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3845E" w14:textId="77777777" w:rsidR="00AF3A40" w:rsidRPr="000D6A22" w:rsidRDefault="00AF3A40" w:rsidP="000B4BB7">
      <w:pPr>
        <w:spacing w:before="240" w:after="0" w:line="240" w:lineRule="auto"/>
        <w:jc w:val="both"/>
        <w:rPr>
          <w:rFonts w:ascii="Arial" w:hAnsi="Arial" w:cs="Arial"/>
          <w:sz w:val="20"/>
          <w:szCs w:val="20"/>
        </w:rPr>
      </w:pPr>
    </w:p>
    <w:p w14:paraId="6349BF58" w14:textId="77777777" w:rsidR="009A1FC5" w:rsidRPr="00350716" w:rsidRDefault="009A1FC5" w:rsidP="000B4BB7">
      <w:pPr>
        <w:spacing w:before="240" w:after="0" w:line="240" w:lineRule="auto"/>
        <w:jc w:val="both"/>
        <w:rPr>
          <w:rFonts w:ascii="Arial" w:hAnsi="Arial" w:cs="Arial"/>
          <w:sz w:val="20"/>
          <w:szCs w:val="20"/>
          <w:lang w:val="uk-UA"/>
        </w:rPr>
      </w:pPr>
    </w:p>
    <w:p w14:paraId="1F3E91D3" w14:textId="77777777" w:rsidR="009A1FC5" w:rsidRPr="00350716" w:rsidRDefault="000E372E" w:rsidP="000B4BB7">
      <w:pPr>
        <w:tabs>
          <w:tab w:val="left" w:pos="1875"/>
        </w:tabs>
        <w:spacing w:before="240" w:after="0" w:line="240" w:lineRule="auto"/>
        <w:jc w:val="both"/>
        <w:rPr>
          <w:rFonts w:ascii="Arial" w:hAnsi="Arial" w:cs="Arial"/>
          <w:sz w:val="20"/>
          <w:szCs w:val="20"/>
          <w:lang w:val="uk-UA"/>
        </w:rPr>
      </w:pPr>
      <w:r w:rsidRPr="00350716">
        <w:rPr>
          <w:rFonts w:ascii="Arial" w:hAnsi="Arial" w:cs="Arial"/>
          <w:sz w:val="20"/>
          <w:szCs w:val="20"/>
          <w:lang w:val="uk-UA"/>
        </w:rPr>
        <w:tab/>
      </w:r>
    </w:p>
    <w:p w14:paraId="3E6D12FC" w14:textId="77777777" w:rsidR="005E0090" w:rsidRPr="004A4D5B" w:rsidRDefault="005E0090" w:rsidP="000B4BB7">
      <w:pPr>
        <w:spacing w:before="240" w:after="0" w:line="240" w:lineRule="auto"/>
        <w:jc w:val="both"/>
        <w:rPr>
          <w:rFonts w:ascii="Arial" w:hAnsi="Arial" w:cs="Arial"/>
          <w:sz w:val="20"/>
          <w:szCs w:val="20"/>
          <w:lang w:val="en-US"/>
        </w:rPr>
      </w:pPr>
    </w:p>
    <w:p w14:paraId="797E2463" w14:textId="77777777" w:rsidR="009A1FC5" w:rsidRPr="00350716" w:rsidRDefault="009A1FC5" w:rsidP="000B4BB7">
      <w:pPr>
        <w:spacing w:before="240" w:after="0" w:line="240" w:lineRule="auto"/>
        <w:jc w:val="both"/>
        <w:rPr>
          <w:rFonts w:ascii="Arial" w:hAnsi="Arial" w:cs="Arial"/>
          <w:sz w:val="20"/>
          <w:szCs w:val="20"/>
          <w:lang w:val="uk-UA"/>
        </w:rPr>
      </w:pPr>
    </w:p>
    <w:p w14:paraId="7746D7CF" w14:textId="77777777" w:rsidR="009A1FC5" w:rsidRPr="00350716" w:rsidRDefault="009A1FC5" w:rsidP="000B4BB7">
      <w:pPr>
        <w:spacing w:before="240" w:after="0" w:line="240" w:lineRule="auto"/>
        <w:jc w:val="both"/>
        <w:rPr>
          <w:rFonts w:ascii="Arial" w:hAnsi="Arial" w:cs="Arial"/>
          <w:sz w:val="20"/>
          <w:szCs w:val="20"/>
          <w:lang w:val="uk-UA"/>
        </w:rPr>
      </w:pPr>
    </w:p>
    <w:p w14:paraId="73D20520" w14:textId="77777777" w:rsidR="009A1FC5" w:rsidRPr="00350716" w:rsidRDefault="009A1FC5" w:rsidP="000B4BB7">
      <w:pPr>
        <w:spacing w:before="240" w:after="0" w:line="240" w:lineRule="auto"/>
        <w:jc w:val="both"/>
        <w:rPr>
          <w:rFonts w:ascii="Arial" w:hAnsi="Arial" w:cs="Arial"/>
          <w:sz w:val="20"/>
          <w:szCs w:val="20"/>
          <w:lang w:val="uk-UA"/>
        </w:rPr>
      </w:pPr>
    </w:p>
    <w:p w14:paraId="5B1B903D" w14:textId="77777777" w:rsidR="00614B21" w:rsidRPr="00810C38" w:rsidRDefault="008511AB" w:rsidP="00512191">
      <w:pPr>
        <w:pStyle w:val="PKFTitlePage1"/>
        <w:tabs>
          <w:tab w:val="clear" w:pos="1701"/>
          <w:tab w:val="clear" w:pos="2552"/>
          <w:tab w:val="clear" w:pos="3402"/>
          <w:tab w:val="clear" w:pos="4253"/>
          <w:tab w:val="clear" w:pos="5103"/>
          <w:tab w:val="clear" w:pos="5954"/>
          <w:tab w:val="clear" w:pos="6804"/>
          <w:tab w:val="left" w:pos="5148"/>
        </w:tabs>
        <w:spacing w:before="240" w:after="0" w:line="240" w:lineRule="auto"/>
        <w:contextualSpacing/>
        <w:jc w:val="center"/>
        <w:rPr>
          <w:rFonts w:cs="Arial"/>
          <w:color w:val="auto"/>
          <w:sz w:val="22"/>
          <w:szCs w:val="22"/>
          <w:lang w:val="uk-UA"/>
        </w:rPr>
      </w:pPr>
      <w:r w:rsidRPr="00810C38">
        <w:rPr>
          <w:rFonts w:cs="Arial"/>
          <w:color w:val="auto"/>
          <w:sz w:val="22"/>
          <w:szCs w:val="22"/>
          <w:lang w:val="uk-UA"/>
        </w:rPr>
        <w:t>ТОВ "</w:t>
      </w:r>
      <w:r w:rsidR="00C1403D" w:rsidRPr="00810C38">
        <w:rPr>
          <w:rFonts w:cs="Arial"/>
          <w:color w:val="auto"/>
          <w:sz w:val="22"/>
          <w:szCs w:val="22"/>
          <w:lang w:val="uk-UA"/>
        </w:rPr>
        <w:t>БЕСТ ЛІЗИНГ</w:t>
      </w:r>
      <w:r w:rsidRPr="00810C38">
        <w:rPr>
          <w:rFonts w:cs="Arial"/>
          <w:color w:val="auto"/>
          <w:sz w:val="22"/>
          <w:szCs w:val="22"/>
          <w:lang w:val="uk-UA"/>
        </w:rPr>
        <w:t>"</w:t>
      </w:r>
    </w:p>
    <w:p w14:paraId="4B79587D" w14:textId="77777777" w:rsidR="005E0090" w:rsidRPr="00810C38" w:rsidRDefault="005E0090" w:rsidP="00512191">
      <w:pPr>
        <w:pStyle w:val="PKFTitlePage1"/>
        <w:spacing w:before="240" w:after="0" w:line="240" w:lineRule="auto"/>
        <w:contextualSpacing/>
        <w:jc w:val="center"/>
        <w:rPr>
          <w:rFonts w:cs="Arial"/>
          <w:color w:val="auto"/>
          <w:sz w:val="22"/>
          <w:szCs w:val="22"/>
          <w:lang w:val="uk-UA"/>
        </w:rPr>
      </w:pPr>
    </w:p>
    <w:p w14:paraId="09449592" w14:textId="73F1A7C2" w:rsidR="005E0090" w:rsidRPr="00810C38" w:rsidRDefault="00A130F6" w:rsidP="00512191">
      <w:pPr>
        <w:pStyle w:val="PKFTitlePage1"/>
        <w:spacing w:before="240" w:after="0" w:line="240" w:lineRule="auto"/>
        <w:contextualSpacing/>
        <w:jc w:val="center"/>
        <w:rPr>
          <w:rFonts w:cs="Arial"/>
          <w:color w:val="auto"/>
          <w:sz w:val="22"/>
          <w:szCs w:val="22"/>
          <w:lang w:val="uk-UA"/>
        </w:rPr>
      </w:pPr>
      <w:r w:rsidRPr="00810C38">
        <w:rPr>
          <w:rFonts w:cs="Arial"/>
          <w:color w:val="auto"/>
          <w:sz w:val="22"/>
          <w:szCs w:val="22"/>
          <w:lang w:val="uk-UA"/>
        </w:rPr>
        <w:t>ф</w:t>
      </w:r>
      <w:r w:rsidR="00C618AA" w:rsidRPr="00810C38">
        <w:rPr>
          <w:rFonts w:cs="Arial"/>
          <w:color w:val="auto"/>
          <w:sz w:val="22"/>
          <w:szCs w:val="22"/>
          <w:lang w:val="uk-UA"/>
        </w:rPr>
        <w:t>інансова звітність за рік,</w:t>
      </w:r>
    </w:p>
    <w:p w14:paraId="272AB392" w14:textId="48196913" w:rsidR="005E0090" w:rsidRPr="00810C38" w:rsidRDefault="00C618AA" w:rsidP="00512191">
      <w:pPr>
        <w:pStyle w:val="PKFTitlePage1"/>
        <w:spacing w:before="240" w:after="0" w:line="240" w:lineRule="auto"/>
        <w:contextualSpacing/>
        <w:jc w:val="center"/>
        <w:rPr>
          <w:rFonts w:cs="Arial"/>
          <w:color w:val="auto"/>
          <w:sz w:val="22"/>
          <w:szCs w:val="22"/>
          <w:lang w:val="uk-UA"/>
        </w:rPr>
      </w:pPr>
      <w:r w:rsidRPr="00810C38">
        <w:rPr>
          <w:rFonts w:cs="Arial"/>
          <w:color w:val="auto"/>
          <w:sz w:val="22"/>
          <w:szCs w:val="22"/>
          <w:lang w:val="uk-UA"/>
        </w:rPr>
        <w:t>що закінчився 31 грудн</w:t>
      </w:r>
      <w:r w:rsidR="005E0090" w:rsidRPr="00810C38">
        <w:rPr>
          <w:rFonts w:cs="Arial"/>
          <w:color w:val="auto"/>
          <w:sz w:val="22"/>
          <w:szCs w:val="22"/>
          <w:lang w:val="uk-UA"/>
        </w:rPr>
        <w:t>я</w:t>
      </w:r>
      <w:r w:rsidR="004A4D5B" w:rsidRPr="00810C38">
        <w:rPr>
          <w:rFonts w:cs="Arial"/>
          <w:color w:val="auto"/>
          <w:sz w:val="22"/>
          <w:szCs w:val="22"/>
          <w:lang w:val="ru-RU"/>
        </w:rPr>
        <w:t xml:space="preserve"> 202</w:t>
      </w:r>
      <w:r w:rsidR="00E04D12">
        <w:rPr>
          <w:rFonts w:cs="Arial"/>
          <w:color w:val="auto"/>
          <w:sz w:val="22"/>
          <w:szCs w:val="22"/>
          <w:lang w:val="ru-RU"/>
        </w:rPr>
        <w:t>4</w:t>
      </w:r>
      <w:r w:rsidRPr="00810C38">
        <w:rPr>
          <w:rFonts w:cs="Arial"/>
          <w:color w:val="auto"/>
          <w:sz w:val="22"/>
          <w:szCs w:val="22"/>
          <w:lang w:val="uk-UA"/>
        </w:rPr>
        <w:t xml:space="preserve"> року</w:t>
      </w:r>
    </w:p>
    <w:p w14:paraId="2C379DFD" w14:textId="7D285EC3" w:rsidR="00C618AA" w:rsidRPr="00810C38" w:rsidRDefault="00C618AA" w:rsidP="00512191">
      <w:pPr>
        <w:pStyle w:val="PKFTitlePage1"/>
        <w:spacing w:before="240" w:after="0" w:line="240" w:lineRule="auto"/>
        <w:contextualSpacing/>
        <w:jc w:val="center"/>
        <w:rPr>
          <w:rFonts w:cs="Arial"/>
          <w:color w:val="auto"/>
          <w:sz w:val="22"/>
          <w:szCs w:val="22"/>
          <w:lang w:val="uk-UA"/>
        </w:rPr>
      </w:pPr>
    </w:p>
    <w:p w14:paraId="6CB4C45B" w14:textId="77777777" w:rsidR="0080615A" w:rsidRPr="00810C38" w:rsidRDefault="0080615A" w:rsidP="00512191">
      <w:pPr>
        <w:pStyle w:val="PKFTitlePage1"/>
        <w:spacing w:before="240" w:after="0" w:line="240" w:lineRule="auto"/>
        <w:contextualSpacing/>
        <w:jc w:val="center"/>
        <w:rPr>
          <w:rFonts w:cs="Arial"/>
          <w:color w:val="auto"/>
          <w:sz w:val="22"/>
          <w:szCs w:val="22"/>
          <w:lang w:val="uk-UA"/>
        </w:rPr>
      </w:pPr>
    </w:p>
    <w:p w14:paraId="6DDDC1E7" w14:textId="77777777" w:rsidR="0080615A" w:rsidRPr="008F5EDD" w:rsidRDefault="0080615A" w:rsidP="00512191">
      <w:pPr>
        <w:pStyle w:val="PKFTitlePage1"/>
        <w:spacing w:before="240" w:after="0" w:line="240" w:lineRule="auto"/>
        <w:contextualSpacing/>
        <w:jc w:val="center"/>
        <w:rPr>
          <w:rFonts w:cs="Arial"/>
          <w:color w:val="auto"/>
          <w:sz w:val="20"/>
          <w:szCs w:val="20"/>
          <w:lang w:val="uk-UA"/>
        </w:rPr>
      </w:pPr>
    </w:p>
    <w:p w14:paraId="6F64BC04" w14:textId="77777777" w:rsidR="0080615A" w:rsidRPr="008F5EDD" w:rsidRDefault="0080615A" w:rsidP="00512191">
      <w:pPr>
        <w:pStyle w:val="PKFTitlePage1"/>
        <w:spacing w:before="240" w:after="0" w:line="240" w:lineRule="auto"/>
        <w:contextualSpacing/>
        <w:jc w:val="center"/>
        <w:rPr>
          <w:rFonts w:cs="Arial"/>
          <w:color w:val="auto"/>
          <w:sz w:val="20"/>
          <w:szCs w:val="20"/>
          <w:lang w:val="uk-UA"/>
        </w:rPr>
      </w:pPr>
    </w:p>
    <w:p w14:paraId="068DE476" w14:textId="77777777" w:rsidR="0080615A" w:rsidRPr="008F5EDD" w:rsidRDefault="0080615A" w:rsidP="000B4BB7">
      <w:pPr>
        <w:pStyle w:val="PKFTitlePage1"/>
        <w:spacing w:before="240" w:after="0" w:line="240" w:lineRule="auto"/>
        <w:contextualSpacing/>
        <w:jc w:val="both"/>
        <w:rPr>
          <w:rFonts w:cs="Arial"/>
          <w:color w:val="auto"/>
          <w:sz w:val="20"/>
          <w:szCs w:val="20"/>
          <w:lang w:val="uk-UA"/>
        </w:rPr>
      </w:pPr>
    </w:p>
    <w:p w14:paraId="0C8231DA" w14:textId="77777777" w:rsidR="0080615A" w:rsidRPr="008F5EDD" w:rsidRDefault="0080615A" w:rsidP="000B4BB7">
      <w:pPr>
        <w:pStyle w:val="PKFTitlePage1"/>
        <w:spacing w:before="240" w:after="0" w:line="240" w:lineRule="auto"/>
        <w:contextualSpacing/>
        <w:jc w:val="both"/>
        <w:rPr>
          <w:rFonts w:cs="Arial"/>
          <w:color w:val="auto"/>
          <w:sz w:val="20"/>
          <w:szCs w:val="20"/>
          <w:lang w:val="uk-UA"/>
        </w:rPr>
      </w:pPr>
    </w:p>
    <w:p w14:paraId="79BF2766" w14:textId="77777777" w:rsidR="0080615A" w:rsidRPr="008F5EDD" w:rsidRDefault="0080615A" w:rsidP="000B4BB7">
      <w:pPr>
        <w:pStyle w:val="PKFTitlePage1"/>
        <w:spacing w:before="240" w:after="0" w:line="240" w:lineRule="auto"/>
        <w:contextualSpacing/>
        <w:jc w:val="both"/>
        <w:rPr>
          <w:rFonts w:cs="Arial"/>
          <w:color w:val="auto"/>
          <w:sz w:val="20"/>
          <w:szCs w:val="20"/>
          <w:lang w:val="uk-UA"/>
        </w:rPr>
      </w:pPr>
    </w:p>
    <w:p w14:paraId="35575E87" w14:textId="77777777" w:rsidR="0080615A" w:rsidRPr="008F5EDD" w:rsidRDefault="0080615A" w:rsidP="000B4BB7">
      <w:pPr>
        <w:pStyle w:val="PKFTitlePage1"/>
        <w:spacing w:before="240" w:after="0" w:line="240" w:lineRule="auto"/>
        <w:contextualSpacing/>
        <w:jc w:val="both"/>
        <w:rPr>
          <w:rFonts w:cs="Arial"/>
          <w:color w:val="auto"/>
          <w:sz w:val="20"/>
          <w:szCs w:val="20"/>
          <w:lang w:val="uk-UA"/>
        </w:rPr>
      </w:pPr>
    </w:p>
    <w:p w14:paraId="73D23F3A" w14:textId="77777777" w:rsidR="0080615A" w:rsidRPr="008F5EDD" w:rsidRDefault="0080615A" w:rsidP="000B4BB7">
      <w:pPr>
        <w:pStyle w:val="PKFTitlePage1"/>
        <w:spacing w:before="240" w:after="0" w:line="240" w:lineRule="auto"/>
        <w:contextualSpacing/>
        <w:jc w:val="both"/>
        <w:rPr>
          <w:rFonts w:cs="Arial"/>
          <w:color w:val="auto"/>
          <w:sz w:val="20"/>
          <w:szCs w:val="20"/>
          <w:lang w:val="uk-UA"/>
        </w:rPr>
      </w:pPr>
    </w:p>
    <w:p w14:paraId="63D07A45" w14:textId="77777777" w:rsidR="0080615A" w:rsidRPr="008F5EDD" w:rsidRDefault="0080615A" w:rsidP="000B4BB7">
      <w:pPr>
        <w:pStyle w:val="PKFTitlePage1"/>
        <w:spacing w:before="240" w:after="0" w:line="240" w:lineRule="auto"/>
        <w:contextualSpacing/>
        <w:jc w:val="both"/>
        <w:rPr>
          <w:rFonts w:cs="Arial"/>
          <w:color w:val="auto"/>
          <w:sz w:val="20"/>
          <w:szCs w:val="20"/>
          <w:lang w:val="uk-UA"/>
        </w:rPr>
      </w:pPr>
    </w:p>
    <w:p w14:paraId="4FEF9FFA" w14:textId="77777777" w:rsidR="0080615A" w:rsidRPr="0082659C" w:rsidRDefault="0080615A" w:rsidP="000B4BB7">
      <w:pPr>
        <w:pStyle w:val="PKFTitlePage1"/>
        <w:spacing w:before="240" w:after="0" w:line="240" w:lineRule="auto"/>
        <w:contextualSpacing/>
        <w:jc w:val="both"/>
        <w:rPr>
          <w:rFonts w:cs="Arial"/>
          <w:color w:val="auto"/>
          <w:sz w:val="20"/>
          <w:szCs w:val="20"/>
          <w:lang w:val="ru-RU"/>
        </w:rPr>
      </w:pPr>
    </w:p>
    <w:p w14:paraId="36D91DC7" w14:textId="77777777" w:rsidR="0080615A" w:rsidRPr="008F5EDD" w:rsidRDefault="0080615A" w:rsidP="000B4BB7">
      <w:pPr>
        <w:pStyle w:val="PKFTitlePage1"/>
        <w:spacing w:before="240" w:after="0" w:line="240" w:lineRule="auto"/>
        <w:contextualSpacing/>
        <w:jc w:val="both"/>
        <w:rPr>
          <w:rFonts w:cs="Arial"/>
          <w:color w:val="auto"/>
          <w:sz w:val="20"/>
          <w:szCs w:val="20"/>
          <w:lang w:val="uk-UA"/>
        </w:rPr>
      </w:pPr>
    </w:p>
    <w:p w14:paraId="42581A9C" w14:textId="77777777" w:rsidR="00593446" w:rsidRPr="008F5EDD" w:rsidRDefault="00593446" w:rsidP="000B4BB7">
      <w:pPr>
        <w:pStyle w:val="PKFTitlePage1"/>
        <w:spacing w:before="240" w:after="0" w:line="240" w:lineRule="auto"/>
        <w:contextualSpacing/>
        <w:jc w:val="both"/>
        <w:rPr>
          <w:rFonts w:cs="Arial"/>
          <w:color w:val="auto"/>
          <w:sz w:val="20"/>
          <w:szCs w:val="20"/>
          <w:lang w:val="uk-UA"/>
        </w:rPr>
      </w:pPr>
    </w:p>
    <w:p w14:paraId="490198CE" w14:textId="77777777" w:rsidR="00593446" w:rsidRPr="008F5EDD" w:rsidRDefault="00593446" w:rsidP="000B4BB7">
      <w:pPr>
        <w:pStyle w:val="PKFTitlePage1"/>
        <w:spacing w:before="240" w:after="0" w:line="240" w:lineRule="auto"/>
        <w:contextualSpacing/>
        <w:jc w:val="both"/>
        <w:rPr>
          <w:rFonts w:cs="Arial"/>
          <w:color w:val="auto"/>
          <w:sz w:val="20"/>
          <w:szCs w:val="20"/>
          <w:lang w:val="uk-UA"/>
        </w:rPr>
      </w:pPr>
    </w:p>
    <w:p w14:paraId="5D4FF146" w14:textId="77777777" w:rsidR="00593446" w:rsidRPr="008F5EDD" w:rsidRDefault="00593446" w:rsidP="000B4BB7">
      <w:pPr>
        <w:pStyle w:val="PKFTitlePage1"/>
        <w:spacing w:before="240" w:after="0" w:line="240" w:lineRule="auto"/>
        <w:contextualSpacing/>
        <w:jc w:val="both"/>
        <w:rPr>
          <w:rFonts w:cs="Arial"/>
          <w:color w:val="auto"/>
          <w:sz w:val="20"/>
          <w:szCs w:val="20"/>
          <w:lang w:val="uk-UA"/>
        </w:rPr>
      </w:pPr>
    </w:p>
    <w:p w14:paraId="5EE7ED7C" w14:textId="77777777" w:rsidR="00593446" w:rsidRPr="008F5EDD" w:rsidRDefault="00593446" w:rsidP="000B4BB7">
      <w:pPr>
        <w:pStyle w:val="PKFTitlePage1"/>
        <w:spacing w:before="240" w:after="0" w:line="240" w:lineRule="auto"/>
        <w:contextualSpacing/>
        <w:jc w:val="both"/>
        <w:rPr>
          <w:rFonts w:cs="Arial"/>
          <w:color w:val="auto"/>
          <w:sz w:val="20"/>
          <w:szCs w:val="20"/>
          <w:lang w:val="uk-UA"/>
        </w:rPr>
      </w:pPr>
    </w:p>
    <w:p w14:paraId="028E8CD6" w14:textId="77777777" w:rsidR="00593446" w:rsidRPr="008F5EDD" w:rsidRDefault="00593446" w:rsidP="000B4BB7">
      <w:pPr>
        <w:pStyle w:val="PKFTitlePage1"/>
        <w:spacing w:before="240" w:after="0" w:line="240" w:lineRule="auto"/>
        <w:contextualSpacing/>
        <w:jc w:val="both"/>
        <w:rPr>
          <w:rFonts w:cs="Arial"/>
          <w:color w:val="auto"/>
          <w:sz w:val="20"/>
          <w:szCs w:val="20"/>
          <w:lang w:val="uk-UA"/>
        </w:rPr>
      </w:pPr>
    </w:p>
    <w:p w14:paraId="31BD989A" w14:textId="77777777" w:rsidR="00593446" w:rsidRPr="008F5EDD" w:rsidRDefault="00593446" w:rsidP="000B4BB7">
      <w:pPr>
        <w:pStyle w:val="PKFTitlePage1"/>
        <w:spacing w:before="240" w:after="0" w:line="240" w:lineRule="auto"/>
        <w:contextualSpacing/>
        <w:jc w:val="both"/>
        <w:rPr>
          <w:rFonts w:cs="Arial"/>
          <w:color w:val="auto"/>
          <w:sz w:val="20"/>
          <w:szCs w:val="20"/>
          <w:lang w:val="uk-UA"/>
        </w:rPr>
      </w:pPr>
    </w:p>
    <w:p w14:paraId="519421E4" w14:textId="77777777" w:rsidR="00593446" w:rsidRPr="008F5EDD" w:rsidRDefault="00593446" w:rsidP="000B4BB7">
      <w:pPr>
        <w:pStyle w:val="PKFTitlePage1"/>
        <w:spacing w:before="240" w:after="0" w:line="240" w:lineRule="auto"/>
        <w:contextualSpacing/>
        <w:jc w:val="both"/>
        <w:rPr>
          <w:rFonts w:cs="Arial"/>
          <w:color w:val="auto"/>
          <w:sz w:val="20"/>
          <w:szCs w:val="20"/>
          <w:lang w:val="uk-UA"/>
        </w:rPr>
      </w:pPr>
    </w:p>
    <w:p w14:paraId="3AE4FF6C" w14:textId="77777777" w:rsidR="00593446" w:rsidRPr="008F5EDD" w:rsidRDefault="00593446" w:rsidP="000B4BB7">
      <w:pPr>
        <w:pStyle w:val="PKFTitlePage1"/>
        <w:spacing w:before="240" w:after="0" w:line="240" w:lineRule="auto"/>
        <w:contextualSpacing/>
        <w:jc w:val="both"/>
        <w:rPr>
          <w:rFonts w:cs="Arial"/>
          <w:color w:val="auto"/>
          <w:sz w:val="20"/>
          <w:szCs w:val="20"/>
          <w:lang w:val="uk-UA"/>
        </w:rPr>
      </w:pPr>
    </w:p>
    <w:p w14:paraId="7E2792AB" w14:textId="77777777" w:rsidR="00593446" w:rsidRPr="008F5EDD" w:rsidRDefault="00593446" w:rsidP="000B4BB7">
      <w:pPr>
        <w:pStyle w:val="PKFTitlePage1"/>
        <w:spacing w:before="240" w:after="0" w:line="240" w:lineRule="auto"/>
        <w:contextualSpacing/>
        <w:jc w:val="both"/>
        <w:rPr>
          <w:rFonts w:cs="Arial"/>
          <w:color w:val="auto"/>
          <w:sz w:val="20"/>
          <w:szCs w:val="20"/>
          <w:lang w:val="uk-UA"/>
        </w:rPr>
      </w:pPr>
    </w:p>
    <w:p w14:paraId="4F32B26A" w14:textId="77777777" w:rsidR="00593446" w:rsidRPr="008F5EDD" w:rsidRDefault="00593446" w:rsidP="000B4BB7">
      <w:pPr>
        <w:pStyle w:val="PKFTitlePage1"/>
        <w:spacing w:before="240" w:after="0" w:line="240" w:lineRule="auto"/>
        <w:contextualSpacing/>
        <w:jc w:val="both"/>
        <w:rPr>
          <w:rFonts w:cs="Arial"/>
          <w:color w:val="auto"/>
          <w:sz w:val="20"/>
          <w:szCs w:val="20"/>
          <w:lang w:val="uk-UA"/>
        </w:rPr>
      </w:pPr>
    </w:p>
    <w:p w14:paraId="66F375EE" w14:textId="77777777" w:rsidR="00593446" w:rsidRPr="008F5EDD" w:rsidRDefault="00593446" w:rsidP="000B4BB7">
      <w:pPr>
        <w:pStyle w:val="PKFTitlePage1"/>
        <w:spacing w:before="240" w:after="0" w:line="240" w:lineRule="auto"/>
        <w:contextualSpacing/>
        <w:jc w:val="both"/>
        <w:rPr>
          <w:rFonts w:cs="Arial"/>
          <w:color w:val="auto"/>
          <w:sz w:val="20"/>
          <w:szCs w:val="20"/>
          <w:lang w:val="uk-UA"/>
        </w:rPr>
      </w:pPr>
    </w:p>
    <w:p w14:paraId="25001B1B" w14:textId="77777777" w:rsidR="0080615A" w:rsidRPr="008F5EDD" w:rsidRDefault="0080615A" w:rsidP="000B4BB7">
      <w:pPr>
        <w:pStyle w:val="PKFTitlePage1"/>
        <w:spacing w:before="240" w:after="0" w:line="240" w:lineRule="auto"/>
        <w:contextualSpacing/>
        <w:jc w:val="both"/>
        <w:rPr>
          <w:rFonts w:cs="Arial"/>
          <w:color w:val="auto"/>
          <w:sz w:val="20"/>
          <w:szCs w:val="20"/>
          <w:lang w:val="uk-UA"/>
        </w:rPr>
      </w:pPr>
    </w:p>
    <w:p w14:paraId="101CA704" w14:textId="77777777" w:rsidR="0080615A" w:rsidRPr="008F5EDD" w:rsidRDefault="0080615A" w:rsidP="000B4BB7">
      <w:pPr>
        <w:pStyle w:val="PKFTitlePage1"/>
        <w:spacing w:before="240" w:after="0" w:line="240" w:lineRule="auto"/>
        <w:contextualSpacing/>
        <w:jc w:val="both"/>
        <w:rPr>
          <w:rFonts w:cs="Arial"/>
          <w:color w:val="auto"/>
          <w:sz w:val="20"/>
          <w:szCs w:val="20"/>
          <w:lang w:val="uk-UA"/>
        </w:rPr>
      </w:pPr>
    </w:p>
    <w:p w14:paraId="363FED84" w14:textId="77777777" w:rsidR="00C618AA" w:rsidRPr="008F5EDD" w:rsidRDefault="00C618AA" w:rsidP="000B4BB7">
      <w:pPr>
        <w:pStyle w:val="PKFTitlePage1"/>
        <w:spacing w:before="240" w:after="0" w:line="240" w:lineRule="auto"/>
        <w:contextualSpacing/>
        <w:jc w:val="both"/>
        <w:rPr>
          <w:rFonts w:cs="Arial"/>
          <w:color w:val="auto"/>
          <w:sz w:val="20"/>
          <w:szCs w:val="20"/>
          <w:lang w:val="uk-UA"/>
        </w:rPr>
      </w:pPr>
    </w:p>
    <w:p w14:paraId="4D87A91C" w14:textId="77777777" w:rsidR="00C618AA" w:rsidRPr="008F5EDD" w:rsidRDefault="00C618AA" w:rsidP="000B4BB7">
      <w:pPr>
        <w:pStyle w:val="PKFTitlePage1"/>
        <w:spacing w:before="240" w:after="0" w:line="240" w:lineRule="auto"/>
        <w:contextualSpacing/>
        <w:jc w:val="both"/>
        <w:rPr>
          <w:rFonts w:cs="Arial"/>
          <w:color w:val="auto"/>
          <w:sz w:val="20"/>
          <w:szCs w:val="20"/>
          <w:lang w:val="uk-UA"/>
        </w:rPr>
      </w:pPr>
    </w:p>
    <w:p w14:paraId="686F6DF0" w14:textId="77777777" w:rsidR="00C618AA" w:rsidRPr="008F5EDD" w:rsidRDefault="00C618AA" w:rsidP="000B4BB7">
      <w:pPr>
        <w:pStyle w:val="PKFTitlePage1"/>
        <w:spacing w:before="240" w:after="0" w:line="240" w:lineRule="auto"/>
        <w:contextualSpacing/>
        <w:jc w:val="both"/>
        <w:rPr>
          <w:rFonts w:cs="Arial"/>
          <w:color w:val="auto"/>
          <w:sz w:val="20"/>
          <w:szCs w:val="20"/>
          <w:lang w:val="uk-UA"/>
        </w:rPr>
      </w:pPr>
    </w:p>
    <w:p w14:paraId="15D97711" w14:textId="77777777" w:rsidR="00C618AA" w:rsidRPr="008F5EDD" w:rsidRDefault="00C618AA" w:rsidP="000B4BB7">
      <w:pPr>
        <w:pStyle w:val="PKFTitlePage1"/>
        <w:spacing w:before="240" w:after="0" w:line="240" w:lineRule="auto"/>
        <w:contextualSpacing/>
        <w:jc w:val="both"/>
        <w:rPr>
          <w:rFonts w:cs="Arial"/>
          <w:color w:val="auto"/>
          <w:sz w:val="20"/>
          <w:szCs w:val="20"/>
          <w:lang w:val="uk-UA"/>
        </w:rPr>
      </w:pPr>
    </w:p>
    <w:p w14:paraId="52B989B6" w14:textId="77777777" w:rsidR="00121A33" w:rsidRPr="008F5EDD" w:rsidRDefault="00121A33" w:rsidP="000B4BB7">
      <w:pPr>
        <w:pStyle w:val="PKFTitlePage1"/>
        <w:spacing w:before="240" w:after="0" w:line="240" w:lineRule="auto"/>
        <w:contextualSpacing/>
        <w:jc w:val="both"/>
        <w:rPr>
          <w:rFonts w:cs="Arial"/>
          <w:color w:val="auto"/>
          <w:sz w:val="20"/>
          <w:szCs w:val="20"/>
          <w:lang w:val="uk-UA"/>
        </w:rPr>
      </w:pPr>
    </w:p>
    <w:p w14:paraId="32E4F059" w14:textId="77777777" w:rsidR="00121A33" w:rsidRPr="008F5EDD" w:rsidRDefault="00121A33" w:rsidP="000B4BB7">
      <w:pPr>
        <w:pStyle w:val="PKFTitlePage1"/>
        <w:spacing w:before="240" w:after="0" w:line="240" w:lineRule="auto"/>
        <w:contextualSpacing/>
        <w:jc w:val="both"/>
        <w:rPr>
          <w:rFonts w:cs="Arial"/>
          <w:color w:val="auto"/>
          <w:sz w:val="20"/>
          <w:szCs w:val="20"/>
          <w:lang w:val="uk-UA"/>
        </w:rPr>
      </w:pPr>
    </w:p>
    <w:p w14:paraId="13E54905" w14:textId="77777777" w:rsidR="00121A33" w:rsidRPr="008F5EDD" w:rsidRDefault="00121A33" w:rsidP="000B4BB7">
      <w:pPr>
        <w:pStyle w:val="PKFTitlePage1"/>
        <w:spacing w:before="240" w:after="0" w:line="240" w:lineRule="auto"/>
        <w:contextualSpacing/>
        <w:jc w:val="both"/>
        <w:rPr>
          <w:rFonts w:cs="Arial"/>
          <w:color w:val="auto"/>
          <w:sz w:val="20"/>
          <w:szCs w:val="20"/>
          <w:lang w:val="uk-UA"/>
        </w:rPr>
      </w:pPr>
    </w:p>
    <w:p w14:paraId="5E2F119E" w14:textId="77777777" w:rsidR="00121A33" w:rsidRPr="008F5EDD" w:rsidRDefault="00121A33" w:rsidP="000B4BB7">
      <w:pPr>
        <w:pStyle w:val="PKFTitlePage1"/>
        <w:spacing w:before="240" w:after="0" w:line="240" w:lineRule="auto"/>
        <w:contextualSpacing/>
        <w:jc w:val="both"/>
        <w:rPr>
          <w:rFonts w:cs="Arial"/>
          <w:color w:val="auto"/>
          <w:sz w:val="20"/>
          <w:szCs w:val="20"/>
          <w:lang w:val="uk-UA"/>
        </w:rPr>
      </w:pPr>
    </w:p>
    <w:p w14:paraId="4EC3BB35" w14:textId="77777777" w:rsidR="00121A33" w:rsidRPr="008F5EDD" w:rsidRDefault="00121A33" w:rsidP="000B4BB7">
      <w:pPr>
        <w:pStyle w:val="PKFTitlePage1"/>
        <w:spacing w:before="240" w:after="0" w:line="240" w:lineRule="auto"/>
        <w:contextualSpacing/>
        <w:jc w:val="both"/>
        <w:rPr>
          <w:rFonts w:cs="Arial"/>
          <w:color w:val="auto"/>
          <w:sz w:val="20"/>
          <w:szCs w:val="20"/>
          <w:lang w:val="uk-UA"/>
        </w:rPr>
      </w:pPr>
    </w:p>
    <w:p w14:paraId="45F1ADCE" w14:textId="77777777" w:rsidR="00121A33" w:rsidRPr="008F5EDD" w:rsidRDefault="00121A33" w:rsidP="000B4BB7">
      <w:pPr>
        <w:pStyle w:val="PKFTitlePage1"/>
        <w:spacing w:before="240" w:after="0" w:line="240" w:lineRule="auto"/>
        <w:contextualSpacing/>
        <w:jc w:val="both"/>
        <w:rPr>
          <w:rFonts w:cs="Arial"/>
          <w:color w:val="auto"/>
          <w:sz w:val="20"/>
          <w:szCs w:val="20"/>
          <w:lang w:val="uk-UA"/>
        </w:rPr>
      </w:pPr>
    </w:p>
    <w:p w14:paraId="63A59199" w14:textId="77777777" w:rsidR="00121A33" w:rsidRPr="008F5EDD" w:rsidRDefault="00121A33" w:rsidP="000B4BB7">
      <w:pPr>
        <w:pStyle w:val="PKFTitlePage1"/>
        <w:spacing w:before="240" w:after="0" w:line="240" w:lineRule="auto"/>
        <w:contextualSpacing/>
        <w:jc w:val="both"/>
        <w:rPr>
          <w:rFonts w:cs="Arial"/>
          <w:color w:val="auto"/>
          <w:sz w:val="20"/>
          <w:szCs w:val="20"/>
          <w:lang w:val="uk-UA"/>
        </w:rPr>
      </w:pPr>
    </w:p>
    <w:p w14:paraId="61CF8BA6" w14:textId="77777777" w:rsidR="00121A33" w:rsidRPr="008F5EDD" w:rsidRDefault="00121A33" w:rsidP="000B4BB7">
      <w:pPr>
        <w:pStyle w:val="PKFTitlePage1"/>
        <w:spacing w:before="240" w:after="0" w:line="240" w:lineRule="auto"/>
        <w:contextualSpacing/>
        <w:jc w:val="both"/>
        <w:rPr>
          <w:rFonts w:cs="Arial"/>
          <w:color w:val="auto"/>
          <w:sz w:val="20"/>
          <w:szCs w:val="20"/>
          <w:lang w:val="uk-UA"/>
        </w:rPr>
      </w:pPr>
    </w:p>
    <w:p w14:paraId="722D3CD0" w14:textId="77777777" w:rsidR="00121A33" w:rsidRPr="008F5EDD" w:rsidRDefault="00121A33" w:rsidP="000B4BB7">
      <w:pPr>
        <w:pStyle w:val="PKFTitlePage1"/>
        <w:spacing w:before="240" w:after="0" w:line="240" w:lineRule="auto"/>
        <w:contextualSpacing/>
        <w:jc w:val="both"/>
        <w:rPr>
          <w:rFonts w:cs="Arial"/>
          <w:color w:val="auto"/>
          <w:sz w:val="20"/>
          <w:szCs w:val="20"/>
          <w:lang w:val="uk-UA"/>
        </w:rPr>
      </w:pPr>
    </w:p>
    <w:p w14:paraId="4C82EBC7" w14:textId="77777777" w:rsidR="00121A33" w:rsidRPr="008F5EDD" w:rsidRDefault="00121A33" w:rsidP="000B4BB7">
      <w:pPr>
        <w:pStyle w:val="PKFTitlePage1"/>
        <w:spacing w:before="240" w:after="0" w:line="240" w:lineRule="auto"/>
        <w:contextualSpacing/>
        <w:jc w:val="both"/>
        <w:rPr>
          <w:rFonts w:cs="Arial"/>
          <w:color w:val="auto"/>
          <w:sz w:val="20"/>
          <w:szCs w:val="20"/>
          <w:lang w:val="uk-UA"/>
        </w:rPr>
      </w:pPr>
    </w:p>
    <w:p w14:paraId="559C00A4" w14:textId="77777777" w:rsidR="00121A33" w:rsidRPr="008F5EDD" w:rsidRDefault="00121A33" w:rsidP="000B4BB7">
      <w:pPr>
        <w:pStyle w:val="PKFTitlePage1"/>
        <w:spacing w:before="240" w:after="0" w:line="240" w:lineRule="auto"/>
        <w:contextualSpacing/>
        <w:jc w:val="both"/>
        <w:rPr>
          <w:rFonts w:cs="Arial"/>
          <w:color w:val="auto"/>
          <w:sz w:val="20"/>
          <w:szCs w:val="20"/>
          <w:lang w:val="uk-UA"/>
        </w:rPr>
      </w:pPr>
    </w:p>
    <w:p w14:paraId="5CD17B21" w14:textId="77777777" w:rsidR="00121A33" w:rsidRPr="008F5EDD" w:rsidRDefault="00121A33" w:rsidP="000B4BB7">
      <w:pPr>
        <w:pStyle w:val="PKFTitlePage1"/>
        <w:spacing w:before="240" w:after="0" w:line="240" w:lineRule="auto"/>
        <w:contextualSpacing/>
        <w:jc w:val="both"/>
        <w:rPr>
          <w:rFonts w:cs="Arial"/>
          <w:color w:val="auto"/>
          <w:sz w:val="20"/>
          <w:szCs w:val="20"/>
          <w:lang w:val="uk-UA"/>
        </w:rPr>
      </w:pPr>
    </w:p>
    <w:p w14:paraId="6B6D7BE0" w14:textId="77777777" w:rsidR="00121A33" w:rsidRPr="008F5EDD" w:rsidRDefault="00121A33" w:rsidP="000B4BB7">
      <w:pPr>
        <w:pStyle w:val="PKFTitlePage1"/>
        <w:spacing w:before="240" w:after="0" w:line="240" w:lineRule="auto"/>
        <w:contextualSpacing/>
        <w:jc w:val="both"/>
        <w:rPr>
          <w:rFonts w:cs="Arial"/>
          <w:color w:val="auto"/>
          <w:sz w:val="20"/>
          <w:szCs w:val="20"/>
          <w:lang w:val="uk-UA"/>
        </w:rPr>
      </w:pPr>
    </w:p>
    <w:p w14:paraId="623626E0" w14:textId="77777777" w:rsidR="009A1FC5" w:rsidRPr="008F5EDD" w:rsidRDefault="009A1FC5" w:rsidP="000B4BB7">
      <w:pPr>
        <w:spacing w:before="240" w:after="0" w:line="240" w:lineRule="auto"/>
        <w:jc w:val="both"/>
        <w:rPr>
          <w:rFonts w:ascii="Arial" w:hAnsi="Arial" w:cs="Arial"/>
          <w:sz w:val="20"/>
          <w:szCs w:val="20"/>
          <w:lang w:val="uk-UA"/>
        </w:rPr>
      </w:pPr>
    </w:p>
    <w:p w14:paraId="527E4BCC" w14:textId="77777777" w:rsidR="001361CB" w:rsidRPr="00810C38" w:rsidRDefault="00C618AA" w:rsidP="000B4BB7">
      <w:pPr>
        <w:spacing w:before="240"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lastRenderedPageBreak/>
        <w:t>ЗМІСТ</w:t>
      </w:r>
    </w:p>
    <w:tbl>
      <w:tblPr>
        <w:tblW w:w="9764" w:type="dxa"/>
        <w:tblInd w:w="93" w:type="dxa"/>
        <w:tblLook w:val="04A0" w:firstRow="1" w:lastRow="0" w:firstColumn="1" w:lastColumn="0" w:noHBand="0" w:noVBand="1"/>
      </w:tblPr>
      <w:tblGrid>
        <w:gridCol w:w="8804"/>
        <w:gridCol w:w="960"/>
      </w:tblGrid>
      <w:tr w:rsidR="00306066" w:rsidRPr="00810C38" w14:paraId="7D9A03F5" w14:textId="77777777" w:rsidTr="00045828">
        <w:trPr>
          <w:trHeight w:val="288"/>
        </w:trPr>
        <w:tc>
          <w:tcPr>
            <w:tcW w:w="8804" w:type="dxa"/>
            <w:tcBorders>
              <w:top w:val="nil"/>
              <w:left w:val="nil"/>
              <w:bottom w:val="nil"/>
              <w:right w:val="nil"/>
            </w:tcBorders>
            <w:shd w:val="clear" w:color="auto" w:fill="auto"/>
            <w:noWrap/>
            <w:vAlign w:val="bottom"/>
          </w:tcPr>
          <w:p w14:paraId="522EA494" w14:textId="6EC3DD71" w:rsidR="00306066" w:rsidRPr="00810C38" w:rsidRDefault="00306066" w:rsidP="00306066">
            <w:pPr>
              <w:spacing w:after="0" w:line="240" w:lineRule="auto"/>
              <w:jc w:val="both"/>
              <w:rPr>
                <w:rFonts w:ascii="Arial" w:hAnsi="Arial" w:cs="Arial"/>
                <w:b/>
                <w:bCs/>
                <w:color w:val="000000" w:themeColor="text1"/>
                <w:lang w:val="uk-UA" w:eastAsia="uk-UA"/>
              </w:rPr>
            </w:pPr>
          </w:p>
        </w:tc>
        <w:tc>
          <w:tcPr>
            <w:tcW w:w="960" w:type="dxa"/>
            <w:tcBorders>
              <w:top w:val="nil"/>
              <w:left w:val="nil"/>
              <w:bottom w:val="nil"/>
              <w:right w:val="nil"/>
            </w:tcBorders>
            <w:shd w:val="clear" w:color="auto" w:fill="auto"/>
            <w:noWrap/>
            <w:vAlign w:val="bottom"/>
          </w:tcPr>
          <w:p w14:paraId="626CA8F1" w14:textId="3C7850E3" w:rsidR="00306066" w:rsidRPr="00C73BF2" w:rsidRDefault="00306066" w:rsidP="00306066">
            <w:pPr>
              <w:spacing w:after="0" w:line="240" w:lineRule="auto"/>
              <w:jc w:val="both"/>
              <w:rPr>
                <w:rFonts w:ascii="Arial" w:hAnsi="Arial" w:cs="Arial"/>
                <w:b/>
                <w:bCs/>
                <w:color w:val="000000" w:themeColor="text1"/>
                <w:lang w:val="uk-UA" w:eastAsia="uk-UA"/>
              </w:rPr>
            </w:pPr>
          </w:p>
        </w:tc>
      </w:tr>
      <w:tr w:rsidR="00045828" w:rsidRPr="00810C38" w14:paraId="125354CC" w14:textId="77777777" w:rsidTr="00121A33">
        <w:trPr>
          <w:trHeight w:val="288"/>
        </w:trPr>
        <w:tc>
          <w:tcPr>
            <w:tcW w:w="8804" w:type="dxa"/>
            <w:tcBorders>
              <w:top w:val="nil"/>
              <w:left w:val="nil"/>
              <w:bottom w:val="nil"/>
              <w:right w:val="nil"/>
            </w:tcBorders>
            <w:shd w:val="clear" w:color="auto" w:fill="auto"/>
            <w:noWrap/>
            <w:vAlign w:val="bottom"/>
            <w:hideMark/>
          </w:tcPr>
          <w:p w14:paraId="1896C91D" w14:textId="7768A0B9" w:rsidR="00045828" w:rsidRPr="00810C38" w:rsidRDefault="00045828" w:rsidP="00045828">
            <w:pPr>
              <w:spacing w:after="0" w:line="240" w:lineRule="auto"/>
              <w:jc w:val="both"/>
              <w:rPr>
                <w:rFonts w:ascii="Arial" w:hAnsi="Arial" w:cs="Arial"/>
                <w:b/>
                <w:bCs/>
                <w:color w:val="000000" w:themeColor="text1"/>
                <w:lang w:val="uk-UA" w:eastAsia="uk-UA"/>
              </w:rPr>
            </w:pPr>
            <w:r w:rsidRPr="00810C38">
              <w:rPr>
                <w:rFonts w:ascii="Arial" w:hAnsi="Arial" w:cs="Arial"/>
                <w:b/>
                <w:bCs/>
                <w:color w:val="000000" w:themeColor="text1"/>
                <w:lang w:val="uk-UA" w:eastAsia="uk-UA"/>
              </w:rPr>
              <w:t>Заява керівництва Товариства щодо відповідальності за підготовку та затвердження фінансової звітності за рік, що закінчився 31 грудня 202</w:t>
            </w:r>
            <w:r>
              <w:rPr>
                <w:rFonts w:ascii="Arial" w:hAnsi="Arial" w:cs="Arial"/>
                <w:b/>
                <w:bCs/>
                <w:color w:val="000000" w:themeColor="text1"/>
                <w:lang w:val="uk-UA" w:eastAsia="uk-UA"/>
              </w:rPr>
              <w:t>4</w:t>
            </w:r>
            <w:r w:rsidRPr="00810C38">
              <w:rPr>
                <w:rFonts w:ascii="Arial" w:hAnsi="Arial" w:cs="Arial"/>
                <w:b/>
                <w:bCs/>
                <w:color w:val="000000" w:themeColor="text1"/>
                <w:lang w:val="uk-UA" w:eastAsia="uk-UA"/>
              </w:rPr>
              <w:t xml:space="preserve"> року</w:t>
            </w:r>
          </w:p>
        </w:tc>
        <w:tc>
          <w:tcPr>
            <w:tcW w:w="960" w:type="dxa"/>
            <w:tcBorders>
              <w:top w:val="nil"/>
              <w:left w:val="nil"/>
              <w:bottom w:val="nil"/>
              <w:right w:val="nil"/>
            </w:tcBorders>
            <w:shd w:val="clear" w:color="auto" w:fill="auto"/>
            <w:noWrap/>
            <w:vAlign w:val="bottom"/>
            <w:hideMark/>
          </w:tcPr>
          <w:p w14:paraId="6BAE21CB" w14:textId="422174EB" w:rsidR="00045828" w:rsidRPr="00045828" w:rsidRDefault="00045828" w:rsidP="00045828">
            <w:pPr>
              <w:spacing w:after="0" w:line="240" w:lineRule="auto"/>
              <w:jc w:val="both"/>
              <w:rPr>
                <w:rFonts w:ascii="Arial" w:hAnsi="Arial" w:cs="Arial"/>
                <w:b/>
                <w:bCs/>
                <w:color w:val="000000" w:themeColor="text1"/>
                <w:lang w:val="uk-UA" w:eastAsia="uk-UA"/>
              </w:rPr>
            </w:pPr>
            <w:r w:rsidRPr="00045828">
              <w:rPr>
                <w:rFonts w:ascii="Calibri" w:hAnsi="Calibri" w:cs="Calibri"/>
                <w:b/>
                <w:bCs/>
                <w:color w:val="000000"/>
              </w:rPr>
              <w:t>3</w:t>
            </w:r>
          </w:p>
        </w:tc>
      </w:tr>
      <w:tr w:rsidR="00045828" w:rsidRPr="00810C38" w14:paraId="0FC1BE22" w14:textId="77777777" w:rsidTr="00121A33">
        <w:trPr>
          <w:trHeight w:val="288"/>
        </w:trPr>
        <w:tc>
          <w:tcPr>
            <w:tcW w:w="8804" w:type="dxa"/>
            <w:tcBorders>
              <w:top w:val="nil"/>
              <w:left w:val="nil"/>
              <w:bottom w:val="nil"/>
              <w:right w:val="nil"/>
            </w:tcBorders>
            <w:shd w:val="clear" w:color="auto" w:fill="auto"/>
            <w:noWrap/>
            <w:vAlign w:val="bottom"/>
            <w:hideMark/>
          </w:tcPr>
          <w:p w14:paraId="151D144F" w14:textId="77777777" w:rsidR="00045828" w:rsidRPr="00810C38" w:rsidRDefault="00045828" w:rsidP="00045828">
            <w:pPr>
              <w:spacing w:after="0" w:line="240" w:lineRule="auto"/>
              <w:jc w:val="both"/>
              <w:rPr>
                <w:rFonts w:ascii="Arial" w:hAnsi="Arial" w:cs="Arial"/>
                <w:b/>
                <w:bCs/>
                <w:color w:val="000000" w:themeColor="text1"/>
                <w:lang w:val="uk-UA" w:eastAsia="uk-UA"/>
              </w:rPr>
            </w:pPr>
            <w:r w:rsidRPr="00810C38">
              <w:rPr>
                <w:rFonts w:ascii="Arial" w:hAnsi="Arial" w:cs="Arial"/>
                <w:b/>
                <w:bCs/>
                <w:color w:val="000000" w:themeColor="text1"/>
                <w:lang w:val="uk-UA" w:eastAsia="uk-UA"/>
              </w:rPr>
              <w:t>Звіт про фінансовий стан</w:t>
            </w:r>
          </w:p>
        </w:tc>
        <w:tc>
          <w:tcPr>
            <w:tcW w:w="960" w:type="dxa"/>
            <w:tcBorders>
              <w:top w:val="nil"/>
              <w:left w:val="nil"/>
              <w:bottom w:val="nil"/>
              <w:right w:val="nil"/>
            </w:tcBorders>
            <w:shd w:val="clear" w:color="auto" w:fill="auto"/>
            <w:noWrap/>
            <w:vAlign w:val="bottom"/>
            <w:hideMark/>
          </w:tcPr>
          <w:p w14:paraId="17A0D2C0" w14:textId="49F61EE8" w:rsidR="00045828" w:rsidRPr="00045828" w:rsidRDefault="00045828" w:rsidP="00045828">
            <w:pPr>
              <w:spacing w:after="0" w:line="240" w:lineRule="auto"/>
              <w:jc w:val="both"/>
              <w:rPr>
                <w:rFonts w:ascii="Arial" w:hAnsi="Arial" w:cs="Arial"/>
                <w:b/>
                <w:bCs/>
                <w:color w:val="000000" w:themeColor="text1"/>
                <w:lang w:val="uk-UA" w:eastAsia="uk-UA"/>
              </w:rPr>
            </w:pPr>
            <w:r w:rsidRPr="00045828">
              <w:rPr>
                <w:rFonts w:ascii="Calibri" w:hAnsi="Calibri" w:cs="Calibri"/>
                <w:b/>
                <w:bCs/>
                <w:color w:val="000000"/>
              </w:rPr>
              <w:t>4</w:t>
            </w:r>
          </w:p>
        </w:tc>
      </w:tr>
      <w:tr w:rsidR="00045828" w:rsidRPr="00810C38" w14:paraId="46040DF2" w14:textId="77777777" w:rsidTr="00121A33">
        <w:trPr>
          <w:trHeight w:val="288"/>
        </w:trPr>
        <w:tc>
          <w:tcPr>
            <w:tcW w:w="8804" w:type="dxa"/>
            <w:tcBorders>
              <w:top w:val="nil"/>
              <w:left w:val="nil"/>
              <w:bottom w:val="nil"/>
              <w:right w:val="nil"/>
            </w:tcBorders>
            <w:shd w:val="clear" w:color="auto" w:fill="auto"/>
            <w:noWrap/>
            <w:vAlign w:val="bottom"/>
            <w:hideMark/>
          </w:tcPr>
          <w:p w14:paraId="16A7E28A" w14:textId="0E15368B" w:rsidR="00045828" w:rsidRPr="00810C38" w:rsidRDefault="00045828" w:rsidP="00045828">
            <w:pPr>
              <w:spacing w:after="0" w:line="240" w:lineRule="auto"/>
              <w:jc w:val="both"/>
              <w:rPr>
                <w:rFonts w:ascii="Arial" w:hAnsi="Arial" w:cs="Arial"/>
                <w:b/>
                <w:bCs/>
                <w:color w:val="000000" w:themeColor="text1"/>
                <w:lang w:val="uk-UA" w:eastAsia="uk-UA"/>
              </w:rPr>
            </w:pPr>
            <w:r w:rsidRPr="00810C38">
              <w:rPr>
                <w:rFonts w:ascii="Arial" w:hAnsi="Arial" w:cs="Arial"/>
                <w:b/>
                <w:bCs/>
                <w:color w:val="000000" w:themeColor="text1"/>
                <w:lang w:val="uk-UA" w:eastAsia="uk-UA"/>
              </w:rPr>
              <w:t xml:space="preserve">Звіт про </w:t>
            </w:r>
            <w:r>
              <w:rPr>
                <w:rFonts w:ascii="Arial" w:hAnsi="Arial" w:cs="Arial"/>
                <w:b/>
                <w:bCs/>
                <w:color w:val="000000" w:themeColor="text1"/>
                <w:lang w:val="uk-UA" w:eastAsia="uk-UA"/>
              </w:rPr>
              <w:t>прибутки та збитки та інший сукупний дохід</w:t>
            </w:r>
          </w:p>
        </w:tc>
        <w:tc>
          <w:tcPr>
            <w:tcW w:w="960" w:type="dxa"/>
            <w:tcBorders>
              <w:top w:val="nil"/>
              <w:left w:val="nil"/>
              <w:bottom w:val="nil"/>
              <w:right w:val="nil"/>
            </w:tcBorders>
            <w:shd w:val="clear" w:color="auto" w:fill="auto"/>
            <w:noWrap/>
            <w:vAlign w:val="bottom"/>
            <w:hideMark/>
          </w:tcPr>
          <w:p w14:paraId="41AA86D9" w14:textId="38490780" w:rsidR="00045828" w:rsidRPr="00045828" w:rsidRDefault="00045828" w:rsidP="00045828">
            <w:pPr>
              <w:spacing w:after="0" w:line="240" w:lineRule="auto"/>
              <w:jc w:val="both"/>
              <w:rPr>
                <w:rFonts w:ascii="Arial" w:hAnsi="Arial" w:cs="Arial"/>
                <w:b/>
                <w:bCs/>
                <w:color w:val="000000" w:themeColor="text1"/>
                <w:lang w:val="uk-UA" w:eastAsia="uk-UA"/>
              </w:rPr>
            </w:pPr>
            <w:r w:rsidRPr="00045828">
              <w:rPr>
                <w:rFonts w:ascii="Calibri" w:hAnsi="Calibri" w:cs="Calibri"/>
                <w:b/>
                <w:bCs/>
                <w:color w:val="000000"/>
              </w:rPr>
              <w:t>5</w:t>
            </w:r>
          </w:p>
        </w:tc>
      </w:tr>
      <w:tr w:rsidR="00045828" w:rsidRPr="00810C38" w14:paraId="17FD2E69" w14:textId="77777777" w:rsidTr="00121A33">
        <w:trPr>
          <w:trHeight w:val="288"/>
        </w:trPr>
        <w:tc>
          <w:tcPr>
            <w:tcW w:w="8804" w:type="dxa"/>
            <w:tcBorders>
              <w:top w:val="nil"/>
              <w:left w:val="nil"/>
              <w:bottom w:val="nil"/>
              <w:right w:val="nil"/>
            </w:tcBorders>
            <w:shd w:val="clear" w:color="auto" w:fill="auto"/>
            <w:noWrap/>
            <w:vAlign w:val="bottom"/>
            <w:hideMark/>
          </w:tcPr>
          <w:p w14:paraId="2497D1F6" w14:textId="77777777" w:rsidR="00045828" w:rsidRPr="00810C38" w:rsidRDefault="00045828" w:rsidP="00045828">
            <w:pPr>
              <w:spacing w:after="0" w:line="240" w:lineRule="auto"/>
              <w:jc w:val="both"/>
              <w:rPr>
                <w:rFonts w:ascii="Arial" w:hAnsi="Arial" w:cs="Arial"/>
                <w:b/>
                <w:bCs/>
                <w:color w:val="000000" w:themeColor="text1"/>
                <w:lang w:val="uk-UA" w:eastAsia="uk-UA"/>
              </w:rPr>
            </w:pPr>
            <w:r w:rsidRPr="00810C38">
              <w:rPr>
                <w:rFonts w:ascii="Arial" w:hAnsi="Arial" w:cs="Arial"/>
                <w:b/>
                <w:bCs/>
                <w:color w:val="000000" w:themeColor="text1"/>
                <w:lang w:val="uk-UA" w:eastAsia="uk-UA"/>
              </w:rPr>
              <w:t>Звіт про рух грошових коштів</w:t>
            </w:r>
          </w:p>
        </w:tc>
        <w:tc>
          <w:tcPr>
            <w:tcW w:w="960" w:type="dxa"/>
            <w:tcBorders>
              <w:top w:val="nil"/>
              <w:left w:val="nil"/>
              <w:bottom w:val="nil"/>
              <w:right w:val="nil"/>
            </w:tcBorders>
            <w:shd w:val="clear" w:color="auto" w:fill="auto"/>
            <w:noWrap/>
            <w:vAlign w:val="bottom"/>
            <w:hideMark/>
          </w:tcPr>
          <w:p w14:paraId="6F5E840F" w14:textId="08DEF6C5" w:rsidR="00045828" w:rsidRPr="00045828" w:rsidRDefault="00045828" w:rsidP="00045828">
            <w:pPr>
              <w:spacing w:after="0" w:line="240" w:lineRule="auto"/>
              <w:jc w:val="both"/>
              <w:rPr>
                <w:rFonts w:ascii="Arial" w:hAnsi="Arial" w:cs="Arial"/>
                <w:b/>
                <w:bCs/>
                <w:color w:val="000000" w:themeColor="text1"/>
                <w:lang w:val="uk-UA" w:eastAsia="uk-UA"/>
              </w:rPr>
            </w:pPr>
            <w:r w:rsidRPr="00045828">
              <w:rPr>
                <w:rFonts w:ascii="Calibri" w:hAnsi="Calibri" w:cs="Calibri"/>
                <w:b/>
                <w:bCs/>
                <w:color w:val="000000"/>
              </w:rPr>
              <w:t>6</w:t>
            </w:r>
          </w:p>
        </w:tc>
      </w:tr>
      <w:tr w:rsidR="00045828" w:rsidRPr="00810C38" w14:paraId="0C873190" w14:textId="77777777" w:rsidTr="00121A33">
        <w:trPr>
          <w:trHeight w:val="288"/>
        </w:trPr>
        <w:tc>
          <w:tcPr>
            <w:tcW w:w="8804" w:type="dxa"/>
            <w:tcBorders>
              <w:top w:val="nil"/>
              <w:left w:val="nil"/>
              <w:bottom w:val="nil"/>
              <w:right w:val="nil"/>
            </w:tcBorders>
            <w:shd w:val="clear" w:color="auto" w:fill="auto"/>
            <w:noWrap/>
            <w:vAlign w:val="bottom"/>
            <w:hideMark/>
          </w:tcPr>
          <w:p w14:paraId="66EA2877" w14:textId="77777777" w:rsidR="00045828" w:rsidRPr="00810C38" w:rsidRDefault="00045828" w:rsidP="00045828">
            <w:pPr>
              <w:spacing w:after="0" w:line="240" w:lineRule="auto"/>
              <w:jc w:val="both"/>
              <w:rPr>
                <w:rFonts w:ascii="Arial" w:hAnsi="Arial" w:cs="Arial"/>
                <w:b/>
                <w:bCs/>
                <w:color w:val="000000" w:themeColor="text1"/>
                <w:lang w:val="uk-UA" w:eastAsia="uk-UA"/>
              </w:rPr>
            </w:pPr>
            <w:r w:rsidRPr="00810C38">
              <w:rPr>
                <w:rFonts w:ascii="Arial" w:hAnsi="Arial" w:cs="Arial"/>
                <w:b/>
                <w:bCs/>
                <w:color w:val="000000" w:themeColor="text1"/>
                <w:lang w:val="uk-UA" w:eastAsia="uk-UA"/>
              </w:rPr>
              <w:t>Звіт про зміни в капіталі</w:t>
            </w:r>
          </w:p>
        </w:tc>
        <w:tc>
          <w:tcPr>
            <w:tcW w:w="960" w:type="dxa"/>
            <w:tcBorders>
              <w:top w:val="nil"/>
              <w:left w:val="nil"/>
              <w:bottom w:val="nil"/>
              <w:right w:val="nil"/>
            </w:tcBorders>
            <w:shd w:val="clear" w:color="auto" w:fill="auto"/>
            <w:noWrap/>
            <w:vAlign w:val="bottom"/>
            <w:hideMark/>
          </w:tcPr>
          <w:p w14:paraId="401F5185" w14:textId="5BEFA280" w:rsidR="00045828" w:rsidRPr="00045828" w:rsidRDefault="00045828" w:rsidP="00045828">
            <w:pPr>
              <w:spacing w:after="0" w:line="240" w:lineRule="auto"/>
              <w:jc w:val="both"/>
              <w:rPr>
                <w:rFonts w:ascii="Arial" w:hAnsi="Arial" w:cs="Arial"/>
                <w:b/>
                <w:bCs/>
                <w:color w:val="000000" w:themeColor="text1"/>
                <w:lang w:val="uk-UA" w:eastAsia="uk-UA"/>
              </w:rPr>
            </w:pPr>
            <w:r w:rsidRPr="00045828">
              <w:rPr>
                <w:rFonts w:ascii="Calibri" w:hAnsi="Calibri" w:cs="Calibri"/>
                <w:b/>
                <w:bCs/>
                <w:color w:val="000000"/>
              </w:rPr>
              <w:t>7</w:t>
            </w:r>
          </w:p>
        </w:tc>
      </w:tr>
      <w:tr w:rsidR="00045828" w:rsidRPr="00810C38" w14:paraId="48017BA6" w14:textId="77777777" w:rsidTr="00121A33">
        <w:trPr>
          <w:trHeight w:val="288"/>
        </w:trPr>
        <w:tc>
          <w:tcPr>
            <w:tcW w:w="8804" w:type="dxa"/>
            <w:tcBorders>
              <w:top w:val="nil"/>
              <w:left w:val="nil"/>
              <w:bottom w:val="nil"/>
              <w:right w:val="nil"/>
            </w:tcBorders>
            <w:shd w:val="clear" w:color="auto" w:fill="auto"/>
            <w:noWrap/>
            <w:vAlign w:val="bottom"/>
            <w:hideMark/>
          </w:tcPr>
          <w:p w14:paraId="39851769" w14:textId="77777777" w:rsidR="00045828" w:rsidRPr="00810C38" w:rsidRDefault="00045828" w:rsidP="00045828">
            <w:pPr>
              <w:spacing w:after="0" w:line="240" w:lineRule="auto"/>
              <w:jc w:val="both"/>
              <w:rPr>
                <w:rFonts w:ascii="Arial" w:hAnsi="Arial" w:cs="Arial"/>
                <w:b/>
                <w:bCs/>
                <w:color w:val="000000" w:themeColor="text1"/>
                <w:lang w:val="uk-UA" w:eastAsia="uk-UA"/>
              </w:rPr>
            </w:pPr>
            <w:r w:rsidRPr="00810C38">
              <w:rPr>
                <w:rFonts w:ascii="Arial" w:hAnsi="Arial" w:cs="Arial"/>
                <w:b/>
                <w:bCs/>
                <w:color w:val="000000" w:themeColor="text1"/>
                <w:lang w:val="uk-UA" w:eastAsia="uk-UA"/>
              </w:rPr>
              <w:t>ПРИМІТКИ ДО ФІНАНСОВОЇ ЗВІТНОСТІ</w:t>
            </w:r>
          </w:p>
        </w:tc>
        <w:tc>
          <w:tcPr>
            <w:tcW w:w="960" w:type="dxa"/>
            <w:tcBorders>
              <w:top w:val="nil"/>
              <w:left w:val="nil"/>
              <w:bottom w:val="nil"/>
              <w:right w:val="nil"/>
            </w:tcBorders>
            <w:shd w:val="clear" w:color="auto" w:fill="auto"/>
            <w:noWrap/>
            <w:vAlign w:val="bottom"/>
            <w:hideMark/>
          </w:tcPr>
          <w:p w14:paraId="41DFF687" w14:textId="027EACE8" w:rsidR="00045828" w:rsidRPr="00810C38" w:rsidRDefault="00045828" w:rsidP="00045828">
            <w:pPr>
              <w:spacing w:after="0" w:line="240" w:lineRule="auto"/>
              <w:jc w:val="both"/>
              <w:rPr>
                <w:rFonts w:ascii="Arial" w:hAnsi="Arial" w:cs="Arial"/>
                <w:color w:val="000000" w:themeColor="text1"/>
                <w:lang w:val="uk-UA" w:eastAsia="uk-UA"/>
              </w:rPr>
            </w:pPr>
          </w:p>
        </w:tc>
      </w:tr>
      <w:tr w:rsidR="00045828" w:rsidRPr="00810C38" w14:paraId="2A1BB1E4" w14:textId="77777777" w:rsidTr="00121A33">
        <w:trPr>
          <w:trHeight w:val="288"/>
        </w:trPr>
        <w:tc>
          <w:tcPr>
            <w:tcW w:w="8804" w:type="dxa"/>
            <w:tcBorders>
              <w:top w:val="nil"/>
              <w:left w:val="nil"/>
              <w:bottom w:val="nil"/>
              <w:right w:val="nil"/>
            </w:tcBorders>
            <w:shd w:val="clear" w:color="auto" w:fill="auto"/>
            <w:noWrap/>
            <w:vAlign w:val="bottom"/>
            <w:hideMark/>
          </w:tcPr>
          <w:p w14:paraId="7BF16AA4"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1.           ТОВ "БЕСТ ЛІЗИНГ" та сфера його діяльності</w:t>
            </w:r>
          </w:p>
        </w:tc>
        <w:tc>
          <w:tcPr>
            <w:tcW w:w="960" w:type="dxa"/>
            <w:tcBorders>
              <w:top w:val="nil"/>
              <w:left w:val="nil"/>
              <w:bottom w:val="nil"/>
              <w:right w:val="nil"/>
            </w:tcBorders>
            <w:shd w:val="clear" w:color="auto" w:fill="auto"/>
            <w:noWrap/>
            <w:vAlign w:val="bottom"/>
            <w:hideMark/>
          </w:tcPr>
          <w:p w14:paraId="7794FF86" w14:textId="4B819EB1"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8</w:t>
            </w:r>
          </w:p>
        </w:tc>
      </w:tr>
      <w:tr w:rsidR="00045828" w:rsidRPr="00810C38" w14:paraId="5E13BCAF" w14:textId="77777777" w:rsidTr="00121A33">
        <w:trPr>
          <w:trHeight w:val="288"/>
        </w:trPr>
        <w:tc>
          <w:tcPr>
            <w:tcW w:w="8804" w:type="dxa"/>
            <w:tcBorders>
              <w:top w:val="nil"/>
              <w:left w:val="nil"/>
              <w:bottom w:val="nil"/>
              <w:right w:val="nil"/>
            </w:tcBorders>
            <w:shd w:val="clear" w:color="auto" w:fill="auto"/>
            <w:noWrap/>
            <w:vAlign w:val="bottom"/>
            <w:hideMark/>
          </w:tcPr>
          <w:p w14:paraId="03843533"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2.           Економічне середовище</w:t>
            </w:r>
          </w:p>
        </w:tc>
        <w:tc>
          <w:tcPr>
            <w:tcW w:w="960" w:type="dxa"/>
            <w:tcBorders>
              <w:top w:val="nil"/>
              <w:left w:val="nil"/>
              <w:bottom w:val="nil"/>
              <w:right w:val="nil"/>
            </w:tcBorders>
            <w:shd w:val="clear" w:color="auto" w:fill="auto"/>
            <w:noWrap/>
            <w:vAlign w:val="bottom"/>
            <w:hideMark/>
          </w:tcPr>
          <w:p w14:paraId="01F98FF1" w14:textId="2FF962FF"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8</w:t>
            </w:r>
          </w:p>
        </w:tc>
      </w:tr>
      <w:tr w:rsidR="00045828" w:rsidRPr="00810C38" w14:paraId="43B64C2A" w14:textId="77777777" w:rsidTr="00121A33">
        <w:trPr>
          <w:trHeight w:val="288"/>
        </w:trPr>
        <w:tc>
          <w:tcPr>
            <w:tcW w:w="8804" w:type="dxa"/>
            <w:tcBorders>
              <w:top w:val="nil"/>
              <w:left w:val="nil"/>
              <w:bottom w:val="nil"/>
              <w:right w:val="nil"/>
            </w:tcBorders>
            <w:shd w:val="clear" w:color="auto" w:fill="auto"/>
            <w:noWrap/>
            <w:vAlign w:val="bottom"/>
            <w:hideMark/>
          </w:tcPr>
          <w:p w14:paraId="363A5EE4"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3.           Основа підготовки фінансової звітності</w:t>
            </w:r>
          </w:p>
        </w:tc>
        <w:tc>
          <w:tcPr>
            <w:tcW w:w="960" w:type="dxa"/>
            <w:tcBorders>
              <w:top w:val="nil"/>
              <w:left w:val="nil"/>
              <w:bottom w:val="nil"/>
              <w:right w:val="nil"/>
            </w:tcBorders>
            <w:shd w:val="clear" w:color="auto" w:fill="auto"/>
            <w:noWrap/>
            <w:vAlign w:val="bottom"/>
            <w:hideMark/>
          </w:tcPr>
          <w:p w14:paraId="78572F16" w14:textId="76EBFF39"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10</w:t>
            </w:r>
          </w:p>
        </w:tc>
      </w:tr>
      <w:tr w:rsidR="00045828" w:rsidRPr="00810C38" w14:paraId="19E0FDF8" w14:textId="77777777" w:rsidTr="00121A33">
        <w:trPr>
          <w:trHeight w:val="288"/>
        </w:trPr>
        <w:tc>
          <w:tcPr>
            <w:tcW w:w="8804" w:type="dxa"/>
            <w:tcBorders>
              <w:top w:val="nil"/>
              <w:left w:val="nil"/>
              <w:bottom w:val="nil"/>
              <w:right w:val="nil"/>
            </w:tcBorders>
            <w:shd w:val="clear" w:color="auto" w:fill="auto"/>
            <w:noWrap/>
            <w:vAlign w:val="bottom"/>
            <w:hideMark/>
          </w:tcPr>
          <w:p w14:paraId="4394B3C2"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4.           Облікова політика Товариства</w:t>
            </w:r>
          </w:p>
        </w:tc>
        <w:tc>
          <w:tcPr>
            <w:tcW w:w="960" w:type="dxa"/>
            <w:tcBorders>
              <w:top w:val="nil"/>
              <w:left w:val="nil"/>
              <w:bottom w:val="nil"/>
              <w:right w:val="nil"/>
            </w:tcBorders>
            <w:shd w:val="clear" w:color="auto" w:fill="auto"/>
            <w:noWrap/>
            <w:vAlign w:val="bottom"/>
            <w:hideMark/>
          </w:tcPr>
          <w:p w14:paraId="3AC104C6" w14:textId="7E2D0AE9"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10</w:t>
            </w:r>
          </w:p>
        </w:tc>
      </w:tr>
      <w:tr w:rsidR="00045828" w:rsidRPr="00810C38" w14:paraId="6CC48FCD" w14:textId="77777777" w:rsidTr="00121A33">
        <w:trPr>
          <w:trHeight w:val="288"/>
        </w:trPr>
        <w:tc>
          <w:tcPr>
            <w:tcW w:w="8804" w:type="dxa"/>
            <w:tcBorders>
              <w:top w:val="nil"/>
              <w:left w:val="nil"/>
              <w:bottom w:val="nil"/>
              <w:right w:val="nil"/>
            </w:tcBorders>
            <w:shd w:val="clear" w:color="auto" w:fill="auto"/>
            <w:noWrap/>
            <w:vAlign w:val="bottom"/>
            <w:hideMark/>
          </w:tcPr>
          <w:p w14:paraId="677BC4FE"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5.           Основні облікові оцінки та судження</w:t>
            </w:r>
          </w:p>
        </w:tc>
        <w:tc>
          <w:tcPr>
            <w:tcW w:w="960" w:type="dxa"/>
            <w:tcBorders>
              <w:top w:val="nil"/>
              <w:left w:val="nil"/>
              <w:bottom w:val="nil"/>
              <w:right w:val="nil"/>
            </w:tcBorders>
            <w:shd w:val="clear" w:color="auto" w:fill="auto"/>
            <w:noWrap/>
            <w:vAlign w:val="bottom"/>
            <w:hideMark/>
          </w:tcPr>
          <w:p w14:paraId="1241436E" w14:textId="5FA5D770"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22</w:t>
            </w:r>
          </w:p>
        </w:tc>
      </w:tr>
      <w:tr w:rsidR="00045828" w:rsidRPr="00810C38" w14:paraId="29A16501" w14:textId="77777777" w:rsidTr="00121A33">
        <w:trPr>
          <w:trHeight w:val="288"/>
        </w:trPr>
        <w:tc>
          <w:tcPr>
            <w:tcW w:w="8804" w:type="dxa"/>
            <w:tcBorders>
              <w:top w:val="nil"/>
              <w:left w:val="nil"/>
              <w:bottom w:val="nil"/>
              <w:right w:val="nil"/>
            </w:tcBorders>
            <w:shd w:val="clear" w:color="auto" w:fill="auto"/>
            <w:noWrap/>
            <w:vAlign w:val="bottom"/>
            <w:hideMark/>
          </w:tcPr>
          <w:p w14:paraId="4BCD9831"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6.           Нові стандарти, роз'яснення та поправки до діючих стандартів та роз'яснень</w:t>
            </w:r>
          </w:p>
        </w:tc>
        <w:tc>
          <w:tcPr>
            <w:tcW w:w="960" w:type="dxa"/>
            <w:tcBorders>
              <w:top w:val="nil"/>
              <w:left w:val="nil"/>
              <w:bottom w:val="nil"/>
              <w:right w:val="nil"/>
            </w:tcBorders>
            <w:shd w:val="clear" w:color="auto" w:fill="auto"/>
            <w:noWrap/>
            <w:vAlign w:val="bottom"/>
            <w:hideMark/>
          </w:tcPr>
          <w:p w14:paraId="29547F39" w14:textId="4EC1C01E"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23</w:t>
            </w:r>
          </w:p>
        </w:tc>
      </w:tr>
      <w:tr w:rsidR="00045828" w:rsidRPr="00810C38" w14:paraId="3031D3DC" w14:textId="77777777" w:rsidTr="00121A33">
        <w:trPr>
          <w:trHeight w:val="288"/>
        </w:trPr>
        <w:tc>
          <w:tcPr>
            <w:tcW w:w="8804" w:type="dxa"/>
            <w:tcBorders>
              <w:top w:val="nil"/>
              <w:left w:val="nil"/>
              <w:bottom w:val="nil"/>
              <w:right w:val="nil"/>
            </w:tcBorders>
            <w:shd w:val="clear" w:color="auto" w:fill="auto"/>
            <w:noWrap/>
            <w:vAlign w:val="bottom"/>
            <w:hideMark/>
          </w:tcPr>
          <w:p w14:paraId="2FACB327"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7.           Грошові кошти та їх еквіваленти</w:t>
            </w:r>
          </w:p>
        </w:tc>
        <w:tc>
          <w:tcPr>
            <w:tcW w:w="960" w:type="dxa"/>
            <w:tcBorders>
              <w:top w:val="nil"/>
              <w:left w:val="nil"/>
              <w:bottom w:val="nil"/>
              <w:right w:val="nil"/>
            </w:tcBorders>
            <w:shd w:val="clear" w:color="auto" w:fill="auto"/>
            <w:noWrap/>
            <w:vAlign w:val="bottom"/>
            <w:hideMark/>
          </w:tcPr>
          <w:p w14:paraId="0F61A634" w14:textId="24B098F9"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24</w:t>
            </w:r>
          </w:p>
        </w:tc>
      </w:tr>
      <w:tr w:rsidR="00045828" w:rsidRPr="00810C38" w14:paraId="5218FDB7" w14:textId="77777777" w:rsidTr="00121A33">
        <w:trPr>
          <w:trHeight w:val="288"/>
        </w:trPr>
        <w:tc>
          <w:tcPr>
            <w:tcW w:w="8804" w:type="dxa"/>
            <w:tcBorders>
              <w:top w:val="nil"/>
              <w:left w:val="nil"/>
              <w:bottom w:val="nil"/>
              <w:right w:val="nil"/>
            </w:tcBorders>
            <w:shd w:val="clear" w:color="auto" w:fill="auto"/>
            <w:noWrap/>
            <w:vAlign w:val="bottom"/>
            <w:hideMark/>
          </w:tcPr>
          <w:p w14:paraId="029976E4"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8.           Податки до відшкодування та передплати з податків</w:t>
            </w:r>
          </w:p>
        </w:tc>
        <w:tc>
          <w:tcPr>
            <w:tcW w:w="960" w:type="dxa"/>
            <w:tcBorders>
              <w:top w:val="nil"/>
              <w:left w:val="nil"/>
              <w:bottom w:val="nil"/>
              <w:right w:val="nil"/>
            </w:tcBorders>
            <w:shd w:val="clear" w:color="auto" w:fill="auto"/>
            <w:noWrap/>
            <w:vAlign w:val="bottom"/>
            <w:hideMark/>
          </w:tcPr>
          <w:p w14:paraId="5472C5BE" w14:textId="00CC8491"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24</w:t>
            </w:r>
          </w:p>
        </w:tc>
      </w:tr>
      <w:tr w:rsidR="00045828" w:rsidRPr="00810C38" w14:paraId="3E1E694E" w14:textId="77777777" w:rsidTr="00121A33">
        <w:trPr>
          <w:trHeight w:val="288"/>
        </w:trPr>
        <w:tc>
          <w:tcPr>
            <w:tcW w:w="8804" w:type="dxa"/>
            <w:tcBorders>
              <w:top w:val="nil"/>
              <w:left w:val="nil"/>
              <w:bottom w:val="nil"/>
              <w:right w:val="nil"/>
            </w:tcBorders>
            <w:shd w:val="clear" w:color="auto" w:fill="auto"/>
            <w:noWrap/>
            <w:vAlign w:val="bottom"/>
            <w:hideMark/>
          </w:tcPr>
          <w:p w14:paraId="23CA3158"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9.           Активи призначені для продажу</w:t>
            </w:r>
          </w:p>
        </w:tc>
        <w:tc>
          <w:tcPr>
            <w:tcW w:w="960" w:type="dxa"/>
            <w:tcBorders>
              <w:top w:val="nil"/>
              <w:left w:val="nil"/>
              <w:bottom w:val="nil"/>
              <w:right w:val="nil"/>
            </w:tcBorders>
            <w:shd w:val="clear" w:color="auto" w:fill="auto"/>
            <w:noWrap/>
            <w:vAlign w:val="bottom"/>
            <w:hideMark/>
          </w:tcPr>
          <w:p w14:paraId="1ED3CAF9" w14:textId="2E5A738C"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24</w:t>
            </w:r>
          </w:p>
        </w:tc>
      </w:tr>
      <w:tr w:rsidR="00045828" w:rsidRPr="00810C38" w14:paraId="18CF0A65" w14:textId="77777777" w:rsidTr="00121A33">
        <w:trPr>
          <w:trHeight w:val="288"/>
        </w:trPr>
        <w:tc>
          <w:tcPr>
            <w:tcW w:w="8804" w:type="dxa"/>
            <w:tcBorders>
              <w:top w:val="nil"/>
              <w:left w:val="nil"/>
              <w:bottom w:val="nil"/>
              <w:right w:val="nil"/>
            </w:tcBorders>
            <w:shd w:val="clear" w:color="auto" w:fill="auto"/>
            <w:noWrap/>
            <w:vAlign w:val="bottom"/>
            <w:hideMark/>
          </w:tcPr>
          <w:p w14:paraId="2FBAADAD"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10.         Запаси</w:t>
            </w:r>
          </w:p>
        </w:tc>
        <w:tc>
          <w:tcPr>
            <w:tcW w:w="960" w:type="dxa"/>
            <w:tcBorders>
              <w:top w:val="nil"/>
              <w:left w:val="nil"/>
              <w:bottom w:val="nil"/>
              <w:right w:val="nil"/>
            </w:tcBorders>
            <w:shd w:val="clear" w:color="auto" w:fill="auto"/>
            <w:noWrap/>
            <w:vAlign w:val="bottom"/>
            <w:hideMark/>
          </w:tcPr>
          <w:p w14:paraId="27A5A59C" w14:textId="7367E41F"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25</w:t>
            </w:r>
          </w:p>
        </w:tc>
      </w:tr>
      <w:tr w:rsidR="00045828" w:rsidRPr="00810C38" w14:paraId="7B6DF388" w14:textId="77777777" w:rsidTr="00121A33">
        <w:trPr>
          <w:trHeight w:val="288"/>
        </w:trPr>
        <w:tc>
          <w:tcPr>
            <w:tcW w:w="8804" w:type="dxa"/>
            <w:tcBorders>
              <w:top w:val="nil"/>
              <w:left w:val="nil"/>
              <w:bottom w:val="nil"/>
              <w:right w:val="nil"/>
            </w:tcBorders>
            <w:shd w:val="clear" w:color="auto" w:fill="auto"/>
            <w:noWrap/>
            <w:vAlign w:val="bottom"/>
            <w:hideMark/>
          </w:tcPr>
          <w:p w14:paraId="59CE8B6C"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11.         Інші оборотні активи</w:t>
            </w:r>
          </w:p>
        </w:tc>
        <w:tc>
          <w:tcPr>
            <w:tcW w:w="960" w:type="dxa"/>
            <w:tcBorders>
              <w:top w:val="nil"/>
              <w:left w:val="nil"/>
              <w:bottom w:val="nil"/>
              <w:right w:val="nil"/>
            </w:tcBorders>
            <w:shd w:val="clear" w:color="auto" w:fill="auto"/>
            <w:noWrap/>
            <w:vAlign w:val="bottom"/>
            <w:hideMark/>
          </w:tcPr>
          <w:p w14:paraId="63C79A0E" w14:textId="78CC547E"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25</w:t>
            </w:r>
          </w:p>
        </w:tc>
      </w:tr>
      <w:tr w:rsidR="00045828" w:rsidRPr="00810C38" w14:paraId="68A6D3A3" w14:textId="77777777" w:rsidTr="00121A33">
        <w:trPr>
          <w:trHeight w:val="288"/>
        </w:trPr>
        <w:tc>
          <w:tcPr>
            <w:tcW w:w="8804" w:type="dxa"/>
            <w:tcBorders>
              <w:top w:val="nil"/>
              <w:left w:val="nil"/>
              <w:bottom w:val="nil"/>
              <w:right w:val="nil"/>
            </w:tcBorders>
            <w:shd w:val="clear" w:color="auto" w:fill="auto"/>
            <w:noWrap/>
            <w:vAlign w:val="bottom"/>
            <w:hideMark/>
          </w:tcPr>
          <w:p w14:paraId="4424B08D"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12.         Основні засоби</w:t>
            </w:r>
          </w:p>
        </w:tc>
        <w:tc>
          <w:tcPr>
            <w:tcW w:w="960" w:type="dxa"/>
            <w:tcBorders>
              <w:top w:val="nil"/>
              <w:left w:val="nil"/>
              <w:bottom w:val="nil"/>
              <w:right w:val="nil"/>
            </w:tcBorders>
            <w:shd w:val="clear" w:color="auto" w:fill="auto"/>
            <w:noWrap/>
            <w:vAlign w:val="bottom"/>
            <w:hideMark/>
          </w:tcPr>
          <w:p w14:paraId="4E95ECB6" w14:textId="0DA51055"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26</w:t>
            </w:r>
          </w:p>
        </w:tc>
      </w:tr>
      <w:tr w:rsidR="00045828" w:rsidRPr="00810C38" w14:paraId="161F28E2" w14:textId="77777777" w:rsidTr="00121A33">
        <w:trPr>
          <w:trHeight w:val="288"/>
        </w:trPr>
        <w:tc>
          <w:tcPr>
            <w:tcW w:w="8804" w:type="dxa"/>
            <w:tcBorders>
              <w:top w:val="nil"/>
              <w:left w:val="nil"/>
              <w:bottom w:val="nil"/>
              <w:right w:val="nil"/>
            </w:tcBorders>
            <w:shd w:val="clear" w:color="auto" w:fill="auto"/>
            <w:noWrap/>
            <w:vAlign w:val="bottom"/>
            <w:hideMark/>
          </w:tcPr>
          <w:p w14:paraId="63120607"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13.         Нематеріальні активи</w:t>
            </w:r>
          </w:p>
        </w:tc>
        <w:tc>
          <w:tcPr>
            <w:tcW w:w="960" w:type="dxa"/>
            <w:tcBorders>
              <w:top w:val="nil"/>
              <w:left w:val="nil"/>
              <w:bottom w:val="nil"/>
              <w:right w:val="nil"/>
            </w:tcBorders>
            <w:shd w:val="clear" w:color="auto" w:fill="auto"/>
            <w:noWrap/>
            <w:vAlign w:val="bottom"/>
            <w:hideMark/>
          </w:tcPr>
          <w:p w14:paraId="457E3760" w14:textId="3DD1CFB0"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27</w:t>
            </w:r>
          </w:p>
        </w:tc>
      </w:tr>
      <w:tr w:rsidR="00045828" w:rsidRPr="00810C38" w14:paraId="1B1F4207" w14:textId="77777777" w:rsidTr="00A130F6">
        <w:trPr>
          <w:trHeight w:val="288"/>
        </w:trPr>
        <w:tc>
          <w:tcPr>
            <w:tcW w:w="8804" w:type="dxa"/>
            <w:tcBorders>
              <w:top w:val="nil"/>
              <w:left w:val="nil"/>
              <w:bottom w:val="nil"/>
              <w:right w:val="nil"/>
            </w:tcBorders>
            <w:shd w:val="clear" w:color="auto" w:fill="auto"/>
            <w:noWrap/>
            <w:vAlign w:val="bottom"/>
            <w:hideMark/>
          </w:tcPr>
          <w:p w14:paraId="447012C2"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14.         Дебіторська заборгованість з фінансового лізингу</w:t>
            </w:r>
          </w:p>
        </w:tc>
        <w:tc>
          <w:tcPr>
            <w:tcW w:w="960" w:type="dxa"/>
            <w:tcBorders>
              <w:top w:val="nil"/>
              <w:left w:val="nil"/>
              <w:bottom w:val="nil"/>
              <w:right w:val="nil"/>
            </w:tcBorders>
            <w:shd w:val="clear" w:color="auto" w:fill="auto"/>
            <w:noWrap/>
            <w:vAlign w:val="bottom"/>
          </w:tcPr>
          <w:p w14:paraId="1A8C8035" w14:textId="2A46CD49"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27</w:t>
            </w:r>
          </w:p>
        </w:tc>
      </w:tr>
      <w:tr w:rsidR="00045828" w:rsidRPr="00810C38" w14:paraId="462A8A89" w14:textId="77777777" w:rsidTr="00A130F6">
        <w:trPr>
          <w:trHeight w:val="288"/>
        </w:trPr>
        <w:tc>
          <w:tcPr>
            <w:tcW w:w="8804" w:type="dxa"/>
            <w:tcBorders>
              <w:top w:val="nil"/>
              <w:left w:val="nil"/>
              <w:bottom w:val="nil"/>
              <w:right w:val="nil"/>
            </w:tcBorders>
            <w:shd w:val="clear" w:color="auto" w:fill="auto"/>
            <w:noWrap/>
            <w:vAlign w:val="bottom"/>
            <w:hideMark/>
          </w:tcPr>
          <w:p w14:paraId="1934D90B"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 xml:space="preserve">15.         </w:t>
            </w:r>
            <w:proofErr w:type="spellStart"/>
            <w:r w:rsidRPr="00810C38">
              <w:rPr>
                <w:rFonts w:ascii="Arial" w:hAnsi="Arial" w:cs="Arial"/>
                <w:color w:val="000000" w:themeColor="text1"/>
                <w:lang w:val="uk-UA" w:eastAsia="uk-UA"/>
              </w:rPr>
              <w:t>Короткосрокові</w:t>
            </w:r>
            <w:proofErr w:type="spellEnd"/>
            <w:r w:rsidRPr="00810C38">
              <w:rPr>
                <w:rFonts w:ascii="Arial" w:hAnsi="Arial" w:cs="Arial"/>
                <w:color w:val="000000" w:themeColor="text1"/>
                <w:lang w:val="uk-UA" w:eastAsia="uk-UA"/>
              </w:rPr>
              <w:t xml:space="preserve"> кредити банків</w:t>
            </w:r>
          </w:p>
        </w:tc>
        <w:tc>
          <w:tcPr>
            <w:tcW w:w="960" w:type="dxa"/>
            <w:tcBorders>
              <w:top w:val="nil"/>
              <w:left w:val="nil"/>
              <w:bottom w:val="nil"/>
              <w:right w:val="nil"/>
            </w:tcBorders>
            <w:shd w:val="clear" w:color="auto" w:fill="auto"/>
            <w:noWrap/>
            <w:vAlign w:val="bottom"/>
          </w:tcPr>
          <w:p w14:paraId="1B772DF3" w14:textId="64F88E9A"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30</w:t>
            </w:r>
          </w:p>
        </w:tc>
      </w:tr>
      <w:tr w:rsidR="00045828" w:rsidRPr="00810C38" w14:paraId="358E0AE7" w14:textId="77777777" w:rsidTr="00A130F6">
        <w:trPr>
          <w:trHeight w:val="288"/>
        </w:trPr>
        <w:tc>
          <w:tcPr>
            <w:tcW w:w="8804" w:type="dxa"/>
            <w:tcBorders>
              <w:top w:val="nil"/>
              <w:left w:val="nil"/>
              <w:bottom w:val="nil"/>
              <w:right w:val="nil"/>
            </w:tcBorders>
            <w:shd w:val="clear" w:color="auto" w:fill="auto"/>
            <w:noWrap/>
            <w:vAlign w:val="bottom"/>
            <w:hideMark/>
          </w:tcPr>
          <w:p w14:paraId="691179A4"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16.         Аванси одержані</w:t>
            </w:r>
          </w:p>
        </w:tc>
        <w:tc>
          <w:tcPr>
            <w:tcW w:w="960" w:type="dxa"/>
            <w:tcBorders>
              <w:top w:val="nil"/>
              <w:left w:val="nil"/>
              <w:bottom w:val="nil"/>
              <w:right w:val="nil"/>
            </w:tcBorders>
            <w:shd w:val="clear" w:color="auto" w:fill="auto"/>
            <w:noWrap/>
            <w:vAlign w:val="bottom"/>
          </w:tcPr>
          <w:p w14:paraId="5E747A8B" w14:textId="06E7C1BF"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31</w:t>
            </w:r>
          </w:p>
        </w:tc>
      </w:tr>
      <w:tr w:rsidR="00045828" w:rsidRPr="00810C38" w14:paraId="722099DE" w14:textId="77777777" w:rsidTr="00A130F6">
        <w:trPr>
          <w:trHeight w:val="288"/>
        </w:trPr>
        <w:tc>
          <w:tcPr>
            <w:tcW w:w="8804" w:type="dxa"/>
            <w:tcBorders>
              <w:top w:val="nil"/>
              <w:left w:val="nil"/>
              <w:bottom w:val="nil"/>
              <w:right w:val="nil"/>
            </w:tcBorders>
            <w:shd w:val="clear" w:color="auto" w:fill="auto"/>
            <w:noWrap/>
            <w:vAlign w:val="bottom"/>
            <w:hideMark/>
          </w:tcPr>
          <w:p w14:paraId="254502AE"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17.         Інші короткострокові зобов`язання та нараховані витрати</w:t>
            </w:r>
          </w:p>
        </w:tc>
        <w:tc>
          <w:tcPr>
            <w:tcW w:w="960" w:type="dxa"/>
            <w:tcBorders>
              <w:top w:val="nil"/>
              <w:left w:val="nil"/>
              <w:bottom w:val="nil"/>
              <w:right w:val="nil"/>
            </w:tcBorders>
            <w:shd w:val="clear" w:color="auto" w:fill="auto"/>
            <w:noWrap/>
            <w:vAlign w:val="bottom"/>
          </w:tcPr>
          <w:p w14:paraId="6384A0FB" w14:textId="20153FDB"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31</w:t>
            </w:r>
          </w:p>
        </w:tc>
      </w:tr>
      <w:tr w:rsidR="00045828" w:rsidRPr="00810C38" w14:paraId="4612C66C" w14:textId="77777777" w:rsidTr="00A130F6">
        <w:trPr>
          <w:trHeight w:val="288"/>
        </w:trPr>
        <w:tc>
          <w:tcPr>
            <w:tcW w:w="8804" w:type="dxa"/>
            <w:tcBorders>
              <w:top w:val="nil"/>
              <w:left w:val="nil"/>
              <w:bottom w:val="nil"/>
              <w:right w:val="nil"/>
            </w:tcBorders>
            <w:shd w:val="clear" w:color="auto" w:fill="auto"/>
            <w:noWrap/>
            <w:vAlign w:val="bottom"/>
            <w:hideMark/>
          </w:tcPr>
          <w:p w14:paraId="67BBCDEF"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18.         Зобов'язання за облігаціями</w:t>
            </w:r>
          </w:p>
        </w:tc>
        <w:tc>
          <w:tcPr>
            <w:tcW w:w="960" w:type="dxa"/>
            <w:tcBorders>
              <w:top w:val="nil"/>
              <w:left w:val="nil"/>
              <w:bottom w:val="nil"/>
              <w:right w:val="nil"/>
            </w:tcBorders>
            <w:shd w:val="clear" w:color="auto" w:fill="auto"/>
            <w:noWrap/>
            <w:vAlign w:val="bottom"/>
          </w:tcPr>
          <w:p w14:paraId="2AD8466E" w14:textId="1FE297C9"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31</w:t>
            </w:r>
          </w:p>
        </w:tc>
      </w:tr>
      <w:tr w:rsidR="00045828" w:rsidRPr="00810C38" w14:paraId="4EE92DB3" w14:textId="77777777" w:rsidTr="00A130F6">
        <w:trPr>
          <w:trHeight w:val="288"/>
        </w:trPr>
        <w:tc>
          <w:tcPr>
            <w:tcW w:w="8804" w:type="dxa"/>
            <w:tcBorders>
              <w:top w:val="nil"/>
              <w:left w:val="nil"/>
              <w:bottom w:val="nil"/>
              <w:right w:val="nil"/>
            </w:tcBorders>
            <w:shd w:val="clear" w:color="auto" w:fill="auto"/>
            <w:noWrap/>
            <w:vAlign w:val="bottom"/>
            <w:hideMark/>
          </w:tcPr>
          <w:p w14:paraId="5952FC9E"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19.         Довгострокові позикові кошти</w:t>
            </w:r>
          </w:p>
        </w:tc>
        <w:tc>
          <w:tcPr>
            <w:tcW w:w="960" w:type="dxa"/>
            <w:tcBorders>
              <w:top w:val="nil"/>
              <w:left w:val="nil"/>
              <w:bottom w:val="nil"/>
              <w:right w:val="nil"/>
            </w:tcBorders>
            <w:shd w:val="clear" w:color="auto" w:fill="auto"/>
            <w:noWrap/>
            <w:vAlign w:val="bottom"/>
          </w:tcPr>
          <w:p w14:paraId="5FB21C01" w14:textId="52B6165B"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32</w:t>
            </w:r>
          </w:p>
        </w:tc>
      </w:tr>
      <w:tr w:rsidR="00045828" w:rsidRPr="00810C38" w14:paraId="2C15FCAC" w14:textId="77777777" w:rsidTr="00A130F6">
        <w:trPr>
          <w:trHeight w:val="288"/>
        </w:trPr>
        <w:tc>
          <w:tcPr>
            <w:tcW w:w="8804" w:type="dxa"/>
            <w:tcBorders>
              <w:top w:val="nil"/>
              <w:left w:val="nil"/>
              <w:bottom w:val="nil"/>
              <w:right w:val="nil"/>
            </w:tcBorders>
            <w:shd w:val="clear" w:color="auto" w:fill="auto"/>
            <w:noWrap/>
            <w:vAlign w:val="bottom"/>
            <w:hideMark/>
          </w:tcPr>
          <w:p w14:paraId="628B15F9"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20.         Статутний капітал</w:t>
            </w:r>
          </w:p>
        </w:tc>
        <w:tc>
          <w:tcPr>
            <w:tcW w:w="960" w:type="dxa"/>
            <w:tcBorders>
              <w:top w:val="nil"/>
              <w:left w:val="nil"/>
              <w:bottom w:val="nil"/>
              <w:right w:val="nil"/>
            </w:tcBorders>
            <w:shd w:val="clear" w:color="auto" w:fill="auto"/>
            <w:noWrap/>
            <w:vAlign w:val="bottom"/>
          </w:tcPr>
          <w:p w14:paraId="0CD6EB85" w14:textId="2D76C3B1"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32</w:t>
            </w:r>
          </w:p>
        </w:tc>
      </w:tr>
      <w:tr w:rsidR="00045828" w:rsidRPr="00810C38" w14:paraId="59259C69" w14:textId="77777777" w:rsidTr="00A130F6">
        <w:trPr>
          <w:trHeight w:val="288"/>
        </w:trPr>
        <w:tc>
          <w:tcPr>
            <w:tcW w:w="8804" w:type="dxa"/>
            <w:tcBorders>
              <w:top w:val="nil"/>
              <w:left w:val="nil"/>
              <w:bottom w:val="nil"/>
              <w:right w:val="nil"/>
            </w:tcBorders>
            <w:shd w:val="clear" w:color="auto" w:fill="auto"/>
            <w:noWrap/>
            <w:vAlign w:val="bottom"/>
            <w:hideMark/>
          </w:tcPr>
          <w:p w14:paraId="628B2487"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21.         Фінансовий дохід та інші доходи від лізингових операцій</w:t>
            </w:r>
          </w:p>
        </w:tc>
        <w:tc>
          <w:tcPr>
            <w:tcW w:w="960" w:type="dxa"/>
            <w:tcBorders>
              <w:top w:val="nil"/>
              <w:left w:val="nil"/>
              <w:bottom w:val="nil"/>
              <w:right w:val="nil"/>
            </w:tcBorders>
            <w:shd w:val="clear" w:color="auto" w:fill="auto"/>
            <w:noWrap/>
            <w:vAlign w:val="bottom"/>
          </w:tcPr>
          <w:p w14:paraId="0F054B47" w14:textId="2A9A56FF"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32</w:t>
            </w:r>
          </w:p>
        </w:tc>
      </w:tr>
      <w:tr w:rsidR="00045828" w:rsidRPr="00810C38" w14:paraId="169FC394" w14:textId="77777777" w:rsidTr="00A130F6">
        <w:trPr>
          <w:trHeight w:val="288"/>
        </w:trPr>
        <w:tc>
          <w:tcPr>
            <w:tcW w:w="8804" w:type="dxa"/>
            <w:tcBorders>
              <w:top w:val="nil"/>
              <w:left w:val="nil"/>
              <w:bottom w:val="nil"/>
              <w:right w:val="nil"/>
            </w:tcBorders>
            <w:shd w:val="clear" w:color="auto" w:fill="auto"/>
            <w:noWrap/>
            <w:vAlign w:val="bottom"/>
            <w:hideMark/>
          </w:tcPr>
          <w:p w14:paraId="12EE5C23"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22.         Інші доходи</w:t>
            </w:r>
          </w:p>
        </w:tc>
        <w:tc>
          <w:tcPr>
            <w:tcW w:w="960" w:type="dxa"/>
            <w:tcBorders>
              <w:top w:val="nil"/>
              <w:left w:val="nil"/>
              <w:bottom w:val="nil"/>
              <w:right w:val="nil"/>
            </w:tcBorders>
            <w:shd w:val="clear" w:color="auto" w:fill="auto"/>
            <w:noWrap/>
            <w:vAlign w:val="bottom"/>
          </w:tcPr>
          <w:p w14:paraId="5D516515" w14:textId="1F4A34E9"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33</w:t>
            </w:r>
          </w:p>
        </w:tc>
      </w:tr>
      <w:tr w:rsidR="00045828" w:rsidRPr="00810C38" w14:paraId="651551A6" w14:textId="77777777" w:rsidTr="00A130F6">
        <w:trPr>
          <w:trHeight w:val="288"/>
        </w:trPr>
        <w:tc>
          <w:tcPr>
            <w:tcW w:w="8804" w:type="dxa"/>
            <w:tcBorders>
              <w:top w:val="nil"/>
              <w:left w:val="nil"/>
              <w:bottom w:val="nil"/>
              <w:right w:val="nil"/>
            </w:tcBorders>
            <w:shd w:val="clear" w:color="auto" w:fill="auto"/>
            <w:noWrap/>
            <w:vAlign w:val="bottom"/>
            <w:hideMark/>
          </w:tcPr>
          <w:p w14:paraId="0A1EBC4B"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23.         Фінансові витрати та інші витрати, пов'язані з лізинговими операціями</w:t>
            </w:r>
          </w:p>
        </w:tc>
        <w:tc>
          <w:tcPr>
            <w:tcW w:w="960" w:type="dxa"/>
            <w:tcBorders>
              <w:top w:val="nil"/>
              <w:left w:val="nil"/>
              <w:bottom w:val="nil"/>
              <w:right w:val="nil"/>
            </w:tcBorders>
            <w:shd w:val="clear" w:color="auto" w:fill="auto"/>
            <w:noWrap/>
            <w:vAlign w:val="bottom"/>
          </w:tcPr>
          <w:p w14:paraId="582A2D36" w14:textId="32E02C47"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33</w:t>
            </w:r>
          </w:p>
        </w:tc>
      </w:tr>
      <w:tr w:rsidR="00045828" w:rsidRPr="00810C38" w14:paraId="08D02B6E" w14:textId="77777777" w:rsidTr="00A130F6">
        <w:trPr>
          <w:trHeight w:val="288"/>
        </w:trPr>
        <w:tc>
          <w:tcPr>
            <w:tcW w:w="8804" w:type="dxa"/>
            <w:tcBorders>
              <w:top w:val="nil"/>
              <w:left w:val="nil"/>
              <w:bottom w:val="nil"/>
              <w:right w:val="nil"/>
            </w:tcBorders>
            <w:shd w:val="clear" w:color="auto" w:fill="auto"/>
            <w:noWrap/>
            <w:vAlign w:val="bottom"/>
            <w:hideMark/>
          </w:tcPr>
          <w:p w14:paraId="7DEA2FC2"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24.         Витрати на оплату праці</w:t>
            </w:r>
          </w:p>
        </w:tc>
        <w:tc>
          <w:tcPr>
            <w:tcW w:w="960" w:type="dxa"/>
            <w:tcBorders>
              <w:top w:val="nil"/>
              <w:left w:val="nil"/>
              <w:bottom w:val="nil"/>
              <w:right w:val="nil"/>
            </w:tcBorders>
            <w:shd w:val="clear" w:color="auto" w:fill="auto"/>
            <w:noWrap/>
            <w:vAlign w:val="bottom"/>
          </w:tcPr>
          <w:p w14:paraId="1C37193E" w14:textId="3672053F"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33</w:t>
            </w:r>
          </w:p>
        </w:tc>
      </w:tr>
      <w:tr w:rsidR="00045828" w:rsidRPr="00810C38" w14:paraId="6D43BCB3" w14:textId="77777777" w:rsidTr="00A130F6">
        <w:trPr>
          <w:trHeight w:val="288"/>
        </w:trPr>
        <w:tc>
          <w:tcPr>
            <w:tcW w:w="8804" w:type="dxa"/>
            <w:tcBorders>
              <w:top w:val="nil"/>
              <w:left w:val="nil"/>
              <w:bottom w:val="nil"/>
              <w:right w:val="nil"/>
            </w:tcBorders>
            <w:shd w:val="clear" w:color="auto" w:fill="auto"/>
            <w:noWrap/>
            <w:vAlign w:val="bottom"/>
            <w:hideMark/>
          </w:tcPr>
          <w:p w14:paraId="351ECE83"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25.         Інші операційні витрати</w:t>
            </w:r>
          </w:p>
        </w:tc>
        <w:tc>
          <w:tcPr>
            <w:tcW w:w="960" w:type="dxa"/>
            <w:tcBorders>
              <w:top w:val="nil"/>
              <w:left w:val="nil"/>
              <w:bottom w:val="nil"/>
              <w:right w:val="nil"/>
            </w:tcBorders>
            <w:shd w:val="clear" w:color="auto" w:fill="auto"/>
            <w:noWrap/>
            <w:vAlign w:val="bottom"/>
          </w:tcPr>
          <w:p w14:paraId="79E5503A" w14:textId="6A1B38BD"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33</w:t>
            </w:r>
          </w:p>
        </w:tc>
      </w:tr>
      <w:tr w:rsidR="00045828" w:rsidRPr="00810C38" w14:paraId="0F914941" w14:textId="77777777" w:rsidTr="00A130F6">
        <w:trPr>
          <w:trHeight w:val="288"/>
        </w:trPr>
        <w:tc>
          <w:tcPr>
            <w:tcW w:w="8804" w:type="dxa"/>
            <w:tcBorders>
              <w:top w:val="nil"/>
              <w:left w:val="nil"/>
              <w:bottom w:val="nil"/>
              <w:right w:val="nil"/>
            </w:tcBorders>
            <w:shd w:val="clear" w:color="auto" w:fill="auto"/>
            <w:noWrap/>
            <w:vAlign w:val="bottom"/>
            <w:hideMark/>
          </w:tcPr>
          <w:p w14:paraId="5AAB1424"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26.         Прибуток/(збиток) за курсовими різницями  нетто</w:t>
            </w:r>
          </w:p>
        </w:tc>
        <w:tc>
          <w:tcPr>
            <w:tcW w:w="960" w:type="dxa"/>
            <w:tcBorders>
              <w:top w:val="nil"/>
              <w:left w:val="nil"/>
              <w:bottom w:val="nil"/>
              <w:right w:val="nil"/>
            </w:tcBorders>
            <w:shd w:val="clear" w:color="auto" w:fill="auto"/>
            <w:noWrap/>
            <w:vAlign w:val="bottom"/>
          </w:tcPr>
          <w:p w14:paraId="70307F51" w14:textId="49AF41FE"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34</w:t>
            </w:r>
          </w:p>
        </w:tc>
      </w:tr>
      <w:tr w:rsidR="00045828" w:rsidRPr="00810C38" w14:paraId="35E02FA0" w14:textId="77777777" w:rsidTr="00A130F6">
        <w:trPr>
          <w:trHeight w:val="288"/>
        </w:trPr>
        <w:tc>
          <w:tcPr>
            <w:tcW w:w="8804" w:type="dxa"/>
            <w:tcBorders>
              <w:top w:val="nil"/>
              <w:left w:val="nil"/>
              <w:bottom w:val="nil"/>
              <w:right w:val="nil"/>
            </w:tcBorders>
            <w:shd w:val="clear" w:color="auto" w:fill="auto"/>
            <w:noWrap/>
            <w:vAlign w:val="bottom"/>
            <w:hideMark/>
          </w:tcPr>
          <w:p w14:paraId="53B3FBC8"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27.         Управління ризиками</w:t>
            </w:r>
          </w:p>
        </w:tc>
        <w:tc>
          <w:tcPr>
            <w:tcW w:w="960" w:type="dxa"/>
            <w:tcBorders>
              <w:top w:val="nil"/>
              <w:left w:val="nil"/>
              <w:bottom w:val="nil"/>
              <w:right w:val="nil"/>
            </w:tcBorders>
            <w:shd w:val="clear" w:color="auto" w:fill="auto"/>
            <w:noWrap/>
            <w:vAlign w:val="bottom"/>
          </w:tcPr>
          <w:p w14:paraId="3ACF1833" w14:textId="49A960C6"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34</w:t>
            </w:r>
          </w:p>
        </w:tc>
      </w:tr>
      <w:tr w:rsidR="00045828" w:rsidRPr="00810C38" w14:paraId="1CAD8944" w14:textId="77777777" w:rsidTr="00A130F6">
        <w:trPr>
          <w:trHeight w:val="288"/>
        </w:trPr>
        <w:tc>
          <w:tcPr>
            <w:tcW w:w="8804" w:type="dxa"/>
            <w:tcBorders>
              <w:top w:val="nil"/>
              <w:left w:val="nil"/>
              <w:bottom w:val="nil"/>
              <w:right w:val="nil"/>
            </w:tcBorders>
            <w:shd w:val="clear" w:color="auto" w:fill="auto"/>
            <w:noWrap/>
            <w:vAlign w:val="bottom"/>
            <w:hideMark/>
          </w:tcPr>
          <w:p w14:paraId="748FD175"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28.         Управління капіталом</w:t>
            </w:r>
          </w:p>
        </w:tc>
        <w:tc>
          <w:tcPr>
            <w:tcW w:w="960" w:type="dxa"/>
            <w:tcBorders>
              <w:top w:val="nil"/>
              <w:left w:val="nil"/>
              <w:bottom w:val="nil"/>
              <w:right w:val="nil"/>
            </w:tcBorders>
            <w:shd w:val="clear" w:color="auto" w:fill="auto"/>
            <w:noWrap/>
            <w:vAlign w:val="bottom"/>
          </w:tcPr>
          <w:p w14:paraId="4C636885" w14:textId="4B4E0734"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40</w:t>
            </w:r>
          </w:p>
        </w:tc>
      </w:tr>
      <w:tr w:rsidR="00045828" w:rsidRPr="00810C38" w14:paraId="7FBB79B9" w14:textId="77777777" w:rsidTr="00A130F6">
        <w:trPr>
          <w:trHeight w:val="288"/>
        </w:trPr>
        <w:tc>
          <w:tcPr>
            <w:tcW w:w="8804" w:type="dxa"/>
            <w:tcBorders>
              <w:top w:val="nil"/>
              <w:left w:val="nil"/>
              <w:bottom w:val="nil"/>
              <w:right w:val="nil"/>
            </w:tcBorders>
            <w:shd w:val="clear" w:color="auto" w:fill="auto"/>
            <w:noWrap/>
            <w:vAlign w:val="bottom"/>
            <w:hideMark/>
          </w:tcPr>
          <w:p w14:paraId="4877AC1A"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29.         Справедлива вартість фінансових інструментів</w:t>
            </w:r>
          </w:p>
        </w:tc>
        <w:tc>
          <w:tcPr>
            <w:tcW w:w="960" w:type="dxa"/>
            <w:tcBorders>
              <w:top w:val="nil"/>
              <w:left w:val="nil"/>
              <w:bottom w:val="nil"/>
              <w:right w:val="nil"/>
            </w:tcBorders>
            <w:shd w:val="clear" w:color="auto" w:fill="auto"/>
            <w:noWrap/>
            <w:vAlign w:val="bottom"/>
          </w:tcPr>
          <w:p w14:paraId="32123657" w14:textId="772CB912"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40</w:t>
            </w:r>
          </w:p>
        </w:tc>
      </w:tr>
      <w:tr w:rsidR="00045828" w:rsidRPr="00810C38" w14:paraId="073C6DD1" w14:textId="77777777" w:rsidTr="00A130F6">
        <w:trPr>
          <w:trHeight w:val="288"/>
        </w:trPr>
        <w:tc>
          <w:tcPr>
            <w:tcW w:w="8804" w:type="dxa"/>
            <w:tcBorders>
              <w:top w:val="nil"/>
              <w:left w:val="nil"/>
              <w:bottom w:val="nil"/>
              <w:right w:val="nil"/>
            </w:tcBorders>
            <w:shd w:val="clear" w:color="auto" w:fill="auto"/>
            <w:noWrap/>
            <w:vAlign w:val="bottom"/>
            <w:hideMark/>
          </w:tcPr>
          <w:p w14:paraId="5639B168" w14:textId="72CC9909"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30.         Операції з пов’язаними особами</w:t>
            </w:r>
          </w:p>
        </w:tc>
        <w:tc>
          <w:tcPr>
            <w:tcW w:w="960" w:type="dxa"/>
            <w:tcBorders>
              <w:top w:val="nil"/>
              <w:left w:val="nil"/>
              <w:bottom w:val="nil"/>
              <w:right w:val="nil"/>
            </w:tcBorders>
            <w:shd w:val="clear" w:color="auto" w:fill="auto"/>
            <w:noWrap/>
            <w:vAlign w:val="bottom"/>
          </w:tcPr>
          <w:p w14:paraId="7E57BEB7" w14:textId="6009EC38"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42</w:t>
            </w:r>
          </w:p>
        </w:tc>
      </w:tr>
      <w:tr w:rsidR="00045828" w:rsidRPr="00810C38" w14:paraId="745DA79E" w14:textId="77777777" w:rsidTr="00A130F6">
        <w:trPr>
          <w:trHeight w:val="288"/>
        </w:trPr>
        <w:tc>
          <w:tcPr>
            <w:tcW w:w="8804" w:type="dxa"/>
            <w:tcBorders>
              <w:top w:val="nil"/>
              <w:left w:val="nil"/>
              <w:bottom w:val="nil"/>
              <w:right w:val="nil"/>
            </w:tcBorders>
            <w:shd w:val="clear" w:color="auto" w:fill="auto"/>
            <w:noWrap/>
            <w:vAlign w:val="bottom"/>
            <w:hideMark/>
          </w:tcPr>
          <w:p w14:paraId="344D9DCE"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31.         Витрати з податку на прибуток</w:t>
            </w:r>
          </w:p>
        </w:tc>
        <w:tc>
          <w:tcPr>
            <w:tcW w:w="960" w:type="dxa"/>
            <w:tcBorders>
              <w:top w:val="nil"/>
              <w:left w:val="nil"/>
              <w:bottom w:val="nil"/>
              <w:right w:val="nil"/>
            </w:tcBorders>
            <w:shd w:val="clear" w:color="auto" w:fill="auto"/>
            <w:noWrap/>
            <w:vAlign w:val="bottom"/>
          </w:tcPr>
          <w:p w14:paraId="20ABA820" w14:textId="67A6D303"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44</w:t>
            </w:r>
          </w:p>
        </w:tc>
      </w:tr>
      <w:tr w:rsidR="00045828" w:rsidRPr="00810C38" w14:paraId="575B271C" w14:textId="77777777" w:rsidTr="00A130F6">
        <w:trPr>
          <w:trHeight w:val="288"/>
        </w:trPr>
        <w:tc>
          <w:tcPr>
            <w:tcW w:w="8804" w:type="dxa"/>
            <w:tcBorders>
              <w:top w:val="nil"/>
              <w:left w:val="nil"/>
              <w:bottom w:val="nil"/>
              <w:right w:val="nil"/>
            </w:tcBorders>
            <w:shd w:val="clear" w:color="auto" w:fill="auto"/>
            <w:noWrap/>
            <w:vAlign w:val="bottom"/>
            <w:hideMark/>
          </w:tcPr>
          <w:p w14:paraId="47F449FD"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32.         Резерви</w:t>
            </w:r>
          </w:p>
        </w:tc>
        <w:tc>
          <w:tcPr>
            <w:tcW w:w="960" w:type="dxa"/>
            <w:tcBorders>
              <w:top w:val="nil"/>
              <w:left w:val="nil"/>
              <w:bottom w:val="nil"/>
              <w:right w:val="nil"/>
            </w:tcBorders>
            <w:shd w:val="clear" w:color="auto" w:fill="auto"/>
            <w:noWrap/>
            <w:vAlign w:val="bottom"/>
          </w:tcPr>
          <w:p w14:paraId="01C756D7" w14:textId="64235FB2"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44</w:t>
            </w:r>
          </w:p>
        </w:tc>
      </w:tr>
      <w:tr w:rsidR="00045828" w:rsidRPr="00810C38" w14:paraId="1BDC951E" w14:textId="77777777" w:rsidTr="00A130F6">
        <w:trPr>
          <w:trHeight w:val="288"/>
        </w:trPr>
        <w:tc>
          <w:tcPr>
            <w:tcW w:w="8804" w:type="dxa"/>
            <w:tcBorders>
              <w:top w:val="nil"/>
              <w:left w:val="nil"/>
              <w:bottom w:val="nil"/>
              <w:right w:val="nil"/>
            </w:tcBorders>
            <w:shd w:val="clear" w:color="auto" w:fill="auto"/>
            <w:noWrap/>
            <w:vAlign w:val="bottom"/>
            <w:hideMark/>
          </w:tcPr>
          <w:p w14:paraId="5EF82F12"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33.         Сегментний аналіз</w:t>
            </w:r>
          </w:p>
        </w:tc>
        <w:tc>
          <w:tcPr>
            <w:tcW w:w="960" w:type="dxa"/>
            <w:tcBorders>
              <w:top w:val="nil"/>
              <w:left w:val="nil"/>
              <w:bottom w:val="nil"/>
              <w:right w:val="nil"/>
            </w:tcBorders>
            <w:shd w:val="clear" w:color="auto" w:fill="auto"/>
            <w:noWrap/>
            <w:vAlign w:val="bottom"/>
          </w:tcPr>
          <w:p w14:paraId="7232A478" w14:textId="7778C6CE"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44</w:t>
            </w:r>
          </w:p>
        </w:tc>
      </w:tr>
      <w:tr w:rsidR="00045828" w:rsidRPr="00810C38" w14:paraId="0DAE7CEA" w14:textId="77777777" w:rsidTr="00A130F6">
        <w:trPr>
          <w:trHeight w:val="288"/>
        </w:trPr>
        <w:tc>
          <w:tcPr>
            <w:tcW w:w="8804" w:type="dxa"/>
            <w:tcBorders>
              <w:top w:val="nil"/>
              <w:left w:val="nil"/>
              <w:bottom w:val="nil"/>
              <w:right w:val="nil"/>
            </w:tcBorders>
            <w:shd w:val="clear" w:color="auto" w:fill="auto"/>
            <w:noWrap/>
            <w:vAlign w:val="bottom"/>
            <w:hideMark/>
          </w:tcPr>
          <w:p w14:paraId="78516DBF"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34.         Умовні активи та зобов’язання</w:t>
            </w:r>
          </w:p>
        </w:tc>
        <w:tc>
          <w:tcPr>
            <w:tcW w:w="960" w:type="dxa"/>
            <w:tcBorders>
              <w:top w:val="nil"/>
              <w:left w:val="nil"/>
              <w:bottom w:val="nil"/>
              <w:right w:val="nil"/>
            </w:tcBorders>
            <w:shd w:val="clear" w:color="auto" w:fill="auto"/>
            <w:noWrap/>
            <w:vAlign w:val="bottom"/>
          </w:tcPr>
          <w:p w14:paraId="66EC2E06" w14:textId="2C1D2CC8"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46</w:t>
            </w:r>
          </w:p>
        </w:tc>
      </w:tr>
      <w:tr w:rsidR="00045828" w:rsidRPr="00810C38" w14:paraId="1855446E" w14:textId="77777777" w:rsidTr="00A130F6">
        <w:trPr>
          <w:trHeight w:val="288"/>
        </w:trPr>
        <w:tc>
          <w:tcPr>
            <w:tcW w:w="8804" w:type="dxa"/>
            <w:tcBorders>
              <w:top w:val="nil"/>
              <w:left w:val="nil"/>
              <w:bottom w:val="nil"/>
              <w:right w:val="nil"/>
            </w:tcBorders>
            <w:shd w:val="clear" w:color="auto" w:fill="auto"/>
            <w:noWrap/>
            <w:vAlign w:val="bottom"/>
            <w:hideMark/>
          </w:tcPr>
          <w:p w14:paraId="79FAE396" w14:textId="77777777" w:rsidR="00045828" w:rsidRPr="00810C38" w:rsidRDefault="00045828" w:rsidP="00045828">
            <w:pPr>
              <w:spacing w:after="0" w:line="240" w:lineRule="auto"/>
              <w:jc w:val="both"/>
              <w:rPr>
                <w:rFonts w:ascii="Arial" w:hAnsi="Arial" w:cs="Arial"/>
                <w:color w:val="000000" w:themeColor="text1"/>
                <w:lang w:val="uk-UA" w:eastAsia="uk-UA"/>
              </w:rPr>
            </w:pPr>
            <w:r w:rsidRPr="00810C38">
              <w:rPr>
                <w:rFonts w:ascii="Arial" w:hAnsi="Arial" w:cs="Arial"/>
                <w:color w:val="000000" w:themeColor="text1"/>
                <w:lang w:val="uk-UA" w:eastAsia="uk-UA"/>
              </w:rPr>
              <w:t>35.         Події після звітної дати</w:t>
            </w:r>
          </w:p>
        </w:tc>
        <w:tc>
          <w:tcPr>
            <w:tcW w:w="960" w:type="dxa"/>
            <w:tcBorders>
              <w:top w:val="nil"/>
              <w:left w:val="nil"/>
              <w:bottom w:val="nil"/>
              <w:right w:val="nil"/>
            </w:tcBorders>
            <w:shd w:val="clear" w:color="auto" w:fill="auto"/>
            <w:noWrap/>
            <w:vAlign w:val="bottom"/>
          </w:tcPr>
          <w:p w14:paraId="28F9F5BE" w14:textId="53C8009F" w:rsidR="00045828" w:rsidRPr="00810C38" w:rsidRDefault="00045828" w:rsidP="00045828">
            <w:pPr>
              <w:spacing w:after="0" w:line="240" w:lineRule="auto"/>
              <w:jc w:val="both"/>
              <w:rPr>
                <w:rFonts w:ascii="Arial" w:hAnsi="Arial" w:cs="Arial"/>
                <w:color w:val="000000" w:themeColor="text1"/>
                <w:lang w:val="uk-UA" w:eastAsia="uk-UA"/>
              </w:rPr>
            </w:pPr>
            <w:r>
              <w:rPr>
                <w:rFonts w:ascii="Calibri" w:hAnsi="Calibri" w:cs="Calibri"/>
                <w:color w:val="000000"/>
              </w:rPr>
              <w:t>46</w:t>
            </w:r>
          </w:p>
        </w:tc>
      </w:tr>
      <w:tr w:rsidR="00045828" w:rsidRPr="00810C38" w14:paraId="4D1AFD25" w14:textId="77777777" w:rsidTr="00FD6457">
        <w:trPr>
          <w:trHeight w:val="288"/>
        </w:trPr>
        <w:tc>
          <w:tcPr>
            <w:tcW w:w="8804" w:type="dxa"/>
            <w:tcBorders>
              <w:top w:val="nil"/>
              <w:left w:val="nil"/>
              <w:bottom w:val="nil"/>
              <w:right w:val="nil"/>
            </w:tcBorders>
            <w:shd w:val="clear" w:color="auto" w:fill="auto"/>
            <w:noWrap/>
            <w:vAlign w:val="bottom"/>
          </w:tcPr>
          <w:p w14:paraId="1A2EF19A" w14:textId="404DB4B4" w:rsidR="00045828" w:rsidRPr="00810C38" w:rsidRDefault="00045828" w:rsidP="00045828">
            <w:pPr>
              <w:spacing w:after="0" w:line="240" w:lineRule="auto"/>
              <w:jc w:val="both"/>
              <w:rPr>
                <w:rFonts w:ascii="Arial" w:hAnsi="Arial" w:cs="Arial"/>
                <w:b/>
                <w:bCs/>
                <w:color w:val="000000" w:themeColor="text1"/>
                <w:lang w:val="uk-UA" w:eastAsia="uk-UA"/>
              </w:rPr>
            </w:pPr>
            <w:r w:rsidRPr="00810C38">
              <w:rPr>
                <w:rFonts w:ascii="Arial" w:hAnsi="Arial" w:cs="Arial"/>
                <w:b/>
                <w:bCs/>
                <w:color w:val="000000" w:themeColor="text1"/>
                <w:lang w:val="uk-UA" w:eastAsia="uk-UA"/>
              </w:rPr>
              <w:t xml:space="preserve">Звітність, яка підготовлена відповідно до вимог центральних органів виконавчої влади України                                                                                                                           </w:t>
            </w:r>
          </w:p>
        </w:tc>
        <w:tc>
          <w:tcPr>
            <w:tcW w:w="960" w:type="dxa"/>
            <w:tcBorders>
              <w:top w:val="nil"/>
              <w:left w:val="nil"/>
              <w:bottom w:val="nil"/>
              <w:right w:val="nil"/>
            </w:tcBorders>
            <w:shd w:val="clear" w:color="auto" w:fill="auto"/>
            <w:noWrap/>
            <w:vAlign w:val="bottom"/>
          </w:tcPr>
          <w:p w14:paraId="15F758EB" w14:textId="2AE557B1" w:rsidR="00045828" w:rsidRPr="00336640" w:rsidRDefault="00045828" w:rsidP="00045828">
            <w:pPr>
              <w:spacing w:after="0" w:line="240" w:lineRule="auto"/>
              <w:jc w:val="both"/>
              <w:rPr>
                <w:rFonts w:ascii="Arial" w:hAnsi="Arial" w:cs="Arial"/>
                <w:b/>
                <w:bCs/>
                <w:color w:val="000000" w:themeColor="text1"/>
                <w:lang w:val="uk-UA" w:eastAsia="uk-UA"/>
              </w:rPr>
            </w:pPr>
            <w:r w:rsidRPr="00045828">
              <w:rPr>
                <w:rFonts w:ascii="Calibri" w:hAnsi="Calibri" w:cs="Calibri"/>
                <w:b/>
                <w:bCs/>
                <w:color w:val="000000"/>
              </w:rPr>
              <w:t>4</w:t>
            </w:r>
            <w:r w:rsidR="00336640">
              <w:rPr>
                <w:rFonts w:ascii="Calibri" w:hAnsi="Calibri" w:cs="Calibri"/>
                <w:b/>
                <w:bCs/>
                <w:color w:val="000000"/>
                <w:lang w:val="uk-UA"/>
              </w:rPr>
              <w:t>8</w:t>
            </w:r>
          </w:p>
        </w:tc>
      </w:tr>
    </w:tbl>
    <w:p w14:paraId="1F6E631D" w14:textId="77777777" w:rsidR="009A1A78" w:rsidRPr="00810C38" w:rsidRDefault="009A1A78" w:rsidP="000B4BB7">
      <w:pPr>
        <w:jc w:val="both"/>
        <w:rPr>
          <w:rFonts w:ascii="Arial" w:hAnsi="Arial" w:cs="Arial"/>
          <w:b/>
          <w:bCs/>
          <w:sz w:val="20"/>
          <w:szCs w:val="20"/>
          <w:lang w:val="uk-UA"/>
        </w:rPr>
      </w:pPr>
    </w:p>
    <w:p w14:paraId="68DD0DE0" w14:textId="77777777" w:rsidR="00121A33" w:rsidRPr="008F5EDD" w:rsidRDefault="00121A33" w:rsidP="000B4BB7">
      <w:pPr>
        <w:jc w:val="both"/>
        <w:rPr>
          <w:rFonts w:ascii="Arial" w:hAnsi="Arial" w:cs="Arial"/>
          <w:sz w:val="20"/>
          <w:szCs w:val="20"/>
          <w:lang w:val="uk-UA"/>
        </w:rPr>
      </w:pPr>
    </w:p>
    <w:p w14:paraId="036A2903" w14:textId="77777777" w:rsidR="00130110" w:rsidRPr="008F5EDD" w:rsidRDefault="00130110" w:rsidP="000B4BB7">
      <w:pPr>
        <w:jc w:val="both"/>
        <w:rPr>
          <w:rFonts w:ascii="Arial" w:hAnsi="Arial" w:cs="Arial"/>
          <w:b/>
          <w:snapToGrid w:val="0"/>
          <w:sz w:val="21"/>
          <w:szCs w:val="21"/>
          <w:lang w:val="uk-UA"/>
        </w:rPr>
      </w:pPr>
      <w:bookmarkStart w:id="0" w:name="_Toc4675654"/>
    </w:p>
    <w:p w14:paraId="122B9F35" w14:textId="331A8847" w:rsidR="00083EF8" w:rsidRPr="00B672C1" w:rsidRDefault="00083EF8" w:rsidP="00B672C1">
      <w:pPr>
        <w:contextualSpacing/>
        <w:jc w:val="both"/>
        <w:rPr>
          <w:rFonts w:ascii="Arial" w:hAnsi="Arial" w:cs="Arial"/>
          <w:b/>
          <w:snapToGrid w:val="0"/>
          <w:lang w:val="uk-UA"/>
        </w:rPr>
      </w:pPr>
      <w:r w:rsidRPr="00B672C1">
        <w:rPr>
          <w:rFonts w:ascii="Arial" w:hAnsi="Arial" w:cs="Arial"/>
          <w:b/>
          <w:snapToGrid w:val="0"/>
          <w:lang w:val="uk-UA"/>
        </w:rPr>
        <w:t xml:space="preserve">Заява керівництва Товариства щодо відповідальності за підготовку та затвердження фінансової звітності за рік, що закінчився 31 грудня </w:t>
      </w:r>
      <w:bookmarkEnd w:id="0"/>
      <w:r w:rsidRPr="00B672C1">
        <w:rPr>
          <w:rFonts w:ascii="Arial" w:hAnsi="Arial" w:cs="Arial"/>
          <w:b/>
          <w:snapToGrid w:val="0"/>
          <w:lang w:val="uk-UA"/>
        </w:rPr>
        <w:t xml:space="preserve"> </w:t>
      </w:r>
      <w:r w:rsidR="00E04D12">
        <w:rPr>
          <w:rFonts w:ascii="Arial" w:hAnsi="Arial" w:cs="Arial"/>
          <w:b/>
          <w:snapToGrid w:val="0"/>
          <w:lang w:val="uk-UA"/>
        </w:rPr>
        <w:t>2024</w:t>
      </w:r>
      <w:r w:rsidR="00674F37" w:rsidRPr="00B672C1">
        <w:rPr>
          <w:rFonts w:ascii="Arial" w:hAnsi="Arial" w:cs="Arial"/>
          <w:b/>
          <w:snapToGrid w:val="0"/>
          <w:lang w:val="uk-UA"/>
        </w:rPr>
        <w:t xml:space="preserve"> </w:t>
      </w:r>
      <w:r w:rsidR="00F30D8B" w:rsidRPr="00B672C1">
        <w:rPr>
          <w:rFonts w:ascii="Arial" w:hAnsi="Arial" w:cs="Arial"/>
          <w:b/>
          <w:snapToGrid w:val="0"/>
          <w:lang w:val="uk-UA"/>
        </w:rPr>
        <w:t>року</w:t>
      </w:r>
    </w:p>
    <w:p w14:paraId="2E876376" w14:textId="77777777" w:rsidR="00083EF8" w:rsidRPr="008F5EDD" w:rsidRDefault="00083EF8" w:rsidP="000B4BB7">
      <w:pPr>
        <w:spacing w:after="120" w:line="240" w:lineRule="auto"/>
        <w:jc w:val="both"/>
        <w:rPr>
          <w:rFonts w:ascii="Arial" w:hAnsi="Arial" w:cs="Arial"/>
          <w:sz w:val="20"/>
          <w:szCs w:val="20"/>
          <w:lang w:val="uk-UA"/>
        </w:rPr>
      </w:pPr>
    </w:p>
    <w:p w14:paraId="1AFF69FB" w14:textId="1BA97E59" w:rsidR="00083EF8" w:rsidRPr="00D2056E" w:rsidRDefault="00083EF8"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Ми підготували  фінансову звітність  ТОВ "</w:t>
      </w:r>
      <w:r w:rsidR="00C1403D" w:rsidRPr="00D2056E">
        <w:rPr>
          <w:rFonts w:ascii="Arial" w:hAnsi="Arial" w:cs="Arial"/>
          <w:color w:val="000000" w:themeColor="text1"/>
          <w:lang w:val="uk-UA"/>
        </w:rPr>
        <w:t xml:space="preserve">БЕСТ ЛІЗИНГ" (далі - Товариство) за </w:t>
      </w:r>
      <w:r w:rsidR="00E04D12">
        <w:rPr>
          <w:rFonts w:ascii="Arial" w:hAnsi="Arial" w:cs="Arial"/>
          <w:color w:val="000000" w:themeColor="text1"/>
          <w:lang w:val="uk-UA"/>
        </w:rPr>
        <w:t>2024</w:t>
      </w:r>
      <w:r w:rsidRPr="00D2056E">
        <w:rPr>
          <w:rFonts w:ascii="Arial" w:hAnsi="Arial" w:cs="Arial"/>
          <w:color w:val="000000" w:themeColor="text1"/>
          <w:lang w:val="uk-UA"/>
        </w:rPr>
        <w:t xml:space="preserve"> рік. Представлена  фінансова звітність, підготовлена у відповідності до Міжнародних стандартів фінансової звітності (МСФЗ), та об’єктивно, в усіх суттєвих аспектах розкриває фінансовий стан Товариства, грошові потоки та результати </w:t>
      </w:r>
      <w:r w:rsidR="00D9306C" w:rsidRPr="00D2056E">
        <w:rPr>
          <w:rFonts w:ascii="Arial" w:hAnsi="Arial" w:cs="Arial"/>
          <w:color w:val="000000" w:themeColor="text1"/>
          <w:lang w:val="uk-UA"/>
        </w:rPr>
        <w:t xml:space="preserve">його </w:t>
      </w:r>
      <w:r w:rsidRPr="00D2056E">
        <w:rPr>
          <w:rFonts w:ascii="Arial" w:hAnsi="Arial" w:cs="Arial"/>
          <w:color w:val="000000" w:themeColor="text1"/>
          <w:lang w:val="uk-UA"/>
        </w:rPr>
        <w:t>діяльності за звітний рік.</w:t>
      </w:r>
    </w:p>
    <w:p w14:paraId="539179EE" w14:textId="77777777" w:rsidR="00083EF8" w:rsidRPr="00D2056E" w:rsidRDefault="00083EF8"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Під час складання фінансової звітності, керівництво Товариства є відповідальним за:</w:t>
      </w:r>
    </w:p>
    <w:p w14:paraId="0EFF7EB3" w14:textId="77777777" w:rsidR="00083EF8" w:rsidRPr="00D2056E" w:rsidRDefault="00083EF8"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-вибір прийнятної облікової політики та її доречне застосування;</w:t>
      </w:r>
    </w:p>
    <w:p w14:paraId="7AAC4754" w14:textId="77777777" w:rsidR="00083EF8" w:rsidRPr="00D2056E" w:rsidRDefault="00083EF8"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-судження та оцінки, які є обґрунтованими та надійними;</w:t>
      </w:r>
    </w:p>
    <w:p w14:paraId="3E396B76" w14:textId="77777777" w:rsidR="00083EF8" w:rsidRPr="00D2056E" w:rsidRDefault="00083EF8"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-застосування МСФЗ, розкриття необхідних відхилень та пояснень у фінансовій звітності в разі незастосування відповідних принципів;</w:t>
      </w:r>
    </w:p>
    <w:p w14:paraId="3BDC50C7" w14:textId="33C183D2" w:rsidR="00083EF8" w:rsidRPr="00D2056E" w:rsidRDefault="00083EF8"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-складання фінансової звітності </w:t>
      </w:r>
      <w:r w:rsidR="00D9306C" w:rsidRPr="00D2056E">
        <w:rPr>
          <w:rFonts w:ascii="Arial" w:hAnsi="Arial" w:cs="Arial"/>
          <w:color w:val="000000" w:themeColor="text1"/>
          <w:lang w:val="uk-UA"/>
        </w:rPr>
        <w:t>і</w:t>
      </w:r>
      <w:r w:rsidRPr="00D2056E">
        <w:rPr>
          <w:rFonts w:ascii="Arial" w:hAnsi="Arial" w:cs="Arial"/>
          <w:color w:val="000000" w:themeColor="text1"/>
          <w:lang w:val="uk-UA"/>
        </w:rPr>
        <w:t>з застосуванням принципу безперервно діючого підприємства, в тій мірі, в якій неможливо не підтвердити припущення, що Товариство продовжить свою діяльність у найближчому майбутньому</w:t>
      </w:r>
      <w:r w:rsidR="00D9306C" w:rsidRPr="00D2056E">
        <w:rPr>
          <w:rFonts w:ascii="Arial" w:hAnsi="Arial" w:cs="Arial"/>
          <w:color w:val="000000" w:themeColor="text1"/>
          <w:lang w:val="uk-UA"/>
        </w:rPr>
        <w:t>, щонайменше протягом 12 місяців з дати балансу</w:t>
      </w:r>
    </w:p>
    <w:p w14:paraId="0E13C401" w14:textId="77777777" w:rsidR="00083EF8" w:rsidRPr="00D2056E" w:rsidRDefault="00083EF8"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Керівництво також несе відповідальність за:</w:t>
      </w:r>
    </w:p>
    <w:p w14:paraId="27530872" w14:textId="77777777" w:rsidR="00083EF8" w:rsidRPr="00D2056E" w:rsidRDefault="00083EF8"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-розробку, впровадження та підтримання ефективної та дієвої  системи внутрішнього контролю в Товариства;</w:t>
      </w:r>
    </w:p>
    <w:p w14:paraId="3777CC17" w14:textId="77777777" w:rsidR="00083EF8" w:rsidRPr="00D2056E" w:rsidRDefault="00083EF8"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-ведення належних бухгалтерських записів, які розкривають з необхідною точністю та в будь-який час фінансовий стан Товариства і які дають змогу впевнитися, що фінансова звітність відповідає МСФЗ;</w:t>
      </w:r>
    </w:p>
    <w:p w14:paraId="09DD5D8F" w14:textId="4B09F88E" w:rsidR="00083EF8" w:rsidRPr="00D2056E" w:rsidRDefault="00083EF8"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-ведення необхідних бухгалтерських регістрів у відповідності до нормативних вимог та </w:t>
      </w:r>
      <w:r w:rsidR="00C64A93" w:rsidRPr="00D2056E">
        <w:rPr>
          <w:rFonts w:ascii="Arial" w:hAnsi="Arial" w:cs="Arial"/>
          <w:color w:val="000000" w:themeColor="text1"/>
          <w:lang w:val="uk-UA"/>
        </w:rPr>
        <w:t>МСФЗ</w:t>
      </w:r>
      <w:r w:rsidR="00660C2D" w:rsidRPr="00D2056E">
        <w:rPr>
          <w:rFonts w:ascii="Arial" w:hAnsi="Arial" w:cs="Arial"/>
          <w:color w:val="000000" w:themeColor="text1"/>
          <w:lang w:val="uk-UA"/>
        </w:rPr>
        <w:t>;</w:t>
      </w:r>
    </w:p>
    <w:p w14:paraId="0C5AEA34" w14:textId="77777777" w:rsidR="00083EF8" w:rsidRPr="00D2056E" w:rsidRDefault="00083EF8"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-збереження активів Товариства;</w:t>
      </w:r>
    </w:p>
    <w:p w14:paraId="16D789A9" w14:textId="77777777" w:rsidR="00083EF8" w:rsidRPr="00D2056E" w:rsidRDefault="00083EF8"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-виконання необхідних заходів для збереження активів та виявлення випадків порушень та зловживань</w:t>
      </w:r>
      <w:r w:rsidR="005915CB" w:rsidRPr="00D2056E">
        <w:rPr>
          <w:rFonts w:ascii="Arial" w:hAnsi="Arial" w:cs="Arial"/>
          <w:color w:val="000000" w:themeColor="text1"/>
          <w:lang w:val="uk-UA"/>
        </w:rPr>
        <w:t>.</w:t>
      </w:r>
    </w:p>
    <w:p w14:paraId="65C8D7C8" w14:textId="77777777" w:rsidR="005915CB" w:rsidRPr="008F5EDD" w:rsidRDefault="005915CB" w:rsidP="000B4BB7">
      <w:pPr>
        <w:spacing w:after="120" w:line="240" w:lineRule="auto"/>
        <w:jc w:val="both"/>
        <w:rPr>
          <w:rFonts w:ascii="Arial" w:hAnsi="Arial" w:cs="Arial"/>
          <w:sz w:val="20"/>
          <w:szCs w:val="20"/>
          <w:lang w:val="uk-UA"/>
        </w:rPr>
      </w:pPr>
    </w:p>
    <w:p w14:paraId="681BF7DA" w14:textId="77777777" w:rsidR="00F30D8B" w:rsidRDefault="00F30D8B" w:rsidP="000B4BB7">
      <w:pPr>
        <w:spacing w:after="120" w:line="240" w:lineRule="auto"/>
        <w:jc w:val="both"/>
        <w:rPr>
          <w:rFonts w:ascii="Arial" w:hAnsi="Arial" w:cs="Arial"/>
          <w:sz w:val="20"/>
          <w:szCs w:val="20"/>
          <w:lang w:val="uk-UA"/>
        </w:rPr>
      </w:pPr>
    </w:p>
    <w:p w14:paraId="14005012" w14:textId="77777777" w:rsidR="00F30D8B" w:rsidRDefault="00F30D8B" w:rsidP="000B4BB7">
      <w:pPr>
        <w:spacing w:after="120" w:line="240" w:lineRule="auto"/>
        <w:jc w:val="both"/>
        <w:rPr>
          <w:rFonts w:ascii="Arial" w:hAnsi="Arial" w:cs="Arial"/>
          <w:sz w:val="20"/>
          <w:szCs w:val="20"/>
          <w:lang w:val="uk-UA"/>
        </w:rPr>
      </w:pPr>
    </w:p>
    <w:p w14:paraId="731D0694" w14:textId="77777777" w:rsidR="00846BE3" w:rsidRPr="008F5EDD" w:rsidRDefault="00846BE3" w:rsidP="000B4BB7">
      <w:pPr>
        <w:spacing w:after="120" w:line="240" w:lineRule="auto"/>
        <w:jc w:val="both"/>
        <w:rPr>
          <w:rFonts w:ascii="Arial" w:hAnsi="Arial" w:cs="Arial"/>
          <w:sz w:val="20"/>
          <w:szCs w:val="20"/>
          <w:lang w:val="uk-UA"/>
        </w:rPr>
      </w:pPr>
      <w:r w:rsidRPr="008F5EDD">
        <w:rPr>
          <w:rFonts w:ascii="Arial" w:hAnsi="Arial" w:cs="Arial"/>
          <w:sz w:val="20"/>
          <w:szCs w:val="20"/>
          <w:lang w:val="uk-UA"/>
        </w:rPr>
        <w:t xml:space="preserve">    </w:t>
      </w:r>
    </w:p>
    <w:p w14:paraId="3B923F32" w14:textId="211784AC" w:rsidR="00F36557" w:rsidRPr="008F5EDD" w:rsidRDefault="00F36557" w:rsidP="000B4BB7">
      <w:pPr>
        <w:jc w:val="both"/>
      </w:pPr>
      <w:bookmarkStart w:id="1" w:name="_Toc4675656"/>
    </w:p>
    <w:p w14:paraId="748F3C80" w14:textId="07506B64" w:rsidR="00853D69" w:rsidRPr="008F5EDD" w:rsidRDefault="00853D69" w:rsidP="000B4BB7">
      <w:pPr>
        <w:jc w:val="both"/>
      </w:pPr>
    </w:p>
    <w:p w14:paraId="3610E473" w14:textId="3ED0B3F3" w:rsidR="00853D69" w:rsidRPr="008F5EDD" w:rsidRDefault="00853D69" w:rsidP="000B4BB7">
      <w:pPr>
        <w:jc w:val="both"/>
      </w:pPr>
    </w:p>
    <w:p w14:paraId="4118E39F" w14:textId="79AB61B7" w:rsidR="00F36557" w:rsidRPr="008F5EDD" w:rsidRDefault="00F36557" w:rsidP="000B4BB7">
      <w:pPr>
        <w:jc w:val="both"/>
        <w:rPr>
          <w:lang w:val="uk-UA" w:eastAsia="uk-UA"/>
        </w:rPr>
      </w:pPr>
    </w:p>
    <w:bookmarkEnd w:id="1"/>
    <w:p w14:paraId="72E12E6A" w14:textId="77777777" w:rsidR="00574ACC" w:rsidRPr="008F5EDD" w:rsidRDefault="00574ACC" w:rsidP="000B4BB7">
      <w:pPr>
        <w:spacing w:before="240" w:after="0" w:line="240" w:lineRule="auto"/>
        <w:jc w:val="both"/>
        <w:rPr>
          <w:rFonts w:ascii="Arial" w:hAnsi="Arial" w:cs="Arial"/>
          <w:b/>
          <w:sz w:val="20"/>
          <w:szCs w:val="20"/>
          <w:lang w:val="uk-UA"/>
        </w:rPr>
      </w:pPr>
    </w:p>
    <w:p w14:paraId="43BE88AD" w14:textId="77777777" w:rsidR="00E85782" w:rsidRPr="008F5EDD" w:rsidRDefault="00E85782" w:rsidP="000B4BB7">
      <w:pPr>
        <w:spacing w:before="240" w:after="0" w:line="240" w:lineRule="auto"/>
        <w:jc w:val="both"/>
        <w:rPr>
          <w:rFonts w:ascii="Arial" w:hAnsi="Arial" w:cs="Arial"/>
          <w:b/>
          <w:sz w:val="20"/>
          <w:szCs w:val="20"/>
          <w:lang w:val="uk-UA"/>
        </w:rPr>
      </w:pPr>
    </w:p>
    <w:p w14:paraId="7F8E2B89" w14:textId="77777777" w:rsidR="00E85782" w:rsidRPr="008F5EDD" w:rsidRDefault="00E85782" w:rsidP="000B4BB7">
      <w:pPr>
        <w:spacing w:before="240" w:after="0" w:line="240" w:lineRule="auto"/>
        <w:jc w:val="both"/>
        <w:rPr>
          <w:rFonts w:ascii="Arial" w:hAnsi="Arial" w:cs="Arial"/>
          <w:b/>
          <w:sz w:val="20"/>
          <w:szCs w:val="20"/>
          <w:lang w:val="uk-UA"/>
        </w:rPr>
      </w:pPr>
    </w:p>
    <w:p w14:paraId="0C292D0B" w14:textId="77777777" w:rsidR="00E85782" w:rsidRPr="008F5EDD" w:rsidRDefault="00E85782" w:rsidP="000B4BB7">
      <w:pPr>
        <w:spacing w:before="240" w:after="0" w:line="240" w:lineRule="auto"/>
        <w:jc w:val="both"/>
        <w:rPr>
          <w:rFonts w:ascii="Arial" w:hAnsi="Arial" w:cs="Arial"/>
          <w:b/>
          <w:sz w:val="20"/>
          <w:szCs w:val="20"/>
          <w:lang w:val="uk-UA"/>
        </w:rPr>
      </w:pPr>
    </w:p>
    <w:p w14:paraId="22B1C5A8" w14:textId="77777777" w:rsidR="00E85782" w:rsidRPr="008F5EDD" w:rsidRDefault="00E85782" w:rsidP="000B4BB7">
      <w:pPr>
        <w:spacing w:before="240" w:after="0" w:line="240" w:lineRule="auto"/>
        <w:jc w:val="both"/>
        <w:rPr>
          <w:rFonts w:ascii="Arial" w:hAnsi="Arial" w:cs="Arial"/>
          <w:b/>
          <w:sz w:val="20"/>
          <w:szCs w:val="20"/>
          <w:lang w:val="uk-UA"/>
        </w:rPr>
      </w:pPr>
    </w:p>
    <w:p w14:paraId="18F87C86" w14:textId="77777777" w:rsidR="00574ACC" w:rsidRPr="008F5EDD" w:rsidRDefault="00574ACC" w:rsidP="000B4BB7">
      <w:pPr>
        <w:spacing w:before="240" w:after="0" w:line="240" w:lineRule="auto"/>
        <w:jc w:val="both"/>
        <w:rPr>
          <w:rFonts w:ascii="Arial" w:hAnsi="Arial" w:cs="Arial"/>
          <w:b/>
          <w:sz w:val="20"/>
          <w:szCs w:val="20"/>
          <w:lang w:val="uk-UA"/>
        </w:rPr>
      </w:pPr>
    </w:p>
    <w:p w14:paraId="20D7A01E" w14:textId="77777777" w:rsidR="002C3D4F" w:rsidRDefault="002C3D4F" w:rsidP="000B4BB7">
      <w:pPr>
        <w:pStyle w:val="Heading1"/>
        <w:spacing w:before="0" w:line="240" w:lineRule="auto"/>
        <w:jc w:val="both"/>
        <w:rPr>
          <w:rFonts w:ascii="Arial" w:eastAsia="Times New Roman" w:hAnsi="Arial" w:cs="Arial"/>
          <w:color w:val="auto"/>
          <w:sz w:val="20"/>
          <w:szCs w:val="20"/>
          <w:lang w:val="uk-UA" w:eastAsia="uk-UA"/>
        </w:rPr>
      </w:pPr>
    </w:p>
    <w:p w14:paraId="686FF312" w14:textId="173D2C42" w:rsidR="00E85782" w:rsidRPr="00B672C1" w:rsidRDefault="00E85782" w:rsidP="00B672C1">
      <w:pPr>
        <w:contextualSpacing/>
        <w:jc w:val="both"/>
        <w:rPr>
          <w:rFonts w:ascii="Arial" w:hAnsi="Arial" w:cs="Arial"/>
          <w:b/>
          <w:snapToGrid w:val="0"/>
          <w:lang w:val="uk-UA"/>
        </w:rPr>
      </w:pPr>
      <w:r w:rsidRPr="00B672C1">
        <w:rPr>
          <w:rFonts w:ascii="Arial" w:hAnsi="Arial" w:cs="Arial"/>
          <w:b/>
          <w:snapToGrid w:val="0"/>
          <w:lang w:val="uk-UA"/>
        </w:rPr>
        <w:t>ЗВІТ ПРО ФНАНСОВИЙ СТАН</w:t>
      </w:r>
    </w:p>
    <w:p w14:paraId="29CCEDC1" w14:textId="2EB1D71F" w:rsidR="00E85782" w:rsidRPr="00B672C1" w:rsidRDefault="00F11541" w:rsidP="00B672C1">
      <w:pPr>
        <w:contextualSpacing/>
        <w:jc w:val="both"/>
        <w:rPr>
          <w:rFonts w:ascii="Arial" w:hAnsi="Arial" w:cs="Arial"/>
          <w:b/>
          <w:snapToGrid w:val="0"/>
          <w:lang w:val="uk-UA"/>
        </w:rPr>
      </w:pPr>
      <w:r w:rsidRPr="00B672C1">
        <w:rPr>
          <w:rFonts w:ascii="Arial" w:hAnsi="Arial" w:cs="Arial"/>
          <w:b/>
          <w:snapToGrid w:val="0"/>
          <w:lang w:val="uk-UA"/>
        </w:rPr>
        <w:t xml:space="preserve">станом на 31 грудня </w:t>
      </w:r>
      <w:r w:rsidR="00E04D12">
        <w:rPr>
          <w:rFonts w:ascii="Arial" w:hAnsi="Arial" w:cs="Arial"/>
          <w:b/>
          <w:snapToGrid w:val="0"/>
          <w:lang w:val="uk-UA"/>
        </w:rPr>
        <w:t>2024</w:t>
      </w:r>
      <w:r w:rsidR="00E85782" w:rsidRPr="00B672C1">
        <w:rPr>
          <w:rFonts w:ascii="Arial" w:hAnsi="Arial" w:cs="Arial"/>
          <w:b/>
          <w:snapToGrid w:val="0"/>
          <w:lang w:val="uk-UA"/>
        </w:rPr>
        <w:t xml:space="preserve"> р.</w:t>
      </w:r>
    </w:p>
    <w:p w14:paraId="35C9D463" w14:textId="77777777" w:rsidR="00DE0E44" w:rsidRPr="00B672C1" w:rsidRDefault="00DE0E44" w:rsidP="00B672C1">
      <w:pPr>
        <w:contextualSpacing/>
        <w:jc w:val="both"/>
        <w:rPr>
          <w:rFonts w:ascii="Arial" w:hAnsi="Arial" w:cs="Arial"/>
          <w:b/>
          <w:snapToGrid w:val="0"/>
          <w:lang w:val="uk-UA"/>
        </w:rPr>
      </w:pPr>
    </w:p>
    <w:p w14:paraId="1AE5BA8D" w14:textId="33D0BB8F" w:rsidR="00E85782" w:rsidRPr="008F5EDD" w:rsidRDefault="00E85782" w:rsidP="000B4BB7">
      <w:pPr>
        <w:tabs>
          <w:tab w:val="left" w:pos="4320"/>
        </w:tabs>
        <w:spacing w:after="0" w:line="240" w:lineRule="auto"/>
        <w:jc w:val="both"/>
        <w:rPr>
          <w:rFonts w:ascii="Arial" w:hAnsi="Arial" w:cs="Arial"/>
          <w:b/>
          <w:sz w:val="20"/>
          <w:szCs w:val="20"/>
          <w:lang w:eastAsia="uk-UA"/>
        </w:rPr>
      </w:pPr>
    </w:p>
    <w:p w14:paraId="7A326BDD" w14:textId="53807533" w:rsidR="00E85782" w:rsidRPr="008F5EDD" w:rsidRDefault="00E04D12" w:rsidP="000B4BB7">
      <w:pPr>
        <w:tabs>
          <w:tab w:val="left" w:pos="4320"/>
        </w:tabs>
        <w:spacing w:after="0" w:line="240" w:lineRule="auto"/>
        <w:jc w:val="both"/>
        <w:rPr>
          <w:rFonts w:ascii="Arial" w:hAnsi="Arial" w:cs="Arial"/>
          <w:b/>
          <w:sz w:val="20"/>
          <w:szCs w:val="20"/>
          <w:lang w:val="uk-UA" w:eastAsia="uk-UA"/>
        </w:rPr>
      </w:pPr>
      <w:r w:rsidRPr="00E04D12">
        <w:rPr>
          <w:noProof/>
        </w:rPr>
        <w:drawing>
          <wp:inline distT="0" distB="0" distL="0" distR="0" wp14:anchorId="20D4CFE2" wp14:editId="6BA38522">
            <wp:extent cx="6448425" cy="4850765"/>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48425" cy="4850765"/>
                    </a:xfrm>
                    <a:prstGeom prst="rect">
                      <a:avLst/>
                    </a:prstGeom>
                    <a:noFill/>
                    <a:ln>
                      <a:noFill/>
                    </a:ln>
                  </pic:spPr>
                </pic:pic>
              </a:graphicData>
            </a:graphic>
          </wp:inline>
        </w:drawing>
      </w:r>
      <w:r w:rsidR="00423C0E">
        <w:rPr>
          <w:rFonts w:ascii="Arial" w:hAnsi="Arial" w:cs="Arial"/>
          <w:b/>
          <w:sz w:val="20"/>
          <w:szCs w:val="20"/>
          <w:lang w:val="uk-UA" w:eastAsia="uk-UA"/>
        </w:rPr>
        <w:tab/>
      </w:r>
      <w:r w:rsidR="00617689">
        <w:rPr>
          <w:rFonts w:ascii="Arial" w:hAnsi="Arial" w:cs="Arial"/>
          <w:b/>
          <w:sz w:val="20"/>
          <w:szCs w:val="20"/>
          <w:lang w:val="uk-UA" w:eastAsia="uk-UA"/>
        </w:rPr>
        <w:tab/>
      </w:r>
    </w:p>
    <w:p w14:paraId="7B6109C6" w14:textId="77777777" w:rsidR="00E85782" w:rsidRPr="008F5EDD" w:rsidRDefault="00E85782" w:rsidP="000B4BB7">
      <w:pPr>
        <w:pStyle w:val="Heading1"/>
        <w:spacing w:before="0" w:after="120" w:line="240" w:lineRule="auto"/>
        <w:jc w:val="both"/>
        <w:rPr>
          <w:rFonts w:ascii="Arial" w:hAnsi="Arial" w:cs="Arial"/>
          <w:sz w:val="20"/>
          <w:szCs w:val="20"/>
          <w:lang w:val="uk-U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4253"/>
      </w:tblGrid>
      <w:tr w:rsidR="00E85782" w:rsidRPr="00B672C1" w14:paraId="373D3F5C" w14:textId="77777777" w:rsidTr="003037A4">
        <w:tc>
          <w:tcPr>
            <w:tcW w:w="4786" w:type="dxa"/>
            <w:shd w:val="clear" w:color="auto" w:fill="auto"/>
          </w:tcPr>
          <w:p w14:paraId="54C0E0F2" w14:textId="5C97627B" w:rsidR="00E85782" w:rsidRPr="003037A4" w:rsidRDefault="003037A4" w:rsidP="000B4BB7">
            <w:pPr>
              <w:spacing w:before="240"/>
              <w:jc w:val="both"/>
              <w:rPr>
                <w:rFonts w:ascii="Arial" w:eastAsia="Times New Roman" w:hAnsi="Arial" w:cs="Arial"/>
                <w:color w:val="000000"/>
                <w:lang w:val="uk-UA" w:eastAsia="ru-RU"/>
              </w:rPr>
            </w:pPr>
            <w:r w:rsidRPr="003037A4">
              <w:rPr>
                <w:rFonts w:ascii="Arial" w:eastAsia="Times New Roman" w:hAnsi="Arial" w:cs="Arial"/>
                <w:color w:val="000000"/>
                <w:lang w:val="uk-UA" w:eastAsia="ru-RU"/>
              </w:rPr>
              <w:t>3</w:t>
            </w:r>
            <w:r w:rsidR="004A42DD" w:rsidRPr="003037A4">
              <w:rPr>
                <w:rFonts w:ascii="Arial" w:eastAsia="Times New Roman" w:hAnsi="Arial" w:cs="Arial"/>
                <w:color w:val="000000"/>
                <w:lang w:val="en-US" w:eastAsia="ru-RU"/>
              </w:rPr>
              <w:t>0</w:t>
            </w:r>
            <w:r w:rsidR="00E85782" w:rsidRPr="003037A4">
              <w:rPr>
                <w:rFonts w:ascii="Arial" w:eastAsia="Times New Roman" w:hAnsi="Arial" w:cs="Arial"/>
                <w:color w:val="000000"/>
                <w:lang w:eastAsia="ru-RU"/>
              </w:rPr>
              <w:t xml:space="preserve"> </w:t>
            </w:r>
            <w:r w:rsidRPr="003037A4">
              <w:rPr>
                <w:rFonts w:ascii="Arial" w:eastAsia="Times New Roman" w:hAnsi="Arial" w:cs="Arial"/>
                <w:color w:val="000000"/>
                <w:lang w:val="uk-UA" w:eastAsia="ru-RU"/>
              </w:rPr>
              <w:t>квітня</w:t>
            </w:r>
            <w:r w:rsidRPr="003037A4">
              <w:rPr>
                <w:rFonts w:ascii="Arial" w:eastAsia="Times New Roman" w:hAnsi="Arial" w:cs="Arial"/>
                <w:color w:val="000000"/>
                <w:lang w:eastAsia="ru-RU"/>
              </w:rPr>
              <w:t xml:space="preserve"> </w:t>
            </w:r>
            <w:r w:rsidR="00F11541" w:rsidRPr="003037A4">
              <w:rPr>
                <w:rFonts w:ascii="Arial" w:eastAsia="Times New Roman" w:hAnsi="Arial" w:cs="Arial"/>
                <w:color w:val="000000"/>
                <w:lang w:val="uk-UA" w:eastAsia="ru-RU"/>
              </w:rPr>
              <w:t>202</w:t>
            </w:r>
            <w:r w:rsidR="004A42DD" w:rsidRPr="003037A4">
              <w:rPr>
                <w:rFonts w:ascii="Arial" w:eastAsia="Times New Roman" w:hAnsi="Arial" w:cs="Arial"/>
                <w:color w:val="000000"/>
                <w:lang w:val="uk-UA" w:eastAsia="ru-RU"/>
              </w:rPr>
              <w:t>4</w:t>
            </w:r>
            <w:r w:rsidR="00E85782" w:rsidRPr="003037A4">
              <w:rPr>
                <w:rFonts w:ascii="Arial" w:eastAsia="Times New Roman" w:hAnsi="Arial" w:cs="Arial"/>
                <w:color w:val="000000"/>
                <w:lang w:eastAsia="ru-RU"/>
              </w:rPr>
              <w:t xml:space="preserve"> р.</w:t>
            </w:r>
          </w:p>
          <w:p w14:paraId="06829309" w14:textId="77777777" w:rsidR="00E85782" w:rsidRPr="003037A4" w:rsidRDefault="00E85782" w:rsidP="000B4BB7">
            <w:pPr>
              <w:spacing w:before="240"/>
              <w:jc w:val="both"/>
              <w:rPr>
                <w:rFonts w:ascii="Arial" w:hAnsi="Arial" w:cs="Arial"/>
                <w:b/>
                <w:lang w:val="uk-UA"/>
              </w:rPr>
            </w:pPr>
          </w:p>
        </w:tc>
        <w:tc>
          <w:tcPr>
            <w:tcW w:w="4253" w:type="dxa"/>
            <w:vAlign w:val="center"/>
          </w:tcPr>
          <w:p w14:paraId="5A4F820E" w14:textId="77777777" w:rsidR="00E85782" w:rsidRPr="00B672C1" w:rsidRDefault="00E85782" w:rsidP="000B4BB7">
            <w:pPr>
              <w:spacing w:before="240"/>
              <w:jc w:val="both"/>
              <w:rPr>
                <w:rFonts w:ascii="Arial" w:hAnsi="Arial" w:cs="Arial"/>
                <w:b/>
                <w:lang w:val="uk-UA"/>
              </w:rPr>
            </w:pPr>
          </w:p>
        </w:tc>
      </w:tr>
      <w:tr w:rsidR="00E85782" w:rsidRPr="00B672C1" w14:paraId="4CB1486F" w14:textId="77777777" w:rsidTr="00E85782">
        <w:tc>
          <w:tcPr>
            <w:tcW w:w="4786" w:type="dxa"/>
          </w:tcPr>
          <w:p w14:paraId="43B471F5" w14:textId="77777777" w:rsidR="00E85782" w:rsidRPr="00B672C1" w:rsidRDefault="00E85782" w:rsidP="000B4BB7">
            <w:pPr>
              <w:jc w:val="both"/>
              <w:outlineLvl w:val="0"/>
              <w:rPr>
                <w:rFonts w:ascii="Arial" w:eastAsia="Times New Roman" w:hAnsi="Arial" w:cs="Arial"/>
                <w:color w:val="000000"/>
                <w:lang w:val="uk-UA" w:eastAsia="ru-RU"/>
              </w:rPr>
            </w:pPr>
          </w:p>
          <w:p w14:paraId="7C848D0E" w14:textId="3611B212" w:rsidR="00E85782" w:rsidRPr="00B672C1" w:rsidRDefault="00E85782" w:rsidP="000B4BB7">
            <w:pPr>
              <w:jc w:val="both"/>
              <w:outlineLvl w:val="0"/>
              <w:rPr>
                <w:rFonts w:ascii="Arial" w:eastAsia="Times New Roman" w:hAnsi="Arial" w:cs="Arial"/>
                <w:color w:val="000000"/>
                <w:lang w:val="uk-UA" w:eastAsia="ru-RU"/>
              </w:rPr>
            </w:pPr>
            <w:r w:rsidRPr="00B672C1">
              <w:rPr>
                <w:rFonts w:ascii="Arial" w:eastAsia="Times New Roman" w:hAnsi="Arial" w:cs="Arial"/>
                <w:color w:val="000000"/>
                <w:lang w:val="uk-UA" w:eastAsia="ru-RU"/>
              </w:rPr>
              <w:t>_____________________________</w:t>
            </w:r>
            <w:r w:rsidR="00E04D12">
              <w:rPr>
                <w:rFonts w:ascii="Arial" w:eastAsia="Times New Roman" w:hAnsi="Arial" w:cs="Arial"/>
                <w:color w:val="000000"/>
                <w:lang w:val="uk-UA" w:eastAsia="ru-RU"/>
              </w:rPr>
              <w:t xml:space="preserve">   </w:t>
            </w:r>
          </w:p>
          <w:p w14:paraId="0424561D" w14:textId="77777777" w:rsidR="00E85782" w:rsidRPr="00B672C1" w:rsidRDefault="00E85782" w:rsidP="000B4BB7">
            <w:pPr>
              <w:jc w:val="both"/>
              <w:outlineLvl w:val="0"/>
              <w:rPr>
                <w:rFonts w:ascii="Arial" w:eastAsia="Times New Roman" w:hAnsi="Arial" w:cs="Arial"/>
                <w:color w:val="000000"/>
                <w:lang w:val="uk-UA" w:eastAsia="ru-RU"/>
              </w:rPr>
            </w:pPr>
            <w:r w:rsidRPr="00B672C1">
              <w:rPr>
                <w:rFonts w:ascii="Arial" w:eastAsia="Times New Roman" w:hAnsi="Arial" w:cs="Arial"/>
                <w:color w:val="000000"/>
                <w:lang w:val="uk-UA" w:eastAsia="ru-RU"/>
              </w:rPr>
              <w:t>Золотарьова Людмила Семенівна</w:t>
            </w:r>
          </w:p>
          <w:p w14:paraId="01084C1D" w14:textId="77777777" w:rsidR="00E85782" w:rsidRPr="00B672C1" w:rsidRDefault="00E85782" w:rsidP="000B4BB7">
            <w:pPr>
              <w:spacing w:before="240"/>
              <w:jc w:val="both"/>
              <w:rPr>
                <w:rFonts w:ascii="Arial" w:hAnsi="Arial" w:cs="Arial"/>
                <w:b/>
                <w:lang w:val="uk-UA"/>
              </w:rPr>
            </w:pPr>
            <w:proofErr w:type="spellStart"/>
            <w:r w:rsidRPr="00B672C1">
              <w:rPr>
                <w:rFonts w:ascii="Arial" w:eastAsia="Times New Roman" w:hAnsi="Arial" w:cs="Arial"/>
                <w:color w:val="000000"/>
                <w:lang w:eastAsia="ru-RU"/>
              </w:rPr>
              <w:t>Генеральний</w:t>
            </w:r>
            <w:proofErr w:type="spellEnd"/>
            <w:r w:rsidRPr="00B672C1">
              <w:rPr>
                <w:rFonts w:ascii="Arial" w:eastAsia="Times New Roman" w:hAnsi="Arial" w:cs="Arial"/>
                <w:color w:val="000000"/>
                <w:lang w:eastAsia="ru-RU"/>
              </w:rPr>
              <w:t xml:space="preserve"> директор</w:t>
            </w:r>
          </w:p>
        </w:tc>
        <w:tc>
          <w:tcPr>
            <w:tcW w:w="4253" w:type="dxa"/>
            <w:vAlign w:val="center"/>
          </w:tcPr>
          <w:p w14:paraId="365CA324" w14:textId="77777777" w:rsidR="00E85782" w:rsidRPr="00B672C1" w:rsidRDefault="00E85782" w:rsidP="000B4BB7">
            <w:pPr>
              <w:jc w:val="both"/>
              <w:outlineLvl w:val="0"/>
              <w:rPr>
                <w:rFonts w:ascii="Arial" w:eastAsia="Times New Roman" w:hAnsi="Arial" w:cs="Arial"/>
                <w:lang w:val="uk-UA" w:eastAsia="ru-RU"/>
              </w:rPr>
            </w:pPr>
          </w:p>
          <w:p w14:paraId="1AEB752C" w14:textId="77777777" w:rsidR="00E85782" w:rsidRPr="00B672C1" w:rsidRDefault="00E85782" w:rsidP="000B4BB7">
            <w:pPr>
              <w:jc w:val="both"/>
              <w:outlineLvl w:val="0"/>
              <w:rPr>
                <w:rFonts w:ascii="Arial" w:eastAsia="Times New Roman" w:hAnsi="Arial" w:cs="Arial"/>
                <w:color w:val="000000"/>
                <w:lang w:val="uk-UA" w:eastAsia="ru-RU"/>
              </w:rPr>
            </w:pPr>
            <w:r w:rsidRPr="00B672C1">
              <w:rPr>
                <w:rFonts w:ascii="Arial" w:eastAsia="Times New Roman" w:hAnsi="Arial" w:cs="Arial"/>
                <w:color w:val="000000"/>
                <w:lang w:val="uk-UA" w:eastAsia="ru-RU"/>
              </w:rPr>
              <w:t>_____________________________</w:t>
            </w:r>
          </w:p>
          <w:p w14:paraId="55FAD6CD" w14:textId="77777777" w:rsidR="00E85782" w:rsidRPr="00B672C1" w:rsidRDefault="00E85782" w:rsidP="000B4BB7">
            <w:pPr>
              <w:jc w:val="both"/>
              <w:outlineLvl w:val="0"/>
              <w:rPr>
                <w:rFonts w:ascii="Arial" w:eastAsia="Times New Roman" w:hAnsi="Arial" w:cs="Arial"/>
                <w:lang w:val="uk-UA" w:eastAsia="ru-RU"/>
              </w:rPr>
            </w:pPr>
            <w:r w:rsidRPr="00B672C1">
              <w:rPr>
                <w:rFonts w:ascii="Arial" w:eastAsia="Times New Roman" w:hAnsi="Arial" w:cs="Arial"/>
                <w:lang w:val="uk-UA" w:eastAsia="ru-RU"/>
              </w:rPr>
              <w:t>Загребельна Олена Георгіївна</w:t>
            </w:r>
          </w:p>
          <w:p w14:paraId="130F4AB2" w14:textId="77777777" w:rsidR="00E85782" w:rsidRPr="00B672C1" w:rsidRDefault="00E85782" w:rsidP="000B4BB7">
            <w:pPr>
              <w:spacing w:before="240"/>
              <w:jc w:val="both"/>
              <w:rPr>
                <w:rFonts w:ascii="Arial" w:hAnsi="Arial" w:cs="Arial"/>
                <w:b/>
                <w:lang w:val="uk-UA"/>
              </w:rPr>
            </w:pPr>
            <w:proofErr w:type="spellStart"/>
            <w:r w:rsidRPr="00B672C1">
              <w:rPr>
                <w:rFonts w:ascii="Arial" w:eastAsia="Times New Roman" w:hAnsi="Arial" w:cs="Arial"/>
                <w:lang w:eastAsia="ru-RU"/>
              </w:rPr>
              <w:t>Головний</w:t>
            </w:r>
            <w:proofErr w:type="spellEnd"/>
            <w:r w:rsidRPr="00B672C1">
              <w:rPr>
                <w:rFonts w:ascii="Arial" w:eastAsia="Times New Roman" w:hAnsi="Arial" w:cs="Arial"/>
                <w:lang w:eastAsia="ru-RU"/>
              </w:rPr>
              <w:t xml:space="preserve"> бухгалтер</w:t>
            </w:r>
          </w:p>
        </w:tc>
      </w:tr>
    </w:tbl>
    <w:p w14:paraId="74A3C8EE" w14:textId="77777777" w:rsidR="00427CE5" w:rsidRPr="00B672C1" w:rsidRDefault="00427CE5" w:rsidP="000B4BB7">
      <w:pPr>
        <w:pStyle w:val="Heading1"/>
        <w:spacing w:before="0" w:after="120" w:line="240" w:lineRule="auto"/>
        <w:jc w:val="both"/>
        <w:rPr>
          <w:rFonts w:ascii="Arial" w:hAnsi="Arial" w:cs="Arial"/>
          <w:color w:val="auto"/>
          <w:sz w:val="22"/>
          <w:szCs w:val="22"/>
        </w:rPr>
      </w:pPr>
      <w:bookmarkStart w:id="2" w:name="_Toc510082664"/>
      <w:bookmarkStart w:id="3" w:name="_Toc4675657"/>
    </w:p>
    <w:p w14:paraId="4A605B81" w14:textId="77777777" w:rsidR="00427CE5" w:rsidRDefault="00427CE5" w:rsidP="000B4BB7">
      <w:pPr>
        <w:pStyle w:val="Heading1"/>
        <w:spacing w:before="0" w:after="120" w:line="240" w:lineRule="auto"/>
        <w:jc w:val="both"/>
        <w:rPr>
          <w:rFonts w:ascii="Arial" w:hAnsi="Arial" w:cs="Arial"/>
          <w:color w:val="auto"/>
          <w:sz w:val="20"/>
          <w:szCs w:val="20"/>
          <w:lang w:val="uk-UA"/>
        </w:rPr>
      </w:pPr>
    </w:p>
    <w:p w14:paraId="53ACE49E" w14:textId="77777777" w:rsidR="00F11541" w:rsidRDefault="00F11541" w:rsidP="000B4BB7">
      <w:pPr>
        <w:jc w:val="both"/>
        <w:rPr>
          <w:lang w:val="uk-UA"/>
        </w:rPr>
      </w:pPr>
    </w:p>
    <w:p w14:paraId="21251032" w14:textId="77777777" w:rsidR="009C20B9" w:rsidRDefault="009C20B9" w:rsidP="000B4BB7">
      <w:pPr>
        <w:jc w:val="both"/>
        <w:rPr>
          <w:lang w:val="uk-UA"/>
        </w:rPr>
      </w:pPr>
    </w:p>
    <w:p w14:paraId="25EB1772" w14:textId="77777777" w:rsidR="009C20B9" w:rsidRDefault="009C20B9" w:rsidP="000B4BB7">
      <w:pPr>
        <w:jc w:val="both"/>
        <w:rPr>
          <w:lang w:val="uk-UA"/>
        </w:rPr>
      </w:pPr>
    </w:p>
    <w:p w14:paraId="0322584C" w14:textId="77777777" w:rsidR="0038776E" w:rsidRPr="00F11541" w:rsidRDefault="0038776E" w:rsidP="000B4BB7">
      <w:pPr>
        <w:jc w:val="both"/>
        <w:rPr>
          <w:lang w:val="uk-UA"/>
        </w:rPr>
      </w:pPr>
    </w:p>
    <w:p w14:paraId="1E62CAE3" w14:textId="3F6494BE" w:rsidR="001454FB" w:rsidRPr="00B672C1" w:rsidRDefault="002E1234" w:rsidP="00B672C1">
      <w:pPr>
        <w:contextualSpacing/>
        <w:jc w:val="both"/>
        <w:rPr>
          <w:rFonts w:ascii="Arial" w:hAnsi="Arial" w:cs="Arial"/>
          <w:b/>
          <w:snapToGrid w:val="0"/>
          <w:lang w:val="uk-UA"/>
        </w:rPr>
      </w:pPr>
      <w:r w:rsidRPr="00B672C1">
        <w:rPr>
          <w:rFonts w:ascii="Arial" w:hAnsi="Arial" w:cs="Arial"/>
          <w:b/>
          <w:snapToGrid w:val="0"/>
          <w:lang w:val="uk-UA"/>
        </w:rPr>
        <w:t>З</w:t>
      </w:r>
      <w:r w:rsidR="001454FB" w:rsidRPr="00B672C1">
        <w:rPr>
          <w:rFonts w:ascii="Arial" w:hAnsi="Arial" w:cs="Arial"/>
          <w:b/>
          <w:snapToGrid w:val="0"/>
          <w:lang w:val="uk-UA"/>
        </w:rPr>
        <w:t>ВІТ ПРО ПРИБУТКИ ТА ЗБИТКИ</w:t>
      </w:r>
      <w:bookmarkEnd w:id="2"/>
      <w:r w:rsidR="001454FB" w:rsidRPr="00B672C1">
        <w:rPr>
          <w:rFonts w:ascii="Arial" w:hAnsi="Arial" w:cs="Arial"/>
          <w:b/>
          <w:snapToGrid w:val="0"/>
          <w:lang w:val="uk-UA"/>
        </w:rPr>
        <w:t xml:space="preserve"> ТА ІНШИЙ СУКУПНИЙ ДОХІД</w:t>
      </w:r>
      <w:bookmarkEnd w:id="3"/>
    </w:p>
    <w:p w14:paraId="4F0E33A4" w14:textId="6441700B" w:rsidR="00BB6905" w:rsidRDefault="00A675E5" w:rsidP="00B672C1">
      <w:pPr>
        <w:contextualSpacing/>
        <w:jc w:val="both"/>
        <w:rPr>
          <w:rFonts w:ascii="Arial" w:hAnsi="Arial" w:cs="Arial"/>
          <w:b/>
          <w:snapToGrid w:val="0"/>
          <w:lang w:val="uk-UA"/>
        </w:rPr>
      </w:pPr>
      <w:r w:rsidRPr="00B672C1">
        <w:rPr>
          <w:rFonts w:ascii="Arial" w:hAnsi="Arial" w:cs="Arial"/>
          <w:b/>
          <w:snapToGrid w:val="0"/>
          <w:lang w:val="uk-UA"/>
        </w:rPr>
        <w:t xml:space="preserve">за рік, що закінчився 31 грудня </w:t>
      </w:r>
      <w:r w:rsidR="00E04D12">
        <w:rPr>
          <w:rFonts w:ascii="Arial" w:hAnsi="Arial" w:cs="Arial"/>
          <w:b/>
          <w:snapToGrid w:val="0"/>
          <w:lang w:val="uk-UA"/>
        </w:rPr>
        <w:t>2024</w:t>
      </w:r>
      <w:r w:rsidRPr="00B672C1">
        <w:rPr>
          <w:rFonts w:ascii="Arial" w:hAnsi="Arial" w:cs="Arial"/>
          <w:b/>
          <w:snapToGrid w:val="0"/>
          <w:lang w:val="uk-UA"/>
        </w:rPr>
        <w:t xml:space="preserve"> р.</w:t>
      </w:r>
    </w:p>
    <w:p w14:paraId="0B0D7F69" w14:textId="77777777" w:rsidR="0082659C" w:rsidRPr="00B672C1" w:rsidRDefault="0082659C" w:rsidP="00B672C1">
      <w:pPr>
        <w:contextualSpacing/>
        <w:jc w:val="both"/>
        <w:rPr>
          <w:rFonts w:ascii="Arial" w:hAnsi="Arial" w:cs="Arial"/>
          <w:b/>
          <w:snapToGrid w:val="0"/>
          <w:lang w:val="uk-UA"/>
        </w:rPr>
      </w:pPr>
    </w:p>
    <w:p w14:paraId="323A1F16" w14:textId="759E2892" w:rsidR="004A4395" w:rsidRPr="00CF2DA1" w:rsidRDefault="00E04D12" w:rsidP="000B4BB7">
      <w:pPr>
        <w:tabs>
          <w:tab w:val="left" w:pos="1635"/>
          <w:tab w:val="center" w:pos="4819"/>
        </w:tabs>
        <w:spacing w:after="120" w:line="240" w:lineRule="auto"/>
        <w:jc w:val="both"/>
        <w:rPr>
          <w:rFonts w:ascii="Arial" w:hAnsi="Arial" w:cs="Arial"/>
          <w:b/>
          <w:sz w:val="20"/>
          <w:szCs w:val="20"/>
          <w:lang w:eastAsia="uk-UA"/>
        </w:rPr>
      </w:pPr>
      <w:r w:rsidRPr="00E04D12">
        <w:rPr>
          <w:noProof/>
        </w:rPr>
        <w:drawing>
          <wp:inline distT="0" distB="0" distL="0" distR="0" wp14:anchorId="0BA1CE6E" wp14:editId="24C4EA28">
            <wp:extent cx="6448425" cy="248475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48425" cy="2484755"/>
                    </a:xfrm>
                    <a:prstGeom prst="rect">
                      <a:avLst/>
                    </a:prstGeom>
                    <a:noFill/>
                    <a:ln>
                      <a:noFill/>
                    </a:ln>
                  </pic:spPr>
                </pic:pic>
              </a:graphicData>
            </a:graphic>
          </wp:inline>
        </w:drawing>
      </w:r>
    </w:p>
    <w:p w14:paraId="2134B899" w14:textId="40AB2322" w:rsidR="00A675E5" w:rsidRPr="008F5EDD" w:rsidRDefault="00A675E5" w:rsidP="000B4BB7">
      <w:pPr>
        <w:tabs>
          <w:tab w:val="left" w:pos="1635"/>
          <w:tab w:val="center" w:pos="4819"/>
        </w:tabs>
        <w:spacing w:after="120" w:line="240" w:lineRule="auto"/>
        <w:jc w:val="both"/>
        <w:rPr>
          <w:rFonts w:ascii="Arial" w:hAnsi="Arial" w:cs="Arial"/>
          <w:b/>
          <w:sz w:val="20"/>
          <w:szCs w:val="20"/>
          <w:lang w:val="uk-UA" w:eastAsia="uk-UA"/>
        </w:rPr>
      </w:pPr>
      <w:r w:rsidRPr="008F5EDD">
        <w:rPr>
          <w:rFonts w:ascii="Arial" w:hAnsi="Arial" w:cs="Arial"/>
          <w:b/>
          <w:sz w:val="20"/>
          <w:szCs w:val="20"/>
          <w:lang w:val="uk-UA" w:eastAsia="uk-UA"/>
        </w:rPr>
        <w:tab/>
      </w:r>
    </w:p>
    <w:p w14:paraId="7E9A7ADA" w14:textId="77777777" w:rsidR="008A21E4" w:rsidRPr="008F5EDD" w:rsidRDefault="008A21E4" w:rsidP="000B4BB7">
      <w:pPr>
        <w:tabs>
          <w:tab w:val="left" w:pos="1635"/>
          <w:tab w:val="center" w:pos="4819"/>
        </w:tabs>
        <w:spacing w:after="120" w:line="240" w:lineRule="auto"/>
        <w:jc w:val="both"/>
        <w:rPr>
          <w:rFonts w:ascii="Arial" w:hAnsi="Arial" w:cs="Arial"/>
          <w:b/>
          <w:sz w:val="20"/>
          <w:szCs w:val="20"/>
          <w:lang w:val="uk-UA" w:eastAsia="uk-U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4253"/>
      </w:tblGrid>
      <w:tr w:rsidR="00984219" w:rsidRPr="00B672C1" w14:paraId="30273195" w14:textId="77777777" w:rsidTr="00AE10ED">
        <w:tc>
          <w:tcPr>
            <w:tcW w:w="4786" w:type="dxa"/>
          </w:tcPr>
          <w:p w14:paraId="404F6346" w14:textId="77777777" w:rsidR="003037A4" w:rsidRPr="003037A4" w:rsidRDefault="003037A4" w:rsidP="003037A4">
            <w:pPr>
              <w:spacing w:before="240"/>
              <w:jc w:val="both"/>
              <w:rPr>
                <w:rFonts w:ascii="Arial" w:eastAsia="Times New Roman" w:hAnsi="Arial" w:cs="Arial"/>
                <w:color w:val="000000"/>
                <w:lang w:val="uk-UA" w:eastAsia="ru-RU"/>
              </w:rPr>
            </w:pPr>
            <w:bookmarkStart w:id="4" w:name="_Toc4675658"/>
            <w:r w:rsidRPr="003037A4">
              <w:rPr>
                <w:rFonts w:ascii="Arial" w:eastAsia="Times New Roman" w:hAnsi="Arial" w:cs="Arial"/>
                <w:color w:val="000000"/>
                <w:lang w:val="uk-UA" w:eastAsia="ru-RU"/>
              </w:rPr>
              <w:t>3</w:t>
            </w:r>
            <w:r w:rsidRPr="003037A4">
              <w:rPr>
                <w:rFonts w:ascii="Arial" w:eastAsia="Times New Roman" w:hAnsi="Arial" w:cs="Arial"/>
                <w:color w:val="000000"/>
                <w:lang w:val="en-US" w:eastAsia="ru-RU"/>
              </w:rPr>
              <w:t>0</w:t>
            </w:r>
            <w:r w:rsidRPr="003037A4">
              <w:rPr>
                <w:rFonts w:ascii="Arial" w:eastAsia="Times New Roman" w:hAnsi="Arial" w:cs="Arial"/>
                <w:color w:val="000000"/>
                <w:lang w:eastAsia="ru-RU"/>
              </w:rPr>
              <w:t xml:space="preserve"> </w:t>
            </w:r>
            <w:r w:rsidRPr="003037A4">
              <w:rPr>
                <w:rFonts w:ascii="Arial" w:eastAsia="Times New Roman" w:hAnsi="Arial" w:cs="Arial"/>
                <w:color w:val="000000"/>
                <w:lang w:val="uk-UA" w:eastAsia="ru-RU"/>
              </w:rPr>
              <w:t>квітня</w:t>
            </w:r>
            <w:r w:rsidRPr="003037A4">
              <w:rPr>
                <w:rFonts w:ascii="Arial" w:eastAsia="Times New Roman" w:hAnsi="Arial" w:cs="Arial"/>
                <w:color w:val="000000"/>
                <w:lang w:eastAsia="ru-RU"/>
              </w:rPr>
              <w:t xml:space="preserve"> </w:t>
            </w:r>
            <w:r w:rsidRPr="003037A4">
              <w:rPr>
                <w:rFonts w:ascii="Arial" w:eastAsia="Times New Roman" w:hAnsi="Arial" w:cs="Arial"/>
                <w:color w:val="000000"/>
                <w:lang w:val="uk-UA" w:eastAsia="ru-RU"/>
              </w:rPr>
              <w:t>2024</w:t>
            </w:r>
            <w:r w:rsidRPr="003037A4">
              <w:rPr>
                <w:rFonts w:ascii="Arial" w:eastAsia="Times New Roman" w:hAnsi="Arial" w:cs="Arial"/>
                <w:color w:val="000000"/>
                <w:lang w:eastAsia="ru-RU"/>
              </w:rPr>
              <w:t xml:space="preserve"> р.</w:t>
            </w:r>
          </w:p>
          <w:p w14:paraId="3C489A2D" w14:textId="77777777" w:rsidR="00984219" w:rsidRPr="00B672C1" w:rsidRDefault="00984219" w:rsidP="000B4BB7">
            <w:pPr>
              <w:spacing w:before="240"/>
              <w:jc w:val="both"/>
              <w:rPr>
                <w:rFonts w:ascii="Arial" w:hAnsi="Arial" w:cs="Arial"/>
                <w:b/>
                <w:lang w:val="uk-UA"/>
              </w:rPr>
            </w:pPr>
          </w:p>
        </w:tc>
        <w:tc>
          <w:tcPr>
            <w:tcW w:w="4253" w:type="dxa"/>
            <w:vAlign w:val="center"/>
          </w:tcPr>
          <w:p w14:paraId="484F9580" w14:textId="77777777" w:rsidR="00984219" w:rsidRPr="00B672C1" w:rsidRDefault="00984219" w:rsidP="000B4BB7">
            <w:pPr>
              <w:spacing w:before="240"/>
              <w:jc w:val="both"/>
              <w:rPr>
                <w:rFonts w:ascii="Arial" w:hAnsi="Arial" w:cs="Arial"/>
                <w:b/>
                <w:lang w:val="uk-UA"/>
              </w:rPr>
            </w:pPr>
          </w:p>
        </w:tc>
      </w:tr>
      <w:tr w:rsidR="00984219" w:rsidRPr="00B672C1" w14:paraId="1AB08E19" w14:textId="77777777" w:rsidTr="00AE10ED">
        <w:tc>
          <w:tcPr>
            <w:tcW w:w="4786" w:type="dxa"/>
          </w:tcPr>
          <w:p w14:paraId="6AA5F20D" w14:textId="77777777" w:rsidR="00984219" w:rsidRPr="00B672C1" w:rsidRDefault="00984219" w:rsidP="000B4BB7">
            <w:pPr>
              <w:jc w:val="both"/>
              <w:outlineLvl w:val="0"/>
              <w:rPr>
                <w:rFonts w:ascii="Arial" w:eastAsia="Times New Roman" w:hAnsi="Arial" w:cs="Arial"/>
                <w:color w:val="000000"/>
                <w:lang w:val="uk-UA" w:eastAsia="ru-RU"/>
              </w:rPr>
            </w:pPr>
          </w:p>
          <w:p w14:paraId="7B43BD27" w14:textId="77777777" w:rsidR="00984219" w:rsidRPr="00B672C1" w:rsidRDefault="00984219" w:rsidP="000B4BB7">
            <w:pPr>
              <w:jc w:val="both"/>
              <w:outlineLvl w:val="0"/>
              <w:rPr>
                <w:rFonts w:ascii="Arial" w:eastAsia="Times New Roman" w:hAnsi="Arial" w:cs="Arial"/>
                <w:color w:val="000000"/>
                <w:lang w:val="uk-UA" w:eastAsia="ru-RU"/>
              </w:rPr>
            </w:pPr>
            <w:r w:rsidRPr="00B672C1">
              <w:rPr>
                <w:rFonts w:ascii="Arial" w:eastAsia="Times New Roman" w:hAnsi="Arial" w:cs="Arial"/>
                <w:color w:val="000000"/>
                <w:lang w:val="uk-UA" w:eastAsia="ru-RU"/>
              </w:rPr>
              <w:t>_____________________________</w:t>
            </w:r>
          </w:p>
          <w:p w14:paraId="70BC789A" w14:textId="77777777" w:rsidR="00984219" w:rsidRPr="00B672C1" w:rsidRDefault="00984219" w:rsidP="000B4BB7">
            <w:pPr>
              <w:jc w:val="both"/>
              <w:outlineLvl w:val="0"/>
              <w:rPr>
                <w:rFonts w:ascii="Arial" w:eastAsia="Times New Roman" w:hAnsi="Arial" w:cs="Arial"/>
                <w:color w:val="000000"/>
                <w:lang w:val="uk-UA" w:eastAsia="ru-RU"/>
              </w:rPr>
            </w:pPr>
            <w:r w:rsidRPr="00B672C1">
              <w:rPr>
                <w:rFonts w:ascii="Arial" w:eastAsia="Times New Roman" w:hAnsi="Arial" w:cs="Arial"/>
                <w:color w:val="000000"/>
                <w:lang w:val="uk-UA" w:eastAsia="ru-RU"/>
              </w:rPr>
              <w:t>Золотарьова Людмила Семенівна</w:t>
            </w:r>
          </w:p>
          <w:p w14:paraId="096B9A78" w14:textId="77777777" w:rsidR="00984219" w:rsidRPr="00B672C1" w:rsidRDefault="00984219" w:rsidP="000B4BB7">
            <w:pPr>
              <w:spacing w:before="240"/>
              <w:jc w:val="both"/>
              <w:rPr>
                <w:rFonts w:ascii="Arial" w:hAnsi="Arial" w:cs="Arial"/>
                <w:b/>
                <w:lang w:val="uk-UA"/>
              </w:rPr>
            </w:pPr>
            <w:proofErr w:type="spellStart"/>
            <w:r w:rsidRPr="00B672C1">
              <w:rPr>
                <w:rFonts w:ascii="Arial" w:eastAsia="Times New Roman" w:hAnsi="Arial" w:cs="Arial"/>
                <w:color w:val="000000"/>
                <w:lang w:eastAsia="ru-RU"/>
              </w:rPr>
              <w:t>Генеральний</w:t>
            </w:r>
            <w:proofErr w:type="spellEnd"/>
            <w:r w:rsidRPr="00B672C1">
              <w:rPr>
                <w:rFonts w:ascii="Arial" w:eastAsia="Times New Roman" w:hAnsi="Arial" w:cs="Arial"/>
                <w:color w:val="000000"/>
                <w:lang w:eastAsia="ru-RU"/>
              </w:rPr>
              <w:t xml:space="preserve"> директор</w:t>
            </w:r>
          </w:p>
        </w:tc>
        <w:tc>
          <w:tcPr>
            <w:tcW w:w="4253" w:type="dxa"/>
            <w:vAlign w:val="center"/>
          </w:tcPr>
          <w:p w14:paraId="00119E14" w14:textId="77777777" w:rsidR="00984219" w:rsidRPr="00B672C1" w:rsidRDefault="00984219" w:rsidP="000B4BB7">
            <w:pPr>
              <w:jc w:val="both"/>
              <w:outlineLvl w:val="0"/>
              <w:rPr>
                <w:rFonts w:ascii="Arial" w:eastAsia="Times New Roman" w:hAnsi="Arial" w:cs="Arial"/>
                <w:lang w:val="uk-UA" w:eastAsia="ru-RU"/>
              </w:rPr>
            </w:pPr>
          </w:p>
          <w:p w14:paraId="3EEA0662" w14:textId="77777777" w:rsidR="00984219" w:rsidRPr="00B672C1" w:rsidRDefault="00984219" w:rsidP="000B4BB7">
            <w:pPr>
              <w:jc w:val="both"/>
              <w:outlineLvl w:val="0"/>
              <w:rPr>
                <w:rFonts w:ascii="Arial" w:eastAsia="Times New Roman" w:hAnsi="Arial" w:cs="Arial"/>
                <w:color w:val="000000"/>
                <w:lang w:val="uk-UA" w:eastAsia="ru-RU"/>
              </w:rPr>
            </w:pPr>
            <w:r w:rsidRPr="00B672C1">
              <w:rPr>
                <w:rFonts w:ascii="Arial" w:eastAsia="Times New Roman" w:hAnsi="Arial" w:cs="Arial"/>
                <w:color w:val="000000"/>
                <w:lang w:val="uk-UA" w:eastAsia="ru-RU"/>
              </w:rPr>
              <w:t>_____________________________</w:t>
            </w:r>
          </w:p>
          <w:p w14:paraId="3303C262" w14:textId="77777777" w:rsidR="00984219" w:rsidRPr="00B672C1" w:rsidRDefault="00984219" w:rsidP="000B4BB7">
            <w:pPr>
              <w:jc w:val="both"/>
              <w:outlineLvl w:val="0"/>
              <w:rPr>
                <w:rFonts w:ascii="Arial" w:eastAsia="Times New Roman" w:hAnsi="Arial" w:cs="Arial"/>
                <w:lang w:val="uk-UA" w:eastAsia="ru-RU"/>
              </w:rPr>
            </w:pPr>
            <w:r w:rsidRPr="00B672C1">
              <w:rPr>
                <w:rFonts w:ascii="Arial" w:eastAsia="Times New Roman" w:hAnsi="Arial" w:cs="Arial"/>
                <w:lang w:val="uk-UA" w:eastAsia="ru-RU"/>
              </w:rPr>
              <w:t>Загребельна Олена Георгіївна</w:t>
            </w:r>
          </w:p>
          <w:p w14:paraId="3244F67B" w14:textId="77777777" w:rsidR="00984219" w:rsidRPr="00B672C1" w:rsidRDefault="00984219" w:rsidP="000B4BB7">
            <w:pPr>
              <w:spacing w:before="240"/>
              <w:jc w:val="both"/>
              <w:rPr>
                <w:rFonts w:ascii="Arial" w:hAnsi="Arial" w:cs="Arial"/>
                <w:b/>
                <w:lang w:val="uk-UA"/>
              </w:rPr>
            </w:pPr>
            <w:proofErr w:type="spellStart"/>
            <w:r w:rsidRPr="00B672C1">
              <w:rPr>
                <w:rFonts w:ascii="Arial" w:eastAsia="Times New Roman" w:hAnsi="Arial" w:cs="Arial"/>
                <w:lang w:eastAsia="ru-RU"/>
              </w:rPr>
              <w:t>Головний</w:t>
            </w:r>
            <w:proofErr w:type="spellEnd"/>
            <w:r w:rsidRPr="00B672C1">
              <w:rPr>
                <w:rFonts w:ascii="Arial" w:eastAsia="Times New Roman" w:hAnsi="Arial" w:cs="Arial"/>
                <w:lang w:eastAsia="ru-RU"/>
              </w:rPr>
              <w:t xml:space="preserve"> бухгалтер</w:t>
            </w:r>
          </w:p>
        </w:tc>
      </w:tr>
    </w:tbl>
    <w:p w14:paraId="02481E84" w14:textId="77777777" w:rsidR="00EA1D10" w:rsidRPr="00B672C1" w:rsidRDefault="00EA1D10" w:rsidP="000B4BB7">
      <w:pPr>
        <w:pStyle w:val="Heading1"/>
        <w:spacing w:before="0" w:after="120" w:line="240" w:lineRule="auto"/>
        <w:jc w:val="both"/>
        <w:rPr>
          <w:rFonts w:ascii="Arial" w:hAnsi="Arial" w:cs="Arial"/>
          <w:color w:val="auto"/>
          <w:sz w:val="22"/>
          <w:szCs w:val="22"/>
          <w:lang w:val="uk-UA"/>
        </w:rPr>
      </w:pPr>
    </w:p>
    <w:p w14:paraId="23C761BB" w14:textId="77777777" w:rsidR="00EA1D10" w:rsidRPr="008F5EDD" w:rsidRDefault="00EA1D10" w:rsidP="000B4BB7">
      <w:pPr>
        <w:pStyle w:val="Heading1"/>
        <w:spacing w:before="0" w:after="120" w:line="240" w:lineRule="auto"/>
        <w:jc w:val="both"/>
        <w:rPr>
          <w:rFonts w:ascii="Arial" w:hAnsi="Arial" w:cs="Arial"/>
          <w:color w:val="auto"/>
          <w:sz w:val="20"/>
          <w:szCs w:val="20"/>
          <w:lang w:val="uk-UA"/>
        </w:rPr>
      </w:pPr>
    </w:p>
    <w:p w14:paraId="32FD0A1E" w14:textId="77777777" w:rsidR="00EA1D10" w:rsidRPr="008F5EDD" w:rsidRDefault="00EA1D10" w:rsidP="000B4BB7">
      <w:pPr>
        <w:pStyle w:val="Heading1"/>
        <w:spacing w:before="0" w:after="120" w:line="240" w:lineRule="auto"/>
        <w:jc w:val="both"/>
        <w:rPr>
          <w:rFonts w:ascii="Arial" w:hAnsi="Arial" w:cs="Arial"/>
          <w:color w:val="auto"/>
          <w:sz w:val="20"/>
          <w:szCs w:val="20"/>
          <w:lang w:val="uk-UA"/>
        </w:rPr>
      </w:pPr>
    </w:p>
    <w:p w14:paraId="307A00CF" w14:textId="77777777" w:rsidR="00BB6905" w:rsidRPr="008F5EDD" w:rsidRDefault="00BB6905" w:rsidP="000B4BB7">
      <w:pPr>
        <w:jc w:val="both"/>
        <w:rPr>
          <w:lang w:val="uk-UA"/>
        </w:rPr>
      </w:pPr>
    </w:p>
    <w:p w14:paraId="537DCBDB" w14:textId="77777777" w:rsidR="00BB6905" w:rsidRDefault="00BB6905" w:rsidP="000B4BB7">
      <w:pPr>
        <w:jc w:val="both"/>
        <w:rPr>
          <w:lang w:val="uk-UA"/>
        </w:rPr>
      </w:pPr>
    </w:p>
    <w:p w14:paraId="2A6305A9" w14:textId="77777777" w:rsidR="001F1A59" w:rsidRDefault="001F1A59" w:rsidP="000B4BB7">
      <w:pPr>
        <w:jc w:val="both"/>
        <w:rPr>
          <w:lang w:val="uk-UA"/>
        </w:rPr>
      </w:pPr>
    </w:p>
    <w:p w14:paraId="731174F3" w14:textId="77777777" w:rsidR="00A7384F" w:rsidRDefault="00A7384F" w:rsidP="000B4BB7">
      <w:pPr>
        <w:jc w:val="both"/>
        <w:rPr>
          <w:lang w:val="uk-UA"/>
        </w:rPr>
      </w:pPr>
    </w:p>
    <w:p w14:paraId="592A5268" w14:textId="2819F6D4" w:rsidR="004E2915" w:rsidRDefault="004E2915" w:rsidP="000B4BB7">
      <w:pPr>
        <w:pStyle w:val="Heading1"/>
        <w:spacing w:before="0" w:after="120" w:line="240" w:lineRule="auto"/>
        <w:jc w:val="both"/>
        <w:rPr>
          <w:rFonts w:ascii="Arial" w:hAnsi="Arial" w:cs="Arial"/>
          <w:color w:val="auto"/>
          <w:sz w:val="20"/>
          <w:szCs w:val="20"/>
          <w:lang w:val="uk-UA"/>
        </w:rPr>
      </w:pPr>
    </w:p>
    <w:p w14:paraId="071EEF85" w14:textId="77777777" w:rsidR="004E2915" w:rsidRPr="004E2915" w:rsidRDefault="004E2915" w:rsidP="004E2915">
      <w:pPr>
        <w:rPr>
          <w:lang w:val="uk-UA"/>
        </w:rPr>
      </w:pPr>
    </w:p>
    <w:p w14:paraId="56A236B7" w14:textId="48D78640" w:rsidR="004E2915" w:rsidRDefault="004E2915" w:rsidP="000B4BB7">
      <w:pPr>
        <w:pStyle w:val="Heading1"/>
        <w:spacing w:before="0" w:after="120" w:line="240" w:lineRule="auto"/>
        <w:jc w:val="both"/>
        <w:rPr>
          <w:rFonts w:ascii="Arial" w:hAnsi="Arial" w:cs="Arial"/>
          <w:color w:val="auto"/>
          <w:sz w:val="20"/>
          <w:szCs w:val="20"/>
          <w:lang w:val="uk-UA"/>
        </w:rPr>
      </w:pPr>
    </w:p>
    <w:p w14:paraId="0F46234A" w14:textId="10C47FCA" w:rsidR="004E2915" w:rsidRDefault="004E2915" w:rsidP="004E2915">
      <w:pPr>
        <w:rPr>
          <w:lang w:val="uk-UA"/>
        </w:rPr>
      </w:pPr>
    </w:p>
    <w:p w14:paraId="5D671ACF" w14:textId="577C5A67" w:rsidR="004E2915" w:rsidRDefault="004E2915" w:rsidP="004E2915">
      <w:pPr>
        <w:rPr>
          <w:lang w:val="uk-UA"/>
        </w:rPr>
      </w:pPr>
    </w:p>
    <w:p w14:paraId="2F35A757" w14:textId="77777777" w:rsidR="001C44E3" w:rsidRDefault="001C44E3" w:rsidP="00B672C1">
      <w:pPr>
        <w:contextualSpacing/>
        <w:jc w:val="both"/>
        <w:rPr>
          <w:rFonts w:ascii="Arial" w:hAnsi="Arial" w:cs="Arial"/>
          <w:b/>
          <w:snapToGrid w:val="0"/>
          <w:lang w:val="uk-UA"/>
        </w:rPr>
      </w:pPr>
    </w:p>
    <w:p w14:paraId="0F6F1670" w14:textId="77777777" w:rsidR="001C44E3" w:rsidRDefault="001C44E3" w:rsidP="00B672C1">
      <w:pPr>
        <w:contextualSpacing/>
        <w:jc w:val="both"/>
        <w:rPr>
          <w:rFonts w:ascii="Arial" w:hAnsi="Arial" w:cs="Arial"/>
          <w:b/>
          <w:snapToGrid w:val="0"/>
          <w:lang w:val="uk-UA"/>
        </w:rPr>
      </w:pPr>
    </w:p>
    <w:p w14:paraId="0968FA8F" w14:textId="77777777" w:rsidR="008E762C" w:rsidRDefault="008E762C" w:rsidP="00B672C1">
      <w:pPr>
        <w:contextualSpacing/>
        <w:jc w:val="both"/>
        <w:rPr>
          <w:rFonts w:ascii="Arial" w:hAnsi="Arial" w:cs="Arial"/>
          <w:b/>
          <w:snapToGrid w:val="0"/>
          <w:lang w:val="uk-UA"/>
        </w:rPr>
      </w:pPr>
    </w:p>
    <w:p w14:paraId="7691425D" w14:textId="4A145761" w:rsidR="00EC62AD" w:rsidRPr="00B672C1" w:rsidRDefault="00486DC2" w:rsidP="00B672C1">
      <w:pPr>
        <w:contextualSpacing/>
        <w:jc w:val="both"/>
        <w:rPr>
          <w:rFonts w:ascii="Arial" w:hAnsi="Arial" w:cs="Arial"/>
          <w:b/>
          <w:snapToGrid w:val="0"/>
          <w:lang w:val="uk-UA"/>
        </w:rPr>
      </w:pPr>
      <w:r w:rsidRPr="00B672C1">
        <w:rPr>
          <w:rFonts w:ascii="Arial" w:hAnsi="Arial" w:cs="Arial"/>
          <w:b/>
          <w:snapToGrid w:val="0"/>
          <w:lang w:val="uk-UA"/>
        </w:rPr>
        <w:t>ЗВІТ ПРО РУХ ГРОШОВИХ КОШТІВ</w:t>
      </w:r>
      <w:r w:rsidR="000340BA" w:rsidRPr="00B672C1">
        <w:rPr>
          <w:rFonts w:ascii="Arial" w:hAnsi="Arial" w:cs="Arial"/>
          <w:b/>
          <w:snapToGrid w:val="0"/>
          <w:lang w:val="uk-UA"/>
        </w:rPr>
        <w:t xml:space="preserve"> </w:t>
      </w:r>
      <w:bookmarkEnd w:id="4"/>
      <w:r w:rsidR="00955ADB" w:rsidRPr="00B672C1">
        <w:rPr>
          <w:rFonts w:ascii="Arial" w:hAnsi="Arial" w:cs="Arial"/>
          <w:b/>
          <w:snapToGrid w:val="0"/>
          <w:lang w:val="uk-UA"/>
        </w:rPr>
        <w:t>(непрямий метод)</w:t>
      </w:r>
    </w:p>
    <w:p w14:paraId="3DABDC93" w14:textId="2F3920F3" w:rsidR="008D1C86" w:rsidRPr="00B672C1" w:rsidRDefault="00332D75" w:rsidP="00B672C1">
      <w:pPr>
        <w:contextualSpacing/>
        <w:jc w:val="both"/>
        <w:rPr>
          <w:rFonts w:ascii="Arial" w:hAnsi="Arial" w:cs="Arial"/>
          <w:b/>
          <w:snapToGrid w:val="0"/>
          <w:lang w:val="uk-UA"/>
        </w:rPr>
      </w:pPr>
      <w:r w:rsidRPr="00B672C1">
        <w:rPr>
          <w:rFonts w:ascii="Arial" w:hAnsi="Arial" w:cs="Arial"/>
          <w:b/>
          <w:snapToGrid w:val="0"/>
          <w:lang w:val="uk-UA"/>
        </w:rPr>
        <w:t xml:space="preserve">за рік, що закінчився 31 грудня </w:t>
      </w:r>
      <w:r w:rsidR="00E04D12">
        <w:rPr>
          <w:rFonts w:ascii="Arial" w:hAnsi="Arial" w:cs="Arial"/>
          <w:b/>
          <w:snapToGrid w:val="0"/>
          <w:lang w:val="uk-UA"/>
        </w:rPr>
        <w:t>2024</w:t>
      </w:r>
      <w:r w:rsidRPr="00B672C1">
        <w:rPr>
          <w:rFonts w:ascii="Arial" w:hAnsi="Arial" w:cs="Arial"/>
          <w:b/>
          <w:snapToGrid w:val="0"/>
          <w:lang w:val="uk-UA"/>
        </w:rPr>
        <w:t xml:space="preserve"> р.</w:t>
      </w:r>
    </w:p>
    <w:p w14:paraId="0539D7BC" w14:textId="2B4797D1" w:rsidR="008D1C86" w:rsidRPr="00A31CB2" w:rsidRDefault="00A31CB2" w:rsidP="000B4BB7">
      <w:pPr>
        <w:tabs>
          <w:tab w:val="left" w:pos="1635"/>
          <w:tab w:val="center" w:pos="4819"/>
        </w:tabs>
        <w:spacing w:after="120" w:line="240" w:lineRule="auto"/>
        <w:jc w:val="both"/>
        <w:rPr>
          <w:rFonts w:ascii="Arial" w:hAnsi="Arial" w:cs="Arial"/>
          <w:b/>
          <w:sz w:val="20"/>
          <w:szCs w:val="20"/>
          <w:lang w:val="uk-UA" w:eastAsia="uk-UA"/>
        </w:rPr>
      </w:pPr>
      <w:r w:rsidRPr="00A31CB2">
        <w:rPr>
          <w:noProof/>
        </w:rPr>
        <w:drawing>
          <wp:inline distT="0" distB="0" distL="0" distR="0" wp14:anchorId="50FC9FDF" wp14:editId="02F5078A">
            <wp:extent cx="6448425" cy="4640580"/>
            <wp:effectExtent l="0" t="0" r="9525"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48425" cy="4640580"/>
                    </a:xfrm>
                    <a:prstGeom prst="rect">
                      <a:avLst/>
                    </a:prstGeom>
                    <a:noFill/>
                    <a:ln>
                      <a:noFill/>
                    </a:ln>
                  </pic:spPr>
                </pic:pic>
              </a:graphicData>
            </a:graphic>
          </wp:inline>
        </w:drawing>
      </w:r>
    </w:p>
    <w:p w14:paraId="17160318" w14:textId="1E36ADA0" w:rsidR="00486DC2" w:rsidRPr="008F5EDD" w:rsidRDefault="00332D75" w:rsidP="000B4BB7">
      <w:pPr>
        <w:tabs>
          <w:tab w:val="left" w:pos="1635"/>
          <w:tab w:val="center" w:pos="4819"/>
        </w:tabs>
        <w:spacing w:after="120" w:line="240" w:lineRule="auto"/>
        <w:jc w:val="both"/>
        <w:rPr>
          <w:rFonts w:ascii="Arial" w:hAnsi="Arial" w:cs="Arial"/>
          <w:sz w:val="20"/>
          <w:szCs w:val="20"/>
          <w:lang w:val="uk-UA"/>
        </w:rPr>
      </w:pPr>
      <w:r w:rsidRPr="008F5EDD">
        <w:rPr>
          <w:rFonts w:ascii="Arial" w:hAnsi="Arial" w:cs="Arial"/>
          <w:b/>
          <w:sz w:val="20"/>
          <w:szCs w:val="20"/>
          <w:lang w:val="uk-UA" w:eastAsia="uk-UA"/>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4253"/>
      </w:tblGrid>
      <w:tr w:rsidR="000F60D4" w:rsidRPr="008F5EDD" w14:paraId="7DCC68CB" w14:textId="77777777" w:rsidTr="00AE10ED">
        <w:tc>
          <w:tcPr>
            <w:tcW w:w="4786" w:type="dxa"/>
          </w:tcPr>
          <w:p w14:paraId="60A281D7" w14:textId="77777777" w:rsidR="003037A4" w:rsidRPr="003037A4" w:rsidRDefault="003037A4" w:rsidP="003037A4">
            <w:pPr>
              <w:spacing w:before="240"/>
              <w:jc w:val="both"/>
              <w:rPr>
                <w:rFonts w:ascii="Arial" w:eastAsia="Times New Roman" w:hAnsi="Arial" w:cs="Arial"/>
                <w:color w:val="000000"/>
                <w:lang w:val="uk-UA" w:eastAsia="ru-RU"/>
              </w:rPr>
            </w:pPr>
            <w:r w:rsidRPr="003037A4">
              <w:rPr>
                <w:rFonts w:ascii="Arial" w:eastAsia="Times New Roman" w:hAnsi="Arial" w:cs="Arial"/>
                <w:color w:val="000000"/>
                <w:lang w:val="uk-UA" w:eastAsia="ru-RU"/>
              </w:rPr>
              <w:t>3</w:t>
            </w:r>
            <w:r w:rsidRPr="003037A4">
              <w:rPr>
                <w:rFonts w:ascii="Arial" w:eastAsia="Times New Roman" w:hAnsi="Arial" w:cs="Arial"/>
                <w:color w:val="000000"/>
                <w:lang w:val="en-US" w:eastAsia="ru-RU"/>
              </w:rPr>
              <w:t>0</w:t>
            </w:r>
            <w:r w:rsidRPr="003037A4">
              <w:rPr>
                <w:rFonts w:ascii="Arial" w:eastAsia="Times New Roman" w:hAnsi="Arial" w:cs="Arial"/>
                <w:color w:val="000000"/>
                <w:lang w:eastAsia="ru-RU"/>
              </w:rPr>
              <w:t xml:space="preserve"> </w:t>
            </w:r>
            <w:r w:rsidRPr="003037A4">
              <w:rPr>
                <w:rFonts w:ascii="Arial" w:eastAsia="Times New Roman" w:hAnsi="Arial" w:cs="Arial"/>
                <w:color w:val="000000"/>
                <w:lang w:val="uk-UA" w:eastAsia="ru-RU"/>
              </w:rPr>
              <w:t>квітня</w:t>
            </w:r>
            <w:r w:rsidRPr="003037A4">
              <w:rPr>
                <w:rFonts w:ascii="Arial" w:eastAsia="Times New Roman" w:hAnsi="Arial" w:cs="Arial"/>
                <w:color w:val="000000"/>
                <w:lang w:eastAsia="ru-RU"/>
              </w:rPr>
              <w:t xml:space="preserve"> </w:t>
            </w:r>
            <w:r w:rsidRPr="003037A4">
              <w:rPr>
                <w:rFonts w:ascii="Arial" w:eastAsia="Times New Roman" w:hAnsi="Arial" w:cs="Arial"/>
                <w:color w:val="000000"/>
                <w:lang w:val="uk-UA" w:eastAsia="ru-RU"/>
              </w:rPr>
              <w:t>2024</w:t>
            </w:r>
            <w:r w:rsidRPr="003037A4">
              <w:rPr>
                <w:rFonts w:ascii="Arial" w:eastAsia="Times New Roman" w:hAnsi="Arial" w:cs="Arial"/>
                <w:color w:val="000000"/>
                <w:lang w:eastAsia="ru-RU"/>
              </w:rPr>
              <w:t xml:space="preserve"> р.</w:t>
            </w:r>
          </w:p>
          <w:p w14:paraId="5CCE97F9" w14:textId="28966E58" w:rsidR="000F60D4" w:rsidRPr="00B672C1" w:rsidRDefault="000F60D4" w:rsidP="000B4BB7">
            <w:pPr>
              <w:spacing w:before="240"/>
              <w:jc w:val="both"/>
              <w:rPr>
                <w:rFonts w:ascii="Arial" w:eastAsia="Times New Roman" w:hAnsi="Arial" w:cs="Arial"/>
                <w:color w:val="000000"/>
                <w:lang w:val="uk-UA" w:eastAsia="ru-RU"/>
              </w:rPr>
            </w:pPr>
          </w:p>
        </w:tc>
        <w:tc>
          <w:tcPr>
            <w:tcW w:w="4253" w:type="dxa"/>
            <w:vAlign w:val="center"/>
          </w:tcPr>
          <w:p w14:paraId="7CA91660" w14:textId="77777777" w:rsidR="000F60D4" w:rsidRPr="00B672C1" w:rsidRDefault="000F60D4" w:rsidP="000B4BB7">
            <w:pPr>
              <w:spacing w:before="240"/>
              <w:jc w:val="both"/>
              <w:rPr>
                <w:rFonts w:ascii="Arial" w:hAnsi="Arial" w:cs="Arial"/>
                <w:b/>
                <w:lang w:val="uk-UA"/>
              </w:rPr>
            </w:pPr>
          </w:p>
        </w:tc>
      </w:tr>
      <w:tr w:rsidR="000F60D4" w:rsidRPr="008F5EDD" w14:paraId="4CA818BE" w14:textId="77777777" w:rsidTr="00AE10ED">
        <w:tc>
          <w:tcPr>
            <w:tcW w:w="4786" w:type="dxa"/>
          </w:tcPr>
          <w:p w14:paraId="25DD20C5" w14:textId="77777777" w:rsidR="000F60D4" w:rsidRPr="00B672C1" w:rsidRDefault="000F60D4" w:rsidP="000B4BB7">
            <w:pPr>
              <w:jc w:val="both"/>
              <w:outlineLvl w:val="0"/>
              <w:rPr>
                <w:rFonts w:ascii="Arial" w:eastAsia="Times New Roman" w:hAnsi="Arial" w:cs="Arial"/>
                <w:color w:val="000000"/>
                <w:lang w:val="uk-UA" w:eastAsia="ru-RU"/>
              </w:rPr>
            </w:pPr>
          </w:p>
          <w:p w14:paraId="2F3EE422" w14:textId="77777777" w:rsidR="000F60D4" w:rsidRPr="00B672C1" w:rsidRDefault="000F60D4" w:rsidP="000B4BB7">
            <w:pPr>
              <w:jc w:val="both"/>
              <w:outlineLvl w:val="0"/>
              <w:rPr>
                <w:rFonts w:ascii="Arial" w:eastAsia="Times New Roman" w:hAnsi="Arial" w:cs="Arial"/>
                <w:color w:val="000000"/>
                <w:lang w:val="uk-UA" w:eastAsia="ru-RU"/>
              </w:rPr>
            </w:pPr>
            <w:r w:rsidRPr="00B672C1">
              <w:rPr>
                <w:rFonts w:ascii="Arial" w:eastAsia="Times New Roman" w:hAnsi="Arial" w:cs="Arial"/>
                <w:color w:val="000000"/>
                <w:lang w:val="uk-UA" w:eastAsia="ru-RU"/>
              </w:rPr>
              <w:t>_____________________________</w:t>
            </w:r>
          </w:p>
          <w:p w14:paraId="1AC2B988" w14:textId="77777777" w:rsidR="000F60D4" w:rsidRPr="00B672C1" w:rsidRDefault="000F60D4" w:rsidP="000B4BB7">
            <w:pPr>
              <w:jc w:val="both"/>
              <w:outlineLvl w:val="0"/>
              <w:rPr>
                <w:rFonts w:ascii="Arial" w:eastAsia="Times New Roman" w:hAnsi="Arial" w:cs="Arial"/>
                <w:color w:val="000000"/>
                <w:lang w:val="uk-UA" w:eastAsia="ru-RU"/>
              </w:rPr>
            </w:pPr>
            <w:r w:rsidRPr="00B672C1">
              <w:rPr>
                <w:rFonts w:ascii="Arial" w:eastAsia="Times New Roman" w:hAnsi="Arial" w:cs="Arial"/>
                <w:color w:val="000000"/>
                <w:lang w:val="uk-UA" w:eastAsia="ru-RU"/>
              </w:rPr>
              <w:t>Золотарьова Людмила Семенівна</w:t>
            </w:r>
          </w:p>
          <w:p w14:paraId="3B544D54" w14:textId="77777777" w:rsidR="000F60D4" w:rsidRPr="00B672C1" w:rsidRDefault="000F60D4" w:rsidP="000B4BB7">
            <w:pPr>
              <w:spacing w:before="240"/>
              <w:jc w:val="both"/>
              <w:rPr>
                <w:rFonts w:ascii="Arial" w:hAnsi="Arial" w:cs="Arial"/>
                <w:b/>
                <w:lang w:val="uk-UA"/>
              </w:rPr>
            </w:pPr>
            <w:proofErr w:type="spellStart"/>
            <w:r w:rsidRPr="00B672C1">
              <w:rPr>
                <w:rFonts w:ascii="Arial" w:eastAsia="Times New Roman" w:hAnsi="Arial" w:cs="Arial"/>
                <w:color w:val="000000"/>
                <w:lang w:eastAsia="ru-RU"/>
              </w:rPr>
              <w:t>Генеральний</w:t>
            </w:r>
            <w:proofErr w:type="spellEnd"/>
            <w:r w:rsidRPr="00B672C1">
              <w:rPr>
                <w:rFonts w:ascii="Arial" w:eastAsia="Times New Roman" w:hAnsi="Arial" w:cs="Arial"/>
                <w:color w:val="000000"/>
                <w:lang w:eastAsia="ru-RU"/>
              </w:rPr>
              <w:t xml:space="preserve"> директор</w:t>
            </w:r>
          </w:p>
        </w:tc>
        <w:tc>
          <w:tcPr>
            <w:tcW w:w="4253" w:type="dxa"/>
            <w:vAlign w:val="center"/>
          </w:tcPr>
          <w:p w14:paraId="2C276ED3" w14:textId="77777777" w:rsidR="000F60D4" w:rsidRPr="00B672C1" w:rsidRDefault="000F60D4" w:rsidP="000B4BB7">
            <w:pPr>
              <w:jc w:val="both"/>
              <w:outlineLvl w:val="0"/>
              <w:rPr>
                <w:rFonts w:ascii="Arial" w:eastAsia="Times New Roman" w:hAnsi="Arial" w:cs="Arial"/>
                <w:lang w:val="uk-UA" w:eastAsia="ru-RU"/>
              </w:rPr>
            </w:pPr>
          </w:p>
          <w:p w14:paraId="7FD37049" w14:textId="77777777" w:rsidR="000F60D4" w:rsidRPr="00B672C1" w:rsidRDefault="000F60D4" w:rsidP="000B4BB7">
            <w:pPr>
              <w:jc w:val="both"/>
              <w:outlineLvl w:val="0"/>
              <w:rPr>
                <w:rFonts w:ascii="Arial" w:eastAsia="Times New Roman" w:hAnsi="Arial" w:cs="Arial"/>
                <w:color w:val="000000"/>
                <w:lang w:val="uk-UA" w:eastAsia="ru-RU"/>
              </w:rPr>
            </w:pPr>
            <w:r w:rsidRPr="00B672C1">
              <w:rPr>
                <w:rFonts w:ascii="Arial" w:eastAsia="Times New Roman" w:hAnsi="Arial" w:cs="Arial"/>
                <w:color w:val="000000"/>
                <w:lang w:val="uk-UA" w:eastAsia="ru-RU"/>
              </w:rPr>
              <w:t>_____________________________</w:t>
            </w:r>
          </w:p>
          <w:p w14:paraId="6D87A657" w14:textId="77777777" w:rsidR="000F60D4" w:rsidRPr="00B672C1" w:rsidRDefault="000F60D4" w:rsidP="000B4BB7">
            <w:pPr>
              <w:jc w:val="both"/>
              <w:outlineLvl w:val="0"/>
              <w:rPr>
                <w:rFonts w:ascii="Arial" w:eastAsia="Times New Roman" w:hAnsi="Arial" w:cs="Arial"/>
                <w:lang w:val="uk-UA" w:eastAsia="ru-RU"/>
              </w:rPr>
            </w:pPr>
            <w:r w:rsidRPr="00B672C1">
              <w:rPr>
                <w:rFonts w:ascii="Arial" w:eastAsia="Times New Roman" w:hAnsi="Arial" w:cs="Arial"/>
                <w:lang w:val="uk-UA" w:eastAsia="ru-RU"/>
              </w:rPr>
              <w:t>Загребельна Олена Георгіївна</w:t>
            </w:r>
          </w:p>
          <w:p w14:paraId="08054155" w14:textId="77777777" w:rsidR="000F60D4" w:rsidRPr="00B672C1" w:rsidRDefault="000F60D4" w:rsidP="000B4BB7">
            <w:pPr>
              <w:spacing w:before="240"/>
              <w:jc w:val="both"/>
              <w:rPr>
                <w:rFonts w:ascii="Arial" w:hAnsi="Arial" w:cs="Arial"/>
                <w:b/>
                <w:lang w:val="uk-UA"/>
              </w:rPr>
            </w:pPr>
            <w:proofErr w:type="spellStart"/>
            <w:r w:rsidRPr="00B672C1">
              <w:rPr>
                <w:rFonts w:ascii="Arial" w:eastAsia="Times New Roman" w:hAnsi="Arial" w:cs="Arial"/>
                <w:lang w:eastAsia="ru-RU"/>
              </w:rPr>
              <w:t>Головний</w:t>
            </w:r>
            <w:proofErr w:type="spellEnd"/>
            <w:r w:rsidRPr="00B672C1">
              <w:rPr>
                <w:rFonts w:ascii="Arial" w:eastAsia="Times New Roman" w:hAnsi="Arial" w:cs="Arial"/>
                <w:lang w:eastAsia="ru-RU"/>
              </w:rPr>
              <w:t xml:space="preserve"> бухгалтер</w:t>
            </w:r>
          </w:p>
        </w:tc>
      </w:tr>
    </w:tbl>
    <w:p w14:paraId="67CA1A12" w14:textId="77777777" w:rsidR="0027284A" w:rsidRPr="00B71026" w:rsidRDefault="0027284A" w:rsidP="000B4BB7">
      <w:pPr>
        <w:spacing w:before="240" w:after="0" w:line="240" w:lineRule="auto"/>
        <w:jc w:val="both"/>
        <w:rPr>
          <w:rFonts w:ascii="Arial" w:hAnsi="Arial" w:cs="Arial"/>
          <w:sz w:val="20"/>
          <w:szCs w:val="20"/>
        </w:rPr>
      </w:pPr>
    </w:p>
    <w:p w14:paraId="4F5717B4" w14:textId="0F19EE27" w:rsidR="001672C0" w:rsidRDefault="001672C0" w:rsidP="000B4BB7">
      <w:pPr>
        <w:spacing w:before="240" w:after="0" w:line="240" w:lineRule="auto"/>
        <w:jc w:val="both"/>
        <w:rPr>
          <w:rFonts w:ascii="Arial" w:hAnsi="Arial" w:cs="Arial"/>
          <w:sz w:val="20"/>
          <w:szCs w:val="20"/>
          <w:lang w:val="uk-UA"/>
        </w:rPr>
      </w:pPr>
    </w:p>
    <w:p w14:paraId="70D1F85A" w14:textId="423178A6" w:rsidR="000D4C3B" w:rsidRDefault="000D4C3B" w:rsidP="000B4BB7">
      <w:pPr>
        <w:spacing w:before="240" w:after="0" w:line="240" w:lineRule="auto"/>
        <w:jc w:val="both"/>
        <w:rPr>
          <w:rFonts w:ascii="Arial" w:hAnsi="Arial" w:cs="Arial"/>
          <w:sz w:val="20"/>
          <w:szCs w:val="20"/>
          <w:lang w:val="uk-UA"/>
        </w:rPr>
      </w:pPr>
    </w:p>
    <w:p w14:paraId="7EEE5E21" w14:textId="77777777" w:rsidR="000D4C3B" w:rsidRPr="008F5EDD" w:rsidRDefault="000D4C3B" w:rsidP="000B4BB7">
      <w:pPr>
        <w:spacing w:before="240" w:after="0" w:line="240" w:lineRule="auto"/>
        <w:jc w:val="both"/>
        <w:rPr>
          <w:rFonts w:ascii="Arial" w:hAnsi="Arial" w:cs="Arial"/>
          <w:sz w:val="20"/>
          <w:szCs w:val="20"/>
          <w:lang w:val="uk-UA"/>
        </w:rPr>
      </w:pPr>
    </w:p>
    <w:p w14:paraId="731A2D8F" w14:textId="4A499F51" w:rsidR="006D2205" w:rsidRDefault="006D2205" w:rsidP="000B4BB7">
      <w:pPr>
        <w:pStyle w:val="Heading1"/>
        <w:spacing w:before="0" w:after="120" w:line="240" w:lineRule="auto"/>
        <w:jc w:val="both"/>
        <w:rPr>
          <w:rFonts w:ascii="Arial" w:hAnsi="Arial" w:cs="Arial"/>
          <w:color w:val="auto"/>
          <w:sz w:val="20"/>
          <w:szCs w:val="20"/>
          <w:lang w:val="uk-UA"/>
        </w:rPr>
      </w:pPr>
    </w:p>
    <w:p w14:paraId="0571CF08" w14:textId="77777777" w:rsidR="00B672C1" w:rsidRPr="00B672C1" w:rsidRDefault="00B672C1" w:rsidP="00B672C1">
      <w:pPr>
        <w:rPr>
          <w:lang w:val="uk-UA"/>
        </w:rPr>
      </w:pPr>
    </w:p>
    <w:p w14:paraId="5B353532" w14:textId="39404EC2" w:rsidR="00C044C6" w:rsidRPr="00B672C1" w:rsidRDefault="00C044C6" w:rsidP="000B4BB7">
      <w:pPr>
        <w:pStyle w:val="Heading1"/>
        <w:spacing w:before="0" w:after="120" w:line="240" w:lineRule="auto"/>
        <w:jc w:val="both"/>
        <w:rPr>
          <w:rFonts w:ascii="Arial" w:hAnsi="Arial" w:cs="Arial"/>
          <w:color w:val="auto"/>
          <w:sz w:val="22"/>
          <w:szCs w:val="22"/>
          <w:lang w:val="uk-UA"/>
        </w:rPr>
      </w:pPr>
      <w:r w:rsidRPr="00B672C1">
        <w:rPr>
          <w:rFonts w:ascii="Arial" w:hAnsi="Arial" w:cs="Arial"/>
          <w:color w:val="auto"/>
          <w:sz w:val="22"/>
          <w:szCs w:val="22"/>
          <w:lang w:val="uk-UA"/>
        </w:rPr>
        <w:lastRenderedPageBreak/>
        <w:t>ЗВІТ ПРО ЗМІНИ В КАПІТАЛІ</w:t>
      </w:r>
    </w:p>
    <w:p w14:paraId="2346B315" w14:textId="67AF5C70" w:rsidR="00C044C6" w:rsidRPr="00B672C1" w:rsidRDefault="00C044C6" w:rsidP="000B4BB7">
      <w:pPr>
        <w:tabs>
          <w:tab w:val="left" w:pos="1635"/>
          <w:tab w:val="center" w:pos="4819"/>
        </w:tabs>
        <w:spacing w:after="120" w:line="240" w:lineRule="auto"/>
        <w:jc w:val="both"/>
        <w:rPr>
          <w:rFonts w:ascii="Arial" w:hAnsi="Arial" w:cs="Arial"/>
          <w:b/>
          <w:lang w:val="uk-UA" w:eastAsia="uk-UA"/>
        </w:rPr>
      </w:pPr>
      <w:r w:rsidRPr="00B672C1">
        <w:rPr>
          <w:rFonts w:ascii="Arial" w:hAnsi="Arial" w:cs="Arial"/>
          <w:b/>
          <w:lang w:val="uk-UA" w:eastAsia="uk-UA"/>
        </w:rPr>
        <w:t>за р</w:t>
      </w:r>
      <w:r w:rsidR="001928F3" w:rsidRPr="00B672C1">
        <w:rPr>
          <w:rFonts w:ascii="Arial" w:hAnsi="Arial" w:cs="Arial"/>
          <w:b/>
          <w:lang w:val="uk-UA" w:eastAsia="uk-UA"/>
        </w:rPr>
        <w:t xml:space="preserve">ік, що закінчився 31 грудня </w:t>
      </w:r>
      <w:r w:rsidR="00E04D12">
        <w:rPr>
          <w:rFonts w:ascii="Arial" w:hAnsi="Arial" w:cs="Arial"/>
          <w:b/>
          <w:lang w:val="uk-UA" w:eastAsia="uk-UA"/>
        </w:rPr>
        <w:t>2024</w:t>
      </w:r>
      <w:r w:rsidRPr="00B672C1">
        <w:rPr>
          <w:rFonts w:ascii="Arial" w:hAnsi="Arial" w:cs="Arial"/>
          <w:b/>
          <w:lang w:val="uk-UA" w:eastAsia="uk-UA"/>
        </w:rPr>
        <w:t xml:space="preserve"> р.</w:t>
      </w:r>
    </w:p>
    <w:p w14:paraId="6A50E007" w14:textId="7B6032CA" w:rsidR="00A86ED9" w:rsidRDefault="00A86ED9" w:rsidP="000B4BB7">
      <w:pPr>
        <w:tabs>
          <w:tab w:val="left" w:pos="1635"/>
          <w:tab w:val="center" w:pos="4819"/>
        </w:tabs>
        <w:spacing w:after="120" w:line="240" w:lineRule="auto"/>
        <w:jc w:val="both"/>
        <w:rPr>
          <w:rFonts w:ascii="Arial" w:hAnsi="Arial" w:cs="Arial"/>
          <w:b/>
          <w:sz w:val="20"/>
          <w:szCs w:val="20"/>
          <w:lang w:val="uk-UA" w:eastAsia="uk-UA"/>
        </w:rPr>
      </w:pPr>
    </w:p>
    <w:p w14:paraId="3BAF5D9C" w14:textId="098B801E" w:rsidR="00C044C6" w:rsidRPr="0082659C" w:rsidRDefault="00E04D12" w:rsidP="000B4BB7">
      <w:pPr>
        <w:tabs>
          <w:tab w:val="left" w:pos="1635"/>
          <w:tab w:val="center" w:pos="4819"/>
        </w:tabs>
        <w:spacing w:after="120" w:line="240" w:lineRule="auto"/>
        <w:jc w:val="both"/>
        <w:rPr>
          <w:rFonts w:ascii="Arial" w:hAnsi="Arial" w:cs="Arial"/>
          <w:b/>
          <w:sz w:val="20"/>
          <w:szCs w:val="20"/>
          <w:lang w:val="uk-UA" w:eastAsia="uk-UA"/>
        </w:rPr>
      </w:pPr>
      <w:r w:rsidRPr="00E04D12">
        <w:rPr>
          <w:noProof/>
        </w:rPr>
        <w:drawing>
          <wp:inline distT="0" distB="0" distL="0" distR="0" wp14:anchorId="34F95DE2" wp14:editId="409884BB">
            <wp:extent cx="6448425" cy="1740535"/>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48425" cy="1740535"/>
                    </a:xfrm>
                    <a:prstGeom prst="rect">
                      <a:avLst/>
                    </a:prstGeom>
                    <a:noFill/>
                    <a:ln>
                      <a:noFill/>
                    </a:ln>
                  </pic:spPr>
                </pic:pic>
              </a:graphicData>
            </a:graphic>
          </wp:inline>
        </w:drawing>
      </w:r>
    </w:p>
    <w:p w14:paraId="51A7072E" w14:textId="527F1A5E" w:rsidR="003F7807" w:rsidRDefault="003F7807" w:rsidP="000B4BB7">
      <w:pPr>
        <w:tabs>
          <w:tab w:val="left" w:pos="1635"/>
          <w:tab w:val="center" w:pos="4819"/>
        </w:tabs>
        <w:spacing w:after="120" w:line="240" w:lineRule="auto"/>
        <w:jc w:val="both"/>
        <w:rPr>
          <w:rFonts w:ascii="Arial" w:hAnsi="Arial" w:cs="Arial"/>
          <w:b/>
          <w:sz w:val="20"/>
          <w:szCs w:val="20"/>
          <w:lang w:val="uk-UA" w:eastAsia="uk-UA"/>
        </w:rPr>
      </w:pPr>
    </w:p>
    <w:p w14:paraId="71235F10" w14:textId="7502DD9F" w:rsidR="00B5769C" w:rsidRDefault="00B5769C" w:rsidP="000B4BB7">
      <w:pPr>
        <w:tabs>
          <w:tab w:val="left" w:pos="1635"/>
          <w:tab w:val="center" w:pos="4819"/>
        </w:tabs>
        <w:spacing w:after="120" w:line="240" w:lineRule="auto"/>
        <w:jc w:val="both"/>
        <w:rPr>
          <w:rFonts w:ascii="Arial" w:hAnsi="Arial" w:cs="Arial"/>
          <w:b/>
          <w:sz w:val="20"/>
          <w:szCs w:val="20"/>
          <w:lang w:val="uk-UA" w:eastAsia="uk-UA"/>
        </w:rPr>
      </w:pPr>
    </w:p>
    <w:p w14:paraId="09FD23DC" w14:textId="4F557594" w:rsidR="00B5769C" w:rsidRDefault="00B5769C" w:rsidP="000B4BB7">
      <w:pPr>
        <w:tabs>
          <w:tab w:val="left" w:pos="1635"/>
          <w:tab w:val="center" w:pos="4819"/>
        </w:tabs>
        <w:spacing w:after="120" w:line="240" w:lineRule="auto"/>
        <w:jc w:val="both"/>
        <w:rPr>
          <w:rFonts w:ascii="Arial" w:hAnsi="Arial" w:cs="Arial"/>
          <w:b/>
          <w:sz w:val="20"/>
          <w:szCs w:val="20"/>
          <w:lang w:val="uk-UA" w:eastAsia="uk-UA"/>
        </w:rPr>
      </w:pPr>
    </w:p>
    <w:p w14:paraId="1C8C939F" w14:textId="77777777" w:rsidR="00B5769C" w:rsidRPr="008F5EDD" w:rsidRDefault="00B5769C" w:rsidP="000B4BB7">
      <w:pPr>
        <w:tabs>
          <w:tab w:val="left" w:pos="1635"/>
          <w:tab w:val="center" w:pos="4819"/>
        </w:tabs>
        <w:spacing w:after="120" w:line="240" w:lineRule="auto"/>
        <w:jc w:val="both"/>
        <w:rPr>
          <w:rFonts w:ascii="Arial" w:hAnsi="Arial" w:cs="Arial"/>
          <w:b/>
          <w:sz w:val="20"/>
          <w:szCs w:val="20"/>
          <w:lang w:val="uk-UA" w:eastAsia="uk-UA"/>
        </w:rPr>
      </w:pPr>
    </w:p>
    <w:p w14:paraId="0FCB63EE" w14:textId="77777777" w:rsidR="003F7807" w:rsidRPr="008F5EDD" w:rsidRDefault="003F7807" w:rsidP="000B4BB7">
      <w:pPr>
        <w:tabs>
          <w:tab w:val="left" w:pos="1635"/>
          <w:tab w:val="center" w:pos="4819"/>
        </w:tabs>
        <w:spacing w:after="120" w:line="240" w:lineRule="auto"/>
        <w:jc w:val="both"/>
        <w:rPr>
          <w:rFonts w:ascii="Arial" w:hAnsi="Arial" w:cs="Arial"/>
          <w:b/>
          <w:sz w:val="20"/>
          <w:szCs w:val="20"/>
          <w:lang w:val="uk-UA" w:eastAsia="uk-U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4253"/>
      </w:tblGrid>
      <w:tr w:rsidR="00C044C6" w:rsidRPr="00B672C1" w14:paraId="3138FD63" w14:textId="77777777" w:rsidTr="00955ADB">
        <w:tc>
          <w:tcPr>
            <w:tcW w:w="4786" w:type="dxa"/>
          </w:tcPr>
          <w:p w14:paraId="555C04AC" w14:textId="77777777" w:rsidR="003037A4" w:rsidRPr="003037A4" w:rsidRDefault="003037A4" w:rsidP="003037A4">
            <w:pPr>
              <w:spacing w:before="240"/>
              <w:jc w:val="both"/>
              <w:rPr>
                <w:rFonts w:ascii="Arial" w:eastAsia="Times New Roman" w:hAnsi="Arial" w:cs="Arial"/>
                <w:color w:val="000000"/>
                <w:lang w:val="uk-UA" w:eastAsia="ru-RU"/>
              </w:rPr>
            </w:pPr>
            <w:r w:rsidRPr="003037A4">
              <w:rPr>
                <w:rFonts w:ascii="Arial" w:eastAsia="Times New Roman" w:hAnsi="Arial" w:cs="Arial"/>
                <w:color w:val="000000"/>
                <w:lang w:val="uk-UA" w:eastAsia="ru-RU"/>
              </w:rPr>
              <w:t>3</w:t>
            </w:r>
            <w:r w:rsidRPr="003037A4">
              <w:rPr>
                <w:rFonts w:ascii="Arial" w:eastAsia="Times New Roman" w:hAnsi="Arial" w:cs="Arial"/>
                <w:color w:val="000000"/>
                <w:lang w:val="en-US" w:eastAsia="ru-RU"/>
              </w:rPr>
              <w:t>0</w:t>
            </w:r>
            <w:r w:rsidRPr="003037A4">
              <w:rPr>
                <w:rFonts w:ascii="Arial" w:eastAsia="Times New Roman" w:hAnsi="Arial" w:cs="Arial"/>
                <w:color w:val="000000"/>
                <w:lang w:eastAsia="ru-RU"/>
              </w:rPr>
              <w:t xml:space="preserve"> </w:t>
            </w:r>
            <w:r w:rsidRPr="003037A4">
              <w:rPr>
                <w:rFonts w:ascii="Arial" w:eastAsia="Times New Roman" w:hAnsi="Arial" w:cs="Arial"/>
                <w:color w:val="000000"/>
                <w:lang w:val="uk-UA" w:eastAsia="ru-RU"/>
              </w:rPr>
              <w:t>квітня</w:t>
            </w:r>
            <w:r w:rsidRPr="003037A4">
              <w:rPr>
                <w:rFonts w:ascii="Arial" w:eastAsia="Times New Roman" w:hAnsi="Arial" w:cs="Arial"/>
                <w:color w:val="000000"/>
                <w:lang w:eastAsia="ru-RU"/>
              </w:rPr>
              <w:t xml:space="preserve"> </w:t>
            </w:r>
            <w:r w:rsidRPr="003037A4">
              <w:rPr>
                <w:rFonts w:ascii="Arial" w:eastAsia="Times New Roman" w:hAnsi="Arial" w:cs="Arial"/>
                <w:color w:val="000000"/>
                <w:lang w:val="uk-UA" w:eastAsia="ru-RU"/>
              </w:rPr>
              <w:t>2024</w:t>
            </w:r>
            <w:r w:rsidRPr="003037A4">
              <w:rPr>
                <w:rFonts w:ascii="Arial" w:eastAsia="Times New Roman" w:hAnsi="Arial" w:cs="Arial"/>
                <w:color w:val="000000"/>
                <w:lang w:eastAsia="ru-RU"/>
              </w:rPr>
              <w:t xml:space="preserve"> р.</w:t>
            </w:r>
          </w:p>
          <w:p w14:paraId="1D2B37B3" w14:textId="77777777" w:rsidR="00C044C6" w:rsidRPr="00B672C1" w:rsidRDefault="00C044C6" w:rsidP="000B4BB7">
            <w:pPr>
              <w:spacing w:before="240"/>
              <w:jc w:val="both"/>
              <w:rPr>
                <w:rFonts w:ascii="Arial" w:hAnsi="Arial" w:cs="Arial"/>
                <w:b/>
                <w:lang w:val="uk-UA"/>
              </w:rPr>
            </w:pPr>
          </w:p>
        </w:tc>
        <w:tc>
          <w:tcPr>
            <w:tcW w:w="4253" w:type="dxa"/>
            <w:vAlign w:val="center"/>
          </w:tcPr>
          <w:p w14:paraId="1E04979C" w14:textId="77777777" w:rsidR="00C044C6" w:rsidRPr="00B672C1" w:rsidRDefault="00C044C6" w:rsidP="000B4BB7">
            <w:pPr>
              <w:spacing w:before="240"/>
              <w:jc w:val="both"/>
              <w:rPr>
                <w:rFonts w:ascii="Arial" w:hAnsi="Arial" w:cs="Arial"/>
                <w:b/>
                <w:lang w:val="uk-UA"/>
              </w:rPr>
            </w:pPr>
          </w:p>
        </w:tc>
      </w:tr>
      <w:tr w:rsidR="00C044C6" w:rsidRPr="00B672C1" w14:paraId="36422CB7" w14:textId="77777777" w:rsidTr="00955ADB">
        <w:tc>
          <w:tcPr>
            <w:tcW w:w="4786" w:type="dxa"/>
          </w:tcPr>
          <w:p w14:paraId="725D7DE7" w14:textId="77777777" w:rsidR="00C044C6" w:rsidRPr="00B672C1" w:rsidRDefault="00C044C6" w:rsidP="000B4BB7">
            <w:pPr>
              <w:jc w:val="both"/>
              <w:outlineLvl w:val="0"/>
              <w:rPr>
                <w:rFonts w:ascii="Arial" w:eastAsia="Times New Roman" w:hAnsi="Arial" w:cs="Arial"/>
                <w:color w:val="000000"/>
                <w:lang w:val="uk-UA" w:eastAsia="ru-RU"/>
              </w:rPr>
            </w:pPr>
          </w:p>
          <w:p w14:paraId="07B3F6F1" w14:textId="77777777" w:rsidR="00C044C6" w:rsidRPr="00B672C1" w:rsidRDefault="00C044C6" w:rsidP="000B4BB7">
            <w:pPr>
              <w:jc w:val="both"/>
              <w:outlineLvl w:val="0"/>
              <w:rPr>
                <w:rFonts w:ascii="Arial" w:eastAsia="Times New Roman" w:hAnsi="Arial" w:cs="Arial"/>
                <w:color w:val="000000"/>
                <w:lang w:val="uk-UA" w:eastAsia="ru-RU"/>
              </w:rPr>
            </w:pPr>
            <w:r w:rsidRPr="00B672C1">
              <w:rPr>
                <w:rFonts w:ascii="Arial" w:eastAsia="Times New Roman" w:hAnsi="Arial" w:cs="Arial"/>
                <w:color w:val="000000"/>
                <w:lang w:val="uk-UA" w:eastAsia="ru-RU"/>
              </w:rPr>
              <w:t>_____________________________</w:t>
            </w:r>
          </w:p>
          <w:p w14:paraId="1E151DF2" w14:textId="77777777" w:rsidR="00C044C6" w:rsidRPr="00B672C1" w:rsidRDefault="00C044C6" w:rsidP="000B4BB7">
            <w:pPr>
              <w:jc w:val="both"/>
              <w:outlineLvl w:val="0"/>
              <w:rPr>
                <w:rFonts w:ascii="Arial" w:eastAsia="Times New Roman" w:hAnsi="Arial" w:cs="Arial"/>
                <w:color w:val="000000"/>
                <w:lang w:val="uk-UA" w:eastAsia="ru-RU"/>
              </w:rPr>
            </w:pPr>
            <w:r w:rsidRPr="00B672C1">
              <w:rPr>
                <w:rFonts w:ascii="Arial" w:eastAsia="Times New Roman" w:hAnsi="Arial" w:cs="Arial"/>
                <w:color w:val="000000"/>
                <w:lang w:val="uk-UA" w:eastAsia="ru-RU"/>
              </w:rPr>
              <w:t>Золотарьова Людмила Семенівна</w:t>
            </w:r>
          </w:p>
          <w:p w14:paraId="2B2A8EB4" w14:textId="77777777" w:rsidR="00C044C6" w:rsidRPr="00B672C1" w:rsidRDefault="00C044C6" w:rsidP="000B4BB7">
            <w:pPr>
              <w:spacing w:before="240"/>
              <w:jc w:val="both"/>
              <w:rPr>
                <w:rFonts w:ascii="Arial" w:hAnsi="Arial" w:cs="Arial"/>
                <w:b/>
                <w:lang w:val="uk-UA"/>
              </w:rPr>
            </w:pPr>
            <w:proofErr w:type="spellStart"/>
            <w:r w:rsidRPr="00B672C1">
              <w:rPr>
                <w:rFonts w:ascii="Arial" w:eastAsia="Times New Roman" w:hAnsi="Arial" w:cs="Arial"/>
                <w:color w:val="000000"/>
                <w:lang w:eastAsia="ru-RU"/>
              </w:rPr>
              <w:t>Генеральний</w:t>
            </w:r>
            <w:proofErr w:type="spellEnd"/>
            <w:r w:rsidRPr="00B672C1">
              <w:rPr>
                <w:rFonts w:ascii="Arial" w:eastAsia="Times New Roman" w:hAnsi="Arial" w:cs="Arial"/>
                <w:color w:val="000000"/>
                <w:lang w:eastAsia="ru-RU"/>
              </w:rPr>
              <w:t xml:space="preserve"> директор</w:t>
            </w:r>
          </w:p>
        </w:tc>
        <w:tc>
          <w:tcPr>
            <w:tcW w:w="4253" w:type="dxa"/>
            <w:vAlign w:val="center"/>
          </w:tcPr>
          <w:p w14:paraId="1AB1554D" w14:textId="77777777" w:rsidR="00C044C6" w:rsidRPr="00B672C1" w:rsidRDefault="00C044C6" w:rsidP="000B4BB7">
            <w:pPr>
              <w:jc w:val="both"/>
              <w:outlineLvl w:val="0"/>
              <w:rPr>
                <w:rFonts w:ascii="Arial" w:eastAsia="Times New Roman" w:hAnsi="Arial" w:cs="Arial"/>
                <w:lang w:val="uk-UA" w:eastAsia="ru-RU"/>
              </w:rPr>
            </w:pPr>
          </w:p>
          <w:p w14:paraId="20223082" w14:textId="77777777" w:rsidR="00C044C6" w:rsidRPr="00B672C1" w:rsidRDefault="00C044C6" w:rsidP="000B4BB7">
            <w:pPr>
              <w:jc w:val="both"/>
              <w:outlineLvl w:val="0"/>
              <w:rPr>
                <w:rFonts w:ascii="Arial" w:eastAsia="Times New Roman" w:hAnsi="Arial" w:cs="Arial"/>
                <w:color w:val="000000"/>
                <w:lang w:val="uk-UA" w:eastAsia="ru-RU"/>
              </w:rPr>
            </w:pPr>
            <w:r w:rsidRPr="00B672C1">
              <w:rPr>
                <w:rFonts w:ascii="Arial" w:eastAsia="Times New Roman" w:hAnsi="Arial" w:cs="Arial"/>
                <w:color w:val="000000"/>
                <w:lang w:val="uk-UA" w:eastAsia="ru-RU"/>
              </w:rPr>
              <w:t>_____________________________</w:t>
            </w:r>
          </w:p>
          <w:p w14:paraId="5AABB448" w14:textId="77777777" w:rsidR="00C044C6" w:rsidRPr="00B672C1" w:rsidRDefault="00C044C6" w:rsidP="000B4BB7">
            <w:pPr>
              <w:jc w:val="both"/>
              <w:outlineLvl w:val="0"/>
              <w:rPr>
                <w:rFonts w:ascii="Arial" w:eastAsia="Times New Roman" w:hAnsi="Arial" w:cs="Arial"/>
                <w:lang w:val="uk-UA" w:eastAsia="ru-RU"/>
              </w:rPr>
            </w:pPr>
            <w:r w:rsidRPr="00B672C1">
              <w:rPr>
                <w:rFonts w:ascii="Arial" w:eastAsia="Times New Roman" w:hAnsi="Arial" w:cs="Arial"/>
                <w:lang w:val="uk-UA" w:eastAsia="ru-RU"/>
              </w:rPr>
              <w:t>Загребельна Олена Георгіївна</w:t>
            </w:r>
          </w:p>
          <w:p w14:paraId="08300BD2" w14:textId="77777777" w:rsidR="00C044C6" w:rsidRPr="00B672C1" w:rsidRDefault="00C044C6" w:rsidP="000B4BB7">
            <w:pPr>
              <w:spacing w:before="240"/>
              <w:jc w:val="both"/>
              <w:rPr>
                <w:rFonts w:ascii="Arial" w:hAnsi="Arial" w:cs="Arial"/>
                <w:b/>
                <w:lang w:val="uk-UA"/>
              </w:rPr>
            </w:pPr>
            <w:proofErr w:type="spellStart"/>
            <w:r w:rsidRPr="00B672C1">
              <w:rPr>
                <w:rFonts w:ascii="Arial" w:eastAsia="Times New Roman" w:hAnsi="Arial" w:cs="Arial"/>
                <w:lang w:eastAsia="ru-RU"/>
              </w:rPr>
              <w:t>Головний</w:t>
            </w:r>
            <w:proofErr w:type="spellEnd"/>
            <w:r w:rsidRPr="00B672C1">
              <w:rPr>
                <w:rFonts w:ascii="Arial" w:eastAsia="Times New Roman" w:hAnsi="Arial" w:cs="Arial"/>
                <w:lang w:eastAsia="ru-RU"/>
              </w:rPr>
              <w:t xml:space="preserve"> бухгалтер</w:t>
            </w:r>
          </w:p>
        </w:tc>
      </w:tr>
    </w:tbl>
    <w:p w14:paraId="23BA2F84" w14:textId="77777777" w:rsidR="00C044C6" w:rsidRPr="00B672C1" w:rsidRDefault="00C044C6" w:rsidP="000B4BB7">
      <w:pPr>
        <w:tabs>
          <w:tab w:val="left" w:pos="1635"/>
          <w:tab w:val="center" w:pos="4819"/>
        </w:tabs>
        <w:spacing w:after="120" w:line="240" w:lineRule="auto"/>
        <w:jc w:val="both"/>
        <w:rPr>
          <w:rFonts w:ascii="Arial" w:hAnsi="Arial" w:cs="Arial"/>
          <w:b/>
          <w:lang w:val="uk-UA" w:eastAsia="uk-UA"/>
        </w:rPr>
      </w:pPr>
    </w:p>
    <w:p w14:paraId="38BD95EC" w14:textId="77777777" w:rsidR="00C044C6" w:rsidRPr="008F5EDD" w:rsidRDefault="00C044C6" w:rsidP="000B4BB7">
      <w:pPr>
        <w:tabs>
          <w:tab w:val="left" w:pos="1635"/>
          <w:tab w:val="center" w:pos="4819"/>
        </w:tabs>
        <w:spacing w:after="120" w:line="240" w:lineRule="auto"/>
        <w:jc w:val="both"/>
        <w:rPr>
          <w:rFonts w:ascii="Arial" w:hAnsi="Arial" w:cs="Arial"/>
          <w:b/>
          <w:sz w:val="20"/>
          <w:szCs w:val="20"/>
          <w:lang w:val="uk-UA" w:eastAsia="uk-UA"/>
        </w:rPr>
      </w:pPr>
    </w:p>
    <w:p w14:paraId="5C2D56B3" w14:textId="77777777" w:rsidR="00C044C6" w:rsidRPr="008F5EDD" w:rsidRDefault="00C044C6" w:rsidP="000B4BB7">
      <w:pPr>
        <w:tabs>
          <w:tab w:val="left" w:pos="1635"/>
          <w:tab w:val="center" w:pos="4819"/>
        </w:tabs>
        <w:spacing w:after="120" w:line="240" w:lineRule="auto"/>
        <w:jc w:val="both"/>
        <w:rPr>
          <w:rFonts w:ascii="Arial" w:hAnsi="Arial" w:cs="Arial"/>
          <w:b/>
          <w:sz w:val="20"/>
          <w:szCs w:val="20"/>
          <w:lang w:val="uk-UA" w:eastAsia="uk-UA"/>
        </w:rPr>
      </w:pPr>
      <w:r w:rsidRPr="008F5EDD">
        <w:rPr>
          <w:rFonts w:ascii="Arial" w:hAnsi="Arial" w:cs="Arial"/>
          <w:b/>
          <w:sz w:val="20"/>
          <w:szCs w:val="20"/>
          <w:lang w:val="uk-UA" w:eastAsia="uk-UA"/>
        </w:rPr>
        <w:tab/>
      </w:r>
    </w:p>
    <w:p w14:paraId="5263F44E" w14:textId="580800F8" w:rsidR="00C044C6" w:rsidRDefault="00C044C6" w:rsidP="000B4BB7">
      <w:pPr>
        <w:spacing w:after="40" w:line="240" w:lineRule="auto"/>
        <w:jc w:val="both"/>
        <w:rPr>
          <w:rFonts w:ascii="Arial" w:hAnsi="Arial" w:cs="Arial"/>
          <w:sz w:val="20"/>
          <w:szCs w:val="20"/>
          <w:lang w:val="uk-UA"/>
        </w:rPr>
      </w:pPr>
    </w:p>
    <w:p w14:paraId="461A0B80" w14:textId="70380C6E" w:rsidR="00B5769C" w:rsidRDefault="00B5769C" w:rsidP="000B4BB7">
      <w:pPr>
        <w:spacing w:after="40" w:line="240" w:lineRule="auto"/>
        <w:jc w:val="both"/>
        <w:rPr>
          <w:rFonts w:ascii="Arial" w:hAnsi="Arial" w:cs="Arial"/>
          <w:sz w:val="20"/>
          <w:szCs w:val="20"/>
          <w:lang w:val="uk-UA"/>
        </w:rPr>
      </w:pPr>
    </w:p>
    <w:p w14:paraId="3141DD7C" w14:textId="46DAABE6" w:rsidR="00B5769C" w:rsidRDefault="00B5769C" w:rsidP="000B4BB7">
      <w:pPr>
        <w:spacing w:after="40" w:line="240" w:lineRule="auto"/>
        <w:jc w:val="both"/>
        <w:rPr>
          <w:rFonts w:ascii="Arial" w:hAnsi="Arial" w:cs="Arial"/>
          <w:sz w:val="20"/>
          <w:szCs w:val="20"/>
          <w:lang w:val="uk-UA"/>
        </w:rPr>
      </w:pPr>
    </w:p>
    <w:p w14:paraId="4E0165D4" w14:textId="26AC569A" w:rsidR="00B5769C" w:rsidRDefault="00B5769C" w:rsidP="000B4BB7">
      <w:pPr>
        <w:spacing w:after="40" w:line="240" w:lineRule="auto"/>
        <w:jc w:val="both"/>
        <w:rPr>
          <w:rFonts w:ascii="Arial" w:hAnsi="Arial" w:cs="Arial"/>
          <w:sz w:val="20"/>
          <w:szCs w:val="20"/>
          <w:lang w:val="uk-UA"/>
        </w:rPr>
      </w:pPr>
    </w:p>
    <w:p w14:paraId="3C830A97" w14:textId="0A3A28FD" w:rsidR="00B5769C" w:rsidRDefault="00B5769C" w:rsidP="000B4BB7">
      <w:pPr>
        <w:spacing w:after="40" w:line="240" w:lineRule="auto"/>
        <w:jc w:val="both"/>
        <w:rPr>
          <w:rFonts w:ascii="Arial" w:hAnsi="Arial" w:cs="Arial"/>
          <w:sz w:val="20"/>
          <w:szCs w:val="20"/>
          <w:lang w:val="uk-UA"/>
        </w:rPr>
      </w:pPr>
    </w:p>
    <w:p w14:paraId="74431520" w14:textId="0445F667" w:rsidR="00B5769C" w:rsidRDefault="00B5769C" w:rsidP="000B4BB7">
      <w:pPr>
        <w:spacing w:after="40" w:line="240" w:lineRule="auto"/>
        <w:jc w:val="both"/>
        <w:rPr>
          <w:rFonts w:ascii="Arial" w:hAnsi="Arial" w:cs="Arial"/>
          <w:sz w:val="20"/>
          <w:szCs w:val="20"/>
          <w:lang w:val="uk-UA"/>
        </w:rPr>
      </w:pPr>
    </w:p>
    <w:p w14:paraId="0B0A92E1" w14:textId="525ED8BC" w:rsidR="00B82848" w:rsidRDefault="00B82848" w:rsidP="000B4BB7">
      <w:pPr>
        <w:spacing w:after="40" w:line="240" w:lineRule="auto"/>
        <w:jc w:val="both"/>
        <w:rPr>
          <w:rFonts w:ascii="Arial" w:hAnsi="Arial" w:cs="Arial"/>
          <w:sz w:val="20"/>
          <w:szCs w:val="20"/>
          <w:lang w:val="uk-UA"/>
        </w:rPr>
      </w:pPr>
    </w:p>
    <w:p w14:paraId="1BAD9537" w14:textId="6D422E8D" w:rsidR="00B82848" w:rsidRDefault="00B82848" w:rsidP="000B4BB7">
      <w:pPr>
        <w:spacing w:after="40" w:line="240" w:lineRule="auto"/>
        <w:jc w:val="both"/>
        <w:rPr>
          <w:rFonts w:ascii="Arial" w:hAnsi="Arial" w:cs="Arial"/>
          <w:sz w:val="20"/>
          <w:szCs w:val="20"/>
          <w:lang w:val="uk-UA"/>
        </w:rPr>
      </w:pPr>
    </w:p>
    <w:p w14:paraId="1F00D3AE" w14:textId="7DC588CF" w:rsidR="00B82848" w:rsidRDefault="00B82848" w:rsidP="000B4BB7">
      <w:pPr>
        <w:spacing w:after="40" w:line="240" w:lineRule="auto"/>
        <w:jc w:val="both"/>
        <w:rPr>
          <w:rFonts w:ascii="Arial" w:hAnsi="Arial" w:cs="Arial"/>
          <w:sz w:val="20"/>
          <w:szCs w:val="20"/>
          <w:lang w:val="uk-UA"/>
        </w:rPr>
      </w:pPr>
    </w:p>
    <w:p w14:paraId="1E1E5BCC" w14:textId="77777777" w:rsidR="00B82848" w:rsidRDefault="00B82848" w:rsidP="000B4BB7">
      <w:pPr>
        <w:spacing w:after="40" w:line="240" w:lineRule="auto"/>
        <w:jc w:val="both"/>
        <w:rPr>
          <w:rFonts w:ascii="Arial" w:hAnsi="Arial" w:cs="Arial"/>
          <w:sz w:val="20"/>
          <w:szCs w:val="20"/>
          <w:lang w:val="uk-UA"/>
        </w:rPr>
      </w:pPr>
    </w:p>
    <w:p w14:paraId="0B543C69" w14:textId="399E3268" w:rsidR="00B5769C" w:rsidRDefault="00B5769C" w:rsidP="000B4BB7">
      <w:pPr>
        <w:spacing w:after="40" w:line="240" w:lineRule="auto"/>
        <w:jc w:val="both"/>
        <w:rPr>
          <w:rFonts w:ascii="Arial" w:hAnsi="Arial" w:cs="Arial"/>
          <w:sz w:val="20"/>
          <w:szCs w:val="20"/>
          <w:lang w:val="uk-UA"/>
        </w:rPr>
      </w:pPr>
    </w:p>
    <w:p w14:paraId="05008458" w14:textId="7FE1DF29" w:rsidR="00B5769C" w:rsidRDefault="00B5769C" w:rsidP="000B4BB7">
      <w:pPr>
        <w:spacing w:after="40" w:line="240" w:lineRule="auto"/>
        <w:jc w:val="both"/>
        <w:rPr>
          <w:rFonts w:ascii="Arial" w:hAnsi="Arial" w:cs="Arial"/>
          <w:sz w:val="20"/>
          <w:szCs w:val="20"/>
          <w:lang w:val="uk-UA"/>
        </w:rPr>
      </w:pPr>
    </w:p>
    <w:p w14:paraId="173B14C5" w14:textId="50987A32" w:rsidR="00B5769C" w:rsidRDefault="00B5769C" w:rsidP="000B4BB7">
      <w:pPr>
        <w:spacing w:after="40" w:line="240" w:lineRule="auto"/>
        <w:jc w:val="both"/>
        <w:rPr>
          <w:rFonts w:ascii="Arial" w:hAnsi="Arial" w:cs="Arial"/>
          <w:sz w:val="20"/>
          <w:szCs w:val="20"/>
          <w:lang w:val="uk-UA"/>
        </w:rPr>
      </w:pPr>
    </w:p>
    <w:p w14:paraId="0494A596" w14:textId="55A121AA" w:rsidR="00B5769C" w:rsidRDefault="00B5769C" w:rsidP="000B4BB7">
      <w:pPr>
        <w:spacing w:after="40" w:line="240" w:lineRule="auto"/>
        <w:jc w:val="both"/>
        <w:rPr>
          <w:rFonts w:ascii="Arial" w:hAnsi="Arial" w:cs="Arial"/>
          <w:sz w:val="20"/>
          <w:szCs w:val="20"/>
          <w:lang w:val="uk-UA"/>
        </w:rPr>
      </w:pPr>
    </w:p>
    <w:p w14:paraId="21955D1D" w14:textId="1E248829" w:rsidR="00B5769C" w:rsidRDefault="00B5769C" w:rsidP="000B4BB7">
      <w:pPr>
        <w:spacing w:after="40" w:line="240" w:lineRule="auto"/>
        <w:jc w:val="both"/>
        <w:rPr>
          <w:rFonts w:ascii="Arial" w:hAnsi="Arial" w:cs="Arial"/>
          <w:sz w:val="20"/>
          <w:szCs w:val="20"/>
          <w:lang w:val="uk-UA"/>
        </w:rPr>
      </w:pPr>
    </w:p>
    <w:p w14:paraId="7A883EDE" w14:textId="57E0D0C5" w:rsidR="003D7F3D" w:rsidRDefault="003D7F3D" w:rsidP="000B4BB7">
      <w:pPr>
        <w:spacing w:after="40" w:line="240" w:lineRule="auto"/>
        <w:jc w:val="both"/>
        <w:rPr>
          <w:rFonts w:ascii="Arial" w:hAnsi="Arial" w:cs="Arial"/>
          <w:sz w:val="20"/>
          <w:szCs w:val="20"/>
          <w:lang w:val="uk-UA"/>
        </w:rPr>
      </w:pPr>
    </w:p>
    <w:p w14:paraId="66B5F4CC" w14:textId="77777777" w:rsidR="003D7F3D" w:rsidRDefault="003D7F3D" w:rsidP="000B4BB7">
      <w:pPr>
        <w:spacing w:after="40" w:line="240" w:lineRule="auto"/>
        <w:jc w:val="both"/>
        <w:rPr>
          <w:rFonts w:ascii="Arial" w:hAnsi="Arial" w:cs="Arial"/>
          <w:sz w:val="20"/>
          <w:szCs w:val="20"/>
          <w:lang w:val="uk-UA"/>
        </w:rPr>
      </w:pPr>
    </w:p>
    <w:p w14:paraId="5FA04806" w14:textId="77777777" w:rsidR="00AF3A40" w:rsidRPr="008F5EDD" w:rsidRDefault="00AF3A40" w:rsidP="000B4BB7">
      <w:pPr>
        <w:spacing w:before="240" w:after="0" w:line="240" w:lineRule="auto"/>
        <w:jc w:val="both"/>
        <w:rPr>
          <w:rFonts w:ascii="Arial" w:hAnsi="Arial" w:cs="Arial"/>
          <w:sz w:val="20"/>
          <w:szCs w:val="20"/>
          <w:lang w:val="uk-UA"/>
        </w:rPr>
      </w:pPr>
    </w:p>
    <w:p w14:paraId="22F7F967" w14:textId="77777777" w:rsidR="009436D7" w:rsidRPr="008F5EDD" w:rsidRDefault="009436D7" w:rsidP="000B4BB7">
      <w:pPr>
        <w:spacing w:before="240" w:after="0" w:line="240" w:lineRule="auto"/>
        <w:jc w:val="both"/>
        <w:rPr>
          <w:rFonts w:ascii="Arial" w:hAnsi="Arial" w:cs="Arial"/>
          <w:sz w:val="20"/>
          <w:szCs w:val="20"/>
          <w:lang w:val="uk-UA"/>
        </w:rPr>
        <w:sectPr w:rsidR="009436D7" w:rsidRPr="008F5EDD" w:rsidSect="00D35984">
          <w:headerReference w:type="default" r:id="rId12"/>
          <w:footerReference w:type="default" r:id="rId13"/>
          <w:headerReference w:type="first" r:id="rId14"/>
          <w:footerReference w:type="first" r:id="rId15"/>
          <w:pgSz w:w="11906" w:h="16838" w:code="9"/>
          <w:pgMar w:top="426" w:right="900" w:bottom="426" w:left="851" w:header="708" w:footer="708" w:gutter="0"/>
          <w:cols w:space="708"/>
          <w:titlePg/>
          <w:docGrid w:linePitch="360"/>
        </w:sectPr>
      </w:pPr>
    </w:p>
    <w:p w14:paraId="67F5EB62" w14:textId="3EA93B9A" w:rsidR="001F0414" w:rsidRPr="00B672C1" w:rsidRDefault="001F0414" w:rsidP="000B4BB7">
      <w:pPr>
        <w:spacing w:after="120" w:line="240" w:lineRule="auto"/>
        <w:jc w:val="both"/>
        <w:rPr>
          <w:rFonts w:ascii="Arial" w:hAnsi="Arial" w:cs="Arial"/>
        </w:rPr>
      </w:pPr>
      <w:r w:rsidRPr="00B672C1">
        <w:rPr>
          <w:rFonts w:ascii="Arial" w:hAnsi="Arial" w:cs="Arial"/>
          <w:b/>
        </w:rPr>
        <w:lastRenderedPageBreak/>
        <w:t>1.</w:t>
      </w:r>
      <w:r w:rsidRPr="00B672C1">
        <w:rPr>
          <w:rFonts w:ascii="Arial" w:hAnsi="Arial" w:cs="Arial"/>
          <w:b/>
        </w:rPr>
        <w:tab/>
        <w:t>ТОВ "</w:t>
      </w:r>
      <w:r w:rsidR="00C1403D" w:rsidRPr="00B672C1">
        <w:rPr>
          <w:rFonts w:ascii="Arial" w:hAnsi="Arial" w:cs="Arial"/>
          <w:b/>
        </w:rPr>
        <w:t>БЕСТ ЛІЗИНГ</w:t>
      </w:r>
      <w:r w:rsidRPr="00B672C1">
        <w:rPr>
          <w:rFonts w:ascii="Arial" w:hAnsi="Arial" w:cs="Arial"/>
          <w:b/>
        </w:rPr>
        <w:t xml:space="preserve">" та сфера </w:t>
      </w:r>
      <w:proofErr w:type="spellStart"/>
      <w:r w:rsidRPr="00B672C1">
        <w:rPr>
          <w:rFonts w:ascii="Arial" w:hAnsi="Arial" w:cs="Arial"/>
          <w:b/>
        </w:rPr>
        <w:t>його</w:t>
      </w:r>
      <w:proofErr w:type="spellEnd"/>
      <w:r w:rsidRPr="00B672C1">
        <w:rPr>
          <w:rFonts w:ascii="Arial" w:hAnsi="Arial" w:cs="Arial"/>
          <w:b/>
        </w:rPr>
        <w:t xml:space="preserve"> </w:t>
      </w:r>
      <w:proofErr w:type="spellStart"/>
      <w:r w:rsidRPr="00B672C1">
        <w:rPr>
          <w:rFonts w:ascii="Arial" w:hAnsi="Arial" w:cs="Arial"/>
          <w:b/>
        </w:rPr>
        <w:t>діяльності</w:t>
      </w:r>
      <w:proofErr w:type="spellEnd"/>
    </w:p>
    <w:p w14:paraId="60540FED" w14:textId="44AC2DC9"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Зазначена фінансова звітність за </w:t>
      </w:r>
      <w:r w:rsidR="00E04D12">
        <w:rPr>
          <w:rFonts w:ascii="Arial" w:hAnsi="Arial" w:cs="Arial"/>
          <w:color w:val="000000" w:themeColor="text1"/>
          <w:lang w:val="uk-UA"/>
        </w:rPr>
        <w:t>2024</w:t>
      </w:r>
      <w:r w:rsidRPr="00D2056E">
        <w:rPr>
          <w:rFonts w:ascii="Arial" w:hAnsi="Arial" w:cs="Arial"/>
          <w:color w:val="000000" w:themeColor="text1"/>
          <w:lang w:val="uk-UA"/>
        </w:rPr>
        <w:t xml:space="preserve"> фінансовий рік для Товариства з обмеженою відповідальністю "</w:t>
      </w:r>
      <w:r w:rsidR="00C1403D" w:rsidRPr="00D2056E">
        <w:rPr>
          <w:rFonts w:ascii="Arial" w:hAnsi="Arial" w:cs="Arial"/>
          <w:color w:val="000000" w:themeColor="text1"/>
          <w:lang w:val="uk-UA"/>
        </w:rPr>
        <w:t>БЕСТ ЛІЗИНГ</w:t>
      </w:r>
      <w:r w:rsidRPr="00D2056E">
        <w:rPr>
          <w:rFonts w:ascii="Arial" w:hAnsi="Arial" w:cs="Arial"/>
          <w:color w:val="000000" w:themeColor="text1"/>
          <w:lang w:val="uk-UA"/>
        </w:rPr>
        <w:t>" (скорочена назва - ТОВ "</w:t>
      </w:r>
      <w:r w:rsidR="00C1403D" w:rsidRPr="00D2056E">
        <w:rPr>
          <w:rFonts w:ascii="Arial" w:hAnsi="Arial" w:cs="Arial"/>
          <w:color w:val="000000" w:themeColor="text1"/>
          <w:lang w:val="uk-UA"/>
        </w:rPr>
        <w:t>БЕСТ ЛІЗИНГ</w:t>
      </w:r>
      <w:r w:rsidRPr="00D2056E">
        <w:rPr>
          <w:rFonts w:ascii="Arial" w:hAnsi="Arial" w:cs="Arial"/>
          <w:color w:val="000000" w:themeColor="text1"/>
          <w:lang w:val="uk-UA"/>
        </w:rPr>
        <w:t>") (далі - "Товариство") була підготована у відповідності з Міжнародними стандартами фінансової звітності (МСФЗ), виданими Радою з міжнародних стандартів бухгалтерського обліку (РМСБО). При підготовці даної фінансової звітності керівництво ґрунтувалося на своєму кращому знанні і розумінні Міжнародних стандартів фінансової звітності та інтерпретацій, фактів і обставин, які могли вплинути на цю фінансову звітність.</w:t>
      </w:r>
    </w:p>
    <w:p w14:paraId="13F3E492" w14:textId="2B9F2933"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Товариство "</w:t>
      </w:r>
      <w:r w:rsidR="00C1403D" w:rsidRPr="00D2056E">
        <w:rPr>
          <w:rFonts w:ascii="Arial" w:hAnsi="Arial" w:cs="Arial"/>
          <w:color w:val="000000" w:themeColor="text1"/>
          <w:lang w:val="uk-UA"/>
        </w:rPr>
        <w:t>БЕСТ ЛІЗИНГ</w:t>
      </w:r>
      <w:r w:rsidR="003C10DC" w:rsidRPr="00D2056E">
        <w:rPr>
          <w:rFonts w:ascii="Arial" w:hAnsi="Arial" w:cs="Arial"/>
          <w:color w:val="000000" w:themeColor="text1"/>
          <w:lang w:val="uk-UA"/>
        </w:rPr>
        <w:t>" створено</w:t>
      </w:r>
      <w:r w:rsidR="009D7012" w:rsidRPr="00D2056E">
        <w:rPr>
          <w:rFonts w:ascii="Arial" w:hAnsi="Arial" w:cs="Arial"/>
          <w:color w:val="000000" w:themeColor="text1"/>
          <w:lang w:val="uk-UA"/>
        </w:rPr>
        <w:t xml:space="preserve"> у 2005 році. </w:t>
      </w:r>
      <w:r w:rsidR="008707A8" w:rsidRPr="00D2056E">
        <w:rPr>
          <w:rFonts w:ascii="Arial" w:hAnsi="Arial" w:cs="Arial"/>
          <w:color w:val="000000" w:themeColor="text1"/>
          <w:lang w:val="uk-UA"/>
        </w:rPr>
        <w:t>Товариство зареєстровано</w:t>
      </w:r>
      <w:r w:rsidRPr="00D2056E">
        <w:rPr>
          <w:rFonts w:ascii="Arial" w:hAnsi="Arial" w:cs="Arial"/>
          <w:color w:val="000000" w:themeColor="text1"/>
          <w:lang w:val="uk-UA"/>
        </w:rPr>
        <w:t xml:space="preserve"> у вигляді товариства з обмеженою відповідальністю згідно чинного законодавства України за </w:t>
      </w:r>
      <w:proofErr w:type="spellStart"/>
      <w:r w:rsidRPr="00D2056E">
        <w:rPr>
          <w:rFonts w:ascii="Arial" w:hAnsi="Arial" w:cs="Arial"/>
          <w:color w:val="000000" w:themeColor="text1"/>
          <w:lang w:val="uk-UA"/>
        </w:rPr>
        <w:t>адресою:м.Київ</w:t>
      </w:r>
      <w:proofErr w:type="spellEnd"/>
      <w:r w:rsidRPr="00D2056E">
        <w:rPr>
          <w:rFonts w:ascii="Arial" w:hAnsi="Arial" w:cs="Arial"/>
          <w:color w:val="000000" w:themeColor="text1"/>
          <w:lang w:val="uk-UA"/>
        </w:rPr>
        <w:t>, вул. Ярославів Вал, буд. 13/2, літера «Б».</w:t>
      </w:r>
    </w:p>
    <w:p w14:paraId="0E9476FB"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Фактична адреса Товариства: </w:t>
      </w:r>
      <w:proofErr w:type="spellStart"/>
      <w:r w:rsidRPr="00D2056E">
        <w:rPr>
          <w:rFonts w:ascii="Arial" w:hAnsi="Arial" w:cs="Arial"/>
          <w:color w:val="000000" w:themeColor="text1"/>
          <w:lang w:val="uk-UA"/>
        </w:rPr>
        <w:t>м.Київ</w:t>
      </w:r>
      <w:proofErr w:type="spellEnd"/>
      <w:r w:rsidRPr="00D2056E">
        <w:rPr>
          <w:rFonts w:ascii="Arial" w:hAnsi="Arial" w:cs="Arial"/>
          <w:color w:val="000000" w:themeColor="text1"/>
          <w:lang w:val="uk-UA"/>
        </w:rPr>
        <w:t>, вул. Лінійна, буд. 17.</w:t>
      </w:r>
    </w:p>
    <w:p w14:paraId="70A528AA" w14:textId="67A6C749"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Об’єктами лізингу є легкові та вантажні авто, сільськогосподарської техніка, спецтехніка, обладнання тощо. Крім фінансування придбання транспорту Товариство надає комплексні послуги з технічного обслуговування транспорту</w:t>
      </w:r>
      <w:r w:rsidR="00E04D12">
        <w:rPr>
          <w:rFonts w:ascii="Arial" w:hAnsi="Arial" w:cs="Arial"/>
          <w:color w:val="000000" w:themeColor="text1"/>
          <w:lang w:val="uk-UA"/>
        </w:rPr>
        <w:t xml:space="preserve"> та послуги прокату</w:t>
      </w:r>
      <w:r w:rsidRPr="00D2056E">
        <w:rPr>
          <w:rFonts w:ascii="Arial" w:hAnsi="Arial" w:cs="Arial"/>
          <w:color w:val="000000" w:themeColor="text1"/>
          <w:lang w:val="uk-UA"/>
        </w:rPr>
        <w:t>.</w:t>
      </w:r>
    </w:p>
    <w:p w14:paraId="0B15E56A" w14:textId="70C5ED23" w:rsidR="007A57B0"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Загальна кількість співроб</w:t>
      </w:r>
      <w:r w:rsidR="00AE78C4" w:rsidRPr="00D2056E">
        <w:rPr>
          <w:rFonts w:ascii="Arial" w:hAnsi="Arial" w:cs="Arial"/>
          <w:color w:val="000000" w:themeColor="text1"/>
          <w:lang w:val="uk-UA"/>
        </w:rPr>
        <w:t xml:space="preserve">ітників станом на 31 грудня </w:t>
      </w:r>
      <w:r w:rsidR="00E04D12">
        <w:rPr>
          <w:rFonts w:ascii="Arial" w:hAnsi="Arial" w:cs="Arial"/>
          <w:color w:val="000000" w:themeColor="text1"/>
          <w:lang w:val="uk-UA"/>
        </w:rPr>
        <w:t>2024</w:t>
      </w:r>
      <w:r w:rsidRPr="00D2056E">
        <w:rPr>
          <w:rFonts w:ascii="Arial" w:hAnsi="Arial" w:cs="Arial"/>
          <w:color w:val="000000" w:themeColor="text1"/>
          <w:lang w:val="uk-UA"/>
        </w:rPr>
        <w:t xml:space="preserve"> року -</w:t>
      </w:r>
      <w:r w:rsidR="002D77ED" w:rsidRPr="00D2056E">
        <w:rPr>
          <w:rFonts w:ascii="Arial" w:hAnsi="Arial" w:cs="Arial"/>
          <w:color w:val="000000" w:themeColor="text1"/>
          <w:lang w:val="uk-UA"/>
        </w:rPr>
        <w:t xml:space="preserve"> </w:t>
      </w:r>
      <w:r w:rsidR="004A42DD">
        <w:rPr>
          <w:rFonts w:ascii="Arial" w:hAnsi="Arial" w:cs="Arial"/>
          <w:color w:val="000000" w:themeColor="text1"/>
          <w:lang w:val="uk-UA"/>
        </w:rPr>
        <w:t>5</w:t>
      </w:r>
      <w:r w:rsidR="00E04D12">
        <w:rPr>
          <w:rFonts w:ascii="Arial" w:hAnsi="Arial" w:cs="Arial"/>
          <w:color w:val="000000" w:themeColor="text1"/>
          <w:lang w:val="uk-UA"/>
        </w:rPr>
        <w:t>6</w:t>
      </w:r>
      <w:r w:rsidR="007A57B0" w:rsidRPr="00D2056E">
        <w:rPr>
          <w:rFonts w:ascii="Arial" w:hAnsi="Arial" w:cs="Arial"/>
          <w:color w:val="000000" w:themeColor="text1"/>
          <w:lang w:val="uk-UA"/>
        </w:rPr>
        <w:t xml:space="preserve"> особа</w:t>
      </w:r>
      <w:r w:rsidRPr="00D2056E">
        <w:rPr>
          <w:rFonts w:ascii="Arial" w:hAnsi="Arial" w:cs="Arial"/>
          <w:color w:val="000000" w:themeColor="text1"/>
          <w:lang w:val="uk-UA"/>
        </w:rPr>
        <w:t xml:space="preserve">, станом на 31 грудня </w:t>
      </w:r>
      <w:r w:rsidR="00E04D12">
        <w:rPr>
          <w:rFonts w:ascii="Arial" w:hAnsi="Arial" w:cs="Arial"/>
          <w:color w:val="000000" w:themeColor="text1"/>
          <w:lang w:val="uk-UA"/>
        </w:rPr>
        <w:t>2023</w:t>
      </w:r>
      <w:r w:rsidRPr="00D2056E">
        <w:rPr>
          <w:rFonts w:ascii="Arial" w:hAnsi="Arial" w:cs="Arial"/>
          <w:color w:val="000000" w:themeColor="text1"/>
          <w:lang w:val="uk-UA"/>
        </w:rPr>
        <w:t xml:space="preserve"> року - </w:t>
      </w:r>
      <w:r w:rsidR="00E04D12">
        <w:rPr>
          <w:rFonts w:ascii="Arial" w:hAnsi="Arial" w:cs="Arial"/>
          <w:color w:val="000000" w:themeColor="text1"/>
          <w:lang w:val="uk-UA"/>
        </w:rPr>
        <w:t>51</w:t>
      </w:r>
      <w:r w:rsidR="007A57B0" w:rsidRPr="00D2056E">
        <w:rPr>
          <w:rFonts w:ascii="Arial" w:hAnsi="Arial" w:cs="Arial"/>
          <w:color w:val="000000" w:themeColor="text1"/>
          <w:lang w:val="uk-UA"/>
        </w:rPr>
        <w:t xml:space="preserve"> </w:t>
      </w:r>
      <w:r w:rsidR="00791FE8" w:rsidRPr="00D2056E">
        <w:rPr>
          <w:rFonts w:ascii="Arial" w:hAnsi="Arial" w:cs="Arial"/>
          <w:color w:val="000000" w:themeColor="text1"/>
          <w:lang w:val="uk-UA"/>
        </w:rPr>
        <w:t>ос</w:t>
      </w:r>
      <w:r w:rsidR="004A42DD">
        <w:rPr>
          <w:rFonts w:ascii="Arial" w:hAnsi="Arial" w:cs="Arial"/>
          <w:color w:val="000000" w:themeColor="text1"/>
          <w:lang w:val="uk-UA"/>
        </w:rPr>
        <w:t>іб</w:t>
      </w:r>
      <w:r w:rsidRPr="00D2056E">
        <w:rPr>
          <w:rFonts w:ascii="Arial" w:hAnsi="Arial" w:cs="Arial"/>
          <w:color w:val="000000" w:themeColor="text1"/>
          <w:lang w:val="uk-UA"/>
        </w:rPr>
        <w:t xml:space="preserve">. </w:t>
      </w:r>
    </w:p>
    <w:p w14:paraId="620EDD76" w14:textId="77777777" w:rsidR="007A57B0" w:rsidRPr="00F72AAA" w:rsidRDefault="001F0414" w:rsidP="000B4BB7">
      <w:pPr>
        <w:spacing w:after="120" w:line="240" w:lineRule="auto"/>
        <w:jc w:val="both"/>
        <w:rPr>
          <w:rFonts w:ascii="Arial" w:hAnsi="Arial" w:cs="Arial"/>
          <w:b/>
          <w:sz w:val="20"/>
          <w:szCs w:val="20"/>
        </w:rPr>
      </w:pPr>
      <w:r w:rsidRPr="00F72AAA">
        <w:rPr>
          <w:rFonts w:ascii="Arial" w:hAnsi="Arial" w:cs="Arial"/>
          <w:b/>
          <w:sz w:val="20"/>
          <w:szCs w:val="20"/>
        </w:rPr>
        <w:t xml:space="preserve">Валюта </w:t>
      </w:r>
      <w:proofErr w:type="spellStart"/>
      <w:r w:rsidRPr="00F72AAA">
        <w:rPr>
          <w:rFonts w:ascii="Arial" w:hAnsi="Arial" w:cs="Arial"/>
          <w:b/>
          <w:sz w:val="20"/>
          <w:szCs w:val="20"/>
        </w:rPr>
        <w:t>подання</w:t>
      </w:r>
      <w:proofErr w:type="spellEnd"/>
      <w:r w:rsidRPr="00F72AAA">
        <w:rPr>
          <w:rFonts w:ascii="Arial" w:hAnsi="Arial" w:cs="Arial"/>
          <w:b/>
          <w:sz w:val="20"/>
          <w:szCs w:val="20"/>
        </w:rPr>
        <w:t xml:space="preserve"> </w:t>
      </w:r>
      <w:proofErr w:type="spellStart"/>
      <w:r w:rsidRPr="00F72AAA">
        <w:rPr>
          <w:rFonts w:ascii="Arial" w:hAnsi="Arial" w:cs="Arial"/>
          <w:b/>
          <w:sz w:val="20"/>
          <w:szCs w:val="20"/>
        </w:rPr>
        <w:t>фінансової</w:t>
      </w:r>
      <w:proofErr w:type="spellEnd"/>
      <w:r w:rsidRPr="00F72AAA">
        <w:rPr>
          <w:rFonts w:ascii="Arial" w:hAnsi="Arial" w:cs="Arial"/>
          <w:b/>
          <w:sz w:val="20"/>
          <w:szCs w:val="20"/>
        </w:rPr>
        <w:t xml:space="preserve"> </w:t>
      </w:r>
      <w:proofErr w:type="spellStart"/>
      <w:r w:rsidRPr="00F72AAA">
        <w:rPr>
          <w:rFonts w:ascii="Arial" w:hAnsi="Arial" w:cs="Arial"/>
          <w:b/>
          <w:sz w:val="20"/>
          <w:szCs w:val="20"/>
        </w:rPr>
        <w:t>звітності</w:t>
      </w:r>
      <w:proofErr w:type="spellEnd"/>
      <w:r w:rsidRPr="00F72AAA">
        <w:rPr>
          <w:rFonts w:ascii="Arial" w:hAnsi="Arial" w:cs="Arial"/>
          <w:b/>
          <w:sz w:val="20"/>
          <w:szCs w:val="20"/>
        </w:rPr>
        <w:t xml:space="preserve">. </w:t>
      </w:r>
    </w:p>
    <w:p w14:paraId="6F52DC6B" w14:textId="7D60682C" w:rsidR="001F0414"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Цю фінансову звітність подано в тисячах українських гривень (якщо не зазначено інше).</w:t>
      </w:r>
    </w:p>
    <w:p w14:paraId="27787AC2" w14:textId="3AF23E09" w:rsidR="00E643E0" w:rsidRPr="008F5EDD" w:rsidRDefault="00BD6432" w:rsidP="000B4BB7">
      <w:pPr>
        <w:spacing w:after="120" w:line="240" w:lineRule="auto"/>
        <w:jc w:val="both"/>
        <w:rPr>
          <w:rFonts w:ascii="Arial" w:hAnsi="Arial" w:cs="Arial"/>
          <w:b/>
          <w:sz w:val="20"/>
          <w:szCs w:val="20"/>
          <w:lang w:val="uk-UA"/>
        </w:rPr>
      </w:pPr>
      <w:r w:rsidRPr="00B672C1">
        <w:rPr>
          <w:rFonts w:ascii="Arial" w:hAnsi="Arial" w:cs="Arial"/>
          <w:b/>
          <w:lang w:val="uk-UA"/>
        </w:rPr>
        <w:t>2.</w:t>
      </w:r>
      <w:r w:rsidRPr="00B672C1">
        <w:rPr>
          <w:rFonts w:ascii="Arial" w:hAnsi="Arial" w:cs="Arial"/>
          <w:b/>
          <w:lang w:val="uk-UA"/>
        </w:rPr>
        <w:tab/>
        <w:t>Економічне середовище</w:t>
      </w:r>
      <w:r w:rsidR="001F0414" w:rsidRPr="00B672C1">
        <w:rPr>
          <w:rFonts w:ascii="Arial" w:hAnsi="Arial" w:cs="Arial"/>
          <w:b/>
          <w:lang w:val="uk-UA"/>
        </w:rPr>
        <w:t>.</w:t>
      </w:r>
    </w:p>
    <w:p w14:paraId="5A4BF7D8" w14:textId="77777777" w:rsidR="00F7490C" w:rsidRPr="00376783" w:rsidRDefault="00F7490C" w:rsidP="00F7490C">
      <w:pPr>
        <w:spacing w:after="120" w:line="240" w:lineRule="auto"/>
        <w:jc w:val="both"/>
        <w:rPr>
          <w:rFonts w:ascii="Arial" w:hAnsi="Arial" w:cs="Arial"/>
          <w:color w:val="000000" w:themeColor="text1"/>
          <w:lang w:val="uk-UA"/>
        </w:rPr>
      </w:pPr>
      <w:bookmarkStart w:id="5" w:name="_Hlk132705000"/>
      <w:r w:rsidRPr="00376783">
        <w:rPr>
          <w:rFonts w:ascii="Arial" w:hAnsi="Arial" w:cs="Arial"/>
          <w:color w:val="000000" w:themeColor="text1"/>
          <w:lang w:val="uk-UA"/>
        </w:rPr>
        <w:t xml:space="preserve">24 лютого 2022 року російські війська розпочали військове вторгнення в Україну, що призвело до повномасштабної війни на території Української держави. Військова атака, що триває, призвела і продовжує призводити до значних жертв, переміщення населення, пошкодження інфраструктури та порушення економічної діяльності в Україні. Морські порти та аеропорти залишаються закритими, деякі з них пошкоджені, багато доріг і мостів пошкоджені або зруйновані, що ще більше погіршує транспорт і логістику. Економічна активність почала відновлюватися завдяки звільненню північних районів і зменшенню кількості регіонів, які постраждали від активних бойових дій. </w:t>
      </w:r>
    </w:p>
    <w:p w14:paraId="2F6FFA81"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Указом Президента України від 24.02.2022р. № 64/2022 «Про введення воєнного стану в Україні» в Україні введено воєнний стан з 05 години 30 хвилин 24 лютого 2022 року. Верховна Рада Законом України від 24 лютого 2022 року №2102-IX затвердила Указ Президента України «Про введення воєнного стану в Україні». Станом на дату підготовки цієї фінансової звітності дію воєнного стану продовжено до 09 травня 2025 року.</w:t>
      </w:r>
    </w:p>
    <w:p w14:paraId="75E9E2F4" w14:textId="77777777" w:rsidR="00F7490C" w:rsidRDefault="00F7490C" w:rsidP="00F7490C">
      <w:pPr>
        <w:spacing w:after="120" w:line="240" w:lineRule="auto"/>
        <w:jc w:val="both"/>
        <w:rPr>
          <w:rFonts w:ascii="Arial" w:hAnsi="Arial" w:cs="Arial"/>
          <w:color w:val="000000" w:themeColor="text1"/>
          <w:lang w:val="uk-UA"/>
        </w:rPr>
      </w:pPr>
      <w:r w:rsidRPr="003A13DA">
        <w:rPr>
          <w:rFonts w:ascii="Arial" w:hAnsi="Arial" w:cs="Arial"/>
          <w:color w:val="000000" w:themeColor="text1"/>
          <w:lang w:val="uk-UA"/>
        </w:rPr>
        <w:t xml:space="preserve">Внаслідок воєнної агресії, яку </w:t>
      </w:r>
      <w:proofErr w:type="spellStart"/>
      <w:r w:rsidRPr="003A13DA">
        <w:rPr>
          <w:rFonts w:ascii="Arial" w:hAnsi="Arial" w:cs="Arial"/>
          <w:color w:val="000000" w:themeColor="text1"/>
          <w:lang w:val="uk-UA"/>
        </w:rPr>
        <w:t>неприпино</w:t>
      </w:r>
      <w:proofErr w:type="spellEnd"/>
      <w:r w:rsidRPr="003A13DA">
        <w:rPr>
          <w:rFonts w:ascii="Arial" w:hAnsi="Arial" w:cs="Arial"/>
          <w:color w:val="000000" w:themeColor="text1"/>
          <w:lang w:val="uk-UA"/>
        </w:rPr>
        <w:t xml:space="preserve"> веде Російська Федерація на території України з 24 лютого 2022 року це створює суттєву невизначеність у дотриманні вимог безперервної діяльності, яка вимагається МСФО, як основи складання фінансової звітності.</w:t>
      </w:r>
    </w:p>
    <w:p w14:paraId="28B49E68" w14:textId="77777777" w:rsidR="00F7490C" w:rsidRPr="00015E2F" w:rsidRDefault="00F7490C" w:rsidP="00F7490C">
      <w:pPr>
        <w:spacing w:after="0" w:line="240" w:lineRule="auto"/>
        <w:jc w:val="both"/>
        <w:rPr>
          <w:rFonts w:ascii="Arial" w:hAnsi="Arial" w:cs="Arial"/>
          <w:color w:val="000000" w:themeColor="text1"/>
          <w:lang w:val="uk-UA"/>
        </w:rPr>
      </w:pPr>
      <w:r w:rsidRPr="00015E2F">
        <w:rPr>
          <w:rFonts w:ascii="Arial" w:hAnsi="Arial" w:cs="Arial"/>
          <w:color w:val="000000" w:themeColor="text1"/>
          <w:lang w:val="uk-UA"/>
        </w:rPr>
        <w:t>Військові дії, що відбуваються на території України, досі тривають и призводять до численних людських жертв та завдають значної шкоди економіці країни. Повітряні атаки, насамперед, спрямовані на знищення військових об’єктів, цивільної інфраструктури та великих промислових підприємств по всій Україні. На тимчасово окупованих територіях та на територіях, де ведуться військові дії, руйнівних втрат зазнають практично всі  промислові та інфраструктурні об’єкти, включаючи лікарні, освітні заклади, торгові центри та житлові комплекси. Роботу портів на Чорному й Азовському морях було тимчасово призупинено, скасовано авіасполучення, значну кількість транспортних шляхів у південних і східних регіонах пошкоджено. Залізничні та автомобільні перевезення стали головним способом транспортування вантажів та пасажирів, що значно ускладнює логістику.</w:t>
      </w:r>
    </w:p>
    <w:p w14:paraId="342DC7AF" w14:textId="77777777" w:rsidR="00F7490C" w:rsidRPr="00015E2F" w:rsidRDefault="00F7490C" w:rsidP="00F7490C">
      <w:pPr>
        <w:spacing w:before="60" w:after="60" w:line="240" w:lineRule="auto"/>
        <w:jc w:val="both"/>
        <w:rPr>
          <w:rFonts w:ascii="Arial" w:hAnsi="Arial" w:cs="Arial"/>
          <w:color w:val="000000" w:themeColor="text1"/>
          <w:lang w:val="uk-UA"/>
        </w:rPr>
      </w:pPr>
      <w:r w:rsidRPr="00015E2F">
        <w:rPr>
          <w:rFonts w:ascii="Arial" w:hAnsi="Arial" w:cs="Arial"/>
          <w:color w:val="000000" w:themeColor="text1"/>
          <w:lang w:val="uk-UA"/>
        </w:rPr>
        <w:t xml:space="preserve">Військова агресія </w:t>
      </w:r>
      <w:proofErr w:type="spellStart"/>
      <w:r w:rsidRPr="00015E2F">
        <w:rPr>
          <w:rFonts w:ascii="Arial" w:hAnsi="Arial" w:cs="Arial"/>
          <w:color w:val="000000" w:themeColor="text1"/>
          <w:lang w:val="uk-UA"/>
        </w:rPr>
        <w:t>росії</w:t>
      </w:r>
      <w:proofErr w:type="spellEnd"/>
      <w:r w:rsidRPr="00015E2F">
        <w:rPr>
          <w:rFonts w:ascii="Arial" w:hAnsi="Arial" w:cs="Arial"/>
          <w:color w:val="000000" w:themeColor="text1"/>
          <w:lang w:val="uk-UA"/>
        </w:rPr>
        <w:t xml:space="preserve"> проти України вносить велику невизначеність для </w:t>
      </w:r>
      <w:r>
        <w:rPr>
          <w:rFonts w:ascii="Arial" w:hAnsi="Arial" w:cs="Arial"/>
          <w:color w:val="000000" w:themeColor="text1"/>
          <w:lang w:val="uk-UA"/>
        </w:rPr>
        <w:t>Товариства</w:t>
      </w:r>
      <w:r w:rsidRPr="00015E2F">
        <w:rPr>
          <w:rFonts w:ascii="Arial" w:hAnsi="Arial" w:cs="Arial"/>
          <w:color w:val="000000" w:themeColor="text1"/>
          <w:lang w:val="uk-UA"/>
        </w:rPr>
        <w:t xml:space="preserve"> в майбутньому, включаючи ризик знищення або пошкодження активів, зниження платоспроможності контрагентів та їх нездатність в повній мірі розрахуватися за надані послуги, ризик втрати клієнтів. </w:t>
      </w:r>
    </w:p>
    <w:p w14:paraId="5B525E7D" w14:textId="77777777" w:rsidR="00F7490C" w:rsidRPr="00015E2F" w:rsidRDefault="00F7490C" w:rsidP="00F7490C">
      <w:pPr>
        <w:spacing w:before="60" w:after="0" w:line="240" w:lineRule="auto"/>
        <w:jc w:val="both"/>
        <w:rPr>
          <w:rFonts w:ascii="Arial" w:hAnsi="Arial" w:cs="Arial"/>
          <w:color w:val="000000" w:themeColor="text1"/>
          <w:lang w:val="uk-UA"/>
        </w:rPr>
      </w:pPr>
      <w:r w:rsidRPr="00015E2F">
        <w:rPr>
          <w:rFonts w:ascii="Arial" w:hAnsi="Arial" w:cs="Arial"/>
          <w:color w:val="000000" w:themeColor="text1"/>
          <w:lang w:val="uk-UA"/>
        </w:rPr>
        <w:lastRenderedPageBreak/>
        <w:t>Керівництво країни вживає заходи покликанні мінімізувати негативний вплив наслідків військової агресії російської федерації проти України та сприяти стабільності економіки і ринків капіталу.</w:t>
      </w:r>
    </w:p>
    <w:p w14:paraId="01FFBA0E" w14:textId="77777777" w:rsidR="00F7490C" w:rsidRPr="00015E2F" w:rsidRDefault="00F7490C" w:rsidP="00F7490C">
      <w:pPr>
        <w:spacing w:before="60" w:after="0" w:line="240" w:lineRule="auto"/>
        <w:jc w:val="both"/>
        <w:rPr>
          <w:rFonts w:ascii="Arial" w:hAnsi="Arial" w:cs="Arial"/>
          <w:color w:val="000000" w:themeColor="text1"/>
          <w:lang w:val="uk-UA"/>
        </w:rPr>
      </w:pPr>
      <w:r w:rsidRPr="00015E2F">
        <w:rPr>
          <w:rFonts w:ascii="Arial" w:hAnsi="Arial" w:cs="Arial"/>
          <w:color w:val="000000" w:themeColor="text1"/>
          <w:lang w:val="uk-UA"/>
        </w:rPr>
        <w:t>Указом Президента України від 24.02.2022р. № 64/2022 «Про введення воєнного стану в Україні» в Україні введено воєнний стан з 05 години 30 хвилин 24 лютого 2022 року. Верховна Рада Законом України від 24 лютого 2022 року №2102-IX затвердила Указ Президента України «Про введення воєнного стану в Україні». Станом на дату підготовки цієї фінансової звітності дію воєнного стану продовжено до 09 травня 2025 року.</w:t>
      </w:r>
    </w:p>
    <w:p w14:paraId="4A9159FE" w14:textId="77777777" w:rsidR="00F7490C" w:rsidRPr="00015E2F" w:rsidRDefault="00F7490C" w:rsidP="00F7490C">
      <w:pPr>
        <w:spacing w:after="0" w:line="240" w:lineRule="auto"/>
        <w:jc w:val="both"/>
        <w:rPr>
          <w:rFonts w:ascii="Arial" w:hAnsi="Arial" w:cs="Arial"/>
          <w:color w:val="000000" w:themeColor="text1"/>
          <w:lang w:val="uk-UA"/>
        </w:rPr>
      </w:pPr>
      <w:r w:rsidRPr="00015E2F">
        <w:rPr>
          <w:rFonts w:ascii="Arial" w:hAnsi="Arial" w:cs="Arial"/>
          <w:color w:val="000000" w:themeColor="text1"/>
          <w:lang w:val="uk-UA"/>
        </w:rPr>
        <w:t>Згідно статті 8 Закону України «Про правовий режим воєнного стану», передбачається, що на період введення воєнного стану, як особливого правового режиму, можуть бути введені тимчасові, обумовлені загрозою, обмеження прав і законних інтересів юридичних осіб із зазначенням строку дії цих обмежень.</w:t>
      </w:r>
    </w:p>
    <w:p w14:paraId="453633E0" w14:textId="77777777" w:rsidR="00F7490C" w:rsidRDefault="00F7490C" w:rsidP="00F7490C">
      <w:pPr>
        <w:spacing w:after="120" w:line="240" w:lineRule="auto"/>
        <w:jc w:val="both"/>
        <w:rPr>
          <w:rFonts w:ascii="Arial" w:hAnsi="Arial" w:cs="Arial"/>
          <w:color w:val="000000" w:themeColor="text1"/>
          <w:lang w:val="uk-UA"/>
        </w:rPr>
      </w:pPr>
    </w:p>
    <w:p w14:paraId="4B70F79C"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 xml:space="preserve">У 2024 році Україна отримала близько 42 млрд </w:t>
      </w:r>
      <w:proofErr w:type="spellStart"/>
      <w:r w:rsidRPr="00376783">
        <w:rPr>
          <w:rFonts w:ascii="Arial" w:hAnsi="Arial" w:cs="Arial"/>
          <w:color w:val="000000" w:themeColor="text1"/>
          <w:lang w:val="uk-UA"/>
        </w:rPr>
        <w:t>дол</w:t>
      </w:r>
      <w:proofErr w:type="spellEnd"/>
      <w:r w:rsidRPr="00376783">
        <w:rPr>
          <w:rFonts w:ascii="Arial" w:hAnsi="Arial" w:cs="Arial"/>
          <w:color w:val="000000" w:themeColor="text1"/>
          <w:lang w:val="uk-UA"/>
        </w:rPr>
        <w:t xml:space="preserve">. США від міжнародних партнерів у формі кредитів і грантів. Завдяки цим коштам уряд зміг профінансувати значний дефіцит бюджету (близько 24% ВВП без урахування грантів у доходах). </w:t>
      </w:r>
    </w:p>
    <w:p w14:paraId="47D7F057"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Очікується, що міжнародна фінансова підтримка України зберігатиметься в 2025 році, хоча й у менших обсягах, однак достатніх, щоб бути основним джерелом припливу капіталу в Україну та забезпечувати курсову стійкість.</w:t>
      </w:r>
    </w:p>
    <w:p w14:paraId="422C1D2F"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 xml:space="preserve">Очікується, що у 2025 році Україна отримає 38,4 млрд </w:t>
      </w:r>
      <w:proofErr w:type="spellStart"/>
      <w:r w:rsidRPr="00376783">
        <w:rPr>
          <w:rFonts w:ascii="Arial" w:hAnsi="Arial" w:cs="Arial"/>
          <w:color w:val="000000" w:themeColor="text1"/>
          <w:lang w:val="uk-UA"/>
        </w:rPr>
        <w:t>дол</w:t>
      </w:r>
      <w:proofErr w:type="spellEnd"/>
      <w:r w:rsidRPr="00376783">
        <w:rPr>
          <w:rFonts w:ascii="Arial" w:hAnsi="Arial" w:cs="Arial"/>
          <w:color w:val="000000" w:themeColor="text1"/>
          <w:lang w:val="uk-UA"/>
        </w:rPr>
        <w:t xml:space="preserve">. США зовнішнього фінансування. Ураховуючи заходи уряду з нарощування власних надходжень і залучення на внутрішньому борговому ринку, цих коштів має вистачити для повного покриття запланованого дефіциту бюджету на цей рік (близько 19% ВВП без урахування грантів у доходах) без звернення до емісійних джерел. </w:t>
      </w:r>
    </w:p>
    <w:p w14:paraId="31687D46"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В 2025 році очікується продовження економічного зростання в умовах високої невизначеності, спричиненою війною. Критично важливим для збереження позитивних макроекономічних тенденцій стане: (а) своєчасне та передбачуване зовнішнє фінансування; (б) здатність до самофінансування власних потреб.</w:t>
      </w:r>
    </w:p>
    <w:p w14:paraId="109AC12C"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 xml:space="preserve">Ключовим ризиком для економічного зростання залишається перебіг повномасштабної війни. Російська агресія зумовлює ризики подальшого зниження економічного потенціалу, зокрема через втрати людей, територій і виробництв. </w:t>
      </w:r>
    </w:p>
    <w:p w14:paraId="1BF16730"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Основні ризики, спричинені російською агресією, залишаються незмінними:</w:t>
      </w:r>
    </w:p>
    <w:p w14:paraId="17106ABE"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 виникнення додаткових бюджетних потреб, передусім для підтримання обороноздатності;</w:t>
      </w:r>
    </w:p>
    <w:p w14:paraId="6BDBA761"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 можливе додаткове підвищення податків, що, залежно від параметрів, може посилювати ціновий тиск;</w:t>
      </w:r>
    </w:p>
    <w:p w14:paraId="64B12275"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 подальше пошкодження інфраструктури, передусім енергетичної, що обмежуватиме економічну активність і тиснутиме на ціни з боку пропозиції;</w:t>
      </w:r>
    </w:p>
    <w:p w14:paraId="7A83C3D5"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 поглиблення негативних міграційних тенденцій та подальше розширення дефіциту робочої сили на внутрішньому ринку праці.</w:t>
      </w:r>
    </w:p>
    <w:p w14:paraId="2BFCC0B6"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Зберігаються також ризики зниження ритмічності міжнародної допомоги та менш сприятливих, ніж очікується зараз, зовнішньоекономічних тенденцій, зокрема через більшу геополітичну поляризацію країн і відповідну фрагментацію світової торгівлі.</w:t>
      </w:r>
    </w:p>
    <w:p w14:paraId="1A79C330"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 xml:space="preserve">Оптимістичні сценарії, пов’язані передусім із посиленням фінансової підтримки партнерів (зокрема за рахунок використання основної суми </w:t>
      </w:r>
      <w:proofErr w:type="spellStart"/>
      <w:r w:rsidRPr="00376783">
        <w:rPr>
          <w:rFonts w:ascii="Arial" w:hAnsi="Arial" w:cs="Arial"/>
          <w:color w:val="000000" w:themeColor="text1"/>
          <w:lang w:val="uk-UA"/>
        </w:rPr>
        <w:t>знерухомлених</w:t>
      </w:r>
      <w:proofErr w:type="spellEnd"/>
      <w:r w:rsidRPr="00376783">
        <w:rPr>
          <w:rFonts w:ascii="Arial" w:hAnsi="Arial" w:cs="Arial"/>
          <w:color w:val="000000" w:themeColor="text1"/>
          <w:lang w:val="uk-UA"/>
        </w:rPr>
        <w:t xml:space="preserve"> російських активів для компенсації втрат України) та зусиль міжнародної спільноти щодо забезпечення справедливого й тривалого миру для України. Крім того, можливим є подальше пришвидшення євроінтеграційних процесів та відбудови інфраструктури, у тому числі енергетичної.</w:t>
      </w:r>
    </w:p>
    <w:p w14:paraId="4C41BD56" w14:textId="77777777" w:rsidR="00F7490C" w:rsidRPr="00376783"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 xml:space="preserve">Позитивним сигналом для реалізації оптимістичних макроекономічних сценаріїв для України у 2025 році, є активізація зусиль західних партнерів у вирішенні питань передачі Україні заморожених російських активів, стягнення яких на користь Україні дасть змогу суттєво поліпшити ключові </w:t>
      </w:r>
      <w:r w:rsidRPr="00376783">
        <w:rPr>
          <w:rFonts w:ascii="Arial" w:hAnsi="Arial" w:cs="Arial"/>
          <w:color w:val="000000" w:themeColor="text1"/>
          <w:lang w:val="uk-UA"/>
        </w:rPr>
        <w:lastRenderedPageBreak/>
        <w:t>макроекономічні показними та зменшить ризики збоїв у ритмічності надходження міжнародної допомоги та/або суттєвого зниження її обсягів.</w:t>
      </w:r>
    </w:p>
    <w:p w14:paraId="11096F3A" w14:textId="77777777" w:rsidR="00F7490C" w:rsidRDefault="00F7490C" w:rsidP="00F7490C">
      <w:pPr>
        <w:spacing w:after="120" w:line="240" w:lineRule="auto"/>
        <w:jc w:val="both"/>
        <w:rPr>
          <w:rFonts w:ascii="Arial" w:hAnsi="Arial" w:cs="Arial"/>
          <w:color w:val="000000" w:themeColor="text1"/>
          <w:lang w:val="uk-UA"/>
        </w:rPr>
      </w:pPr>
      <w:r w:rsidRPr="00376783">
        <w:rPr>
          <w:rFonts w:ascii="Arial" w:hAnsi="Arial" w:cs="Arial"/>
          <w:color w:val="000000" w:themeColor="text1"/>
          <w:lang w:val="uk-UA"/>
        </w:rPr>
        <w:t xml:space="preserve">Зменшенню ризиків пов’язаних з надходженням міжнародної фінансової допомоги сприяє зростання світової економіки в </w:t>
      </w:r>
      <w:proofErr w:type="spellStart"/>
      <w:r w:rsidRPr="00376783">
        <w:rPr>
          <w:rFonts w:ascii="Arial" w:hAnsi="Arial" w:cs="Arial"/>
          <w:color w:val="000000" w:themeColor="text1"/>
          <w:lang w:val="uk-UA"/>
        </w:rPr>
        <w:t>т.ч</w:t>
      </w:r>
      <w:proofErr w:type="spellEnd"/>
      <w:r w:rsidRPr="00376783">
        <w:rPr>
          <w:rFonts w:ascii="Arial" w:hAnsi="Arial" w:cs="Arial"/>
          <w:color w:val="000000" w:themeColor="text1"/>
          <w:lang w:val="uk-UA"/>
        </w:rPr>
        <w:t>. економіки країн ЄС. За прогнозами МФВ глобальне світове зростання у 2025 році складе 3,3% та 3,3% у 2026 році, темпи зростання в зоні євро відновляться до 1,2% у 2025 році (після низьких темпів у 0,8% у 2024 році) та 1,5% у 2026 році.</w:t>
      </w:r>
    </w:p>
    <w:p w14:paraId="31FCB586" w14:textId="77777777" w:rsidR="00F7490C" w:rsidRPr="00376783" w:rsidRDefault="00F7490C" w:rsidP="00F7490C">
      <w:pPr>
        <w:pStyle w:val="210"/>
        <w:shd w:val="clear" w:color="auto" w:fill="auto"/>
        <w:spacing w:line="240" w:lineRule="auto"/>
        <w:rPr>
          <w:rFonts w:ascii="Arial" w:eastAsiaTheme="minorHAnsi" w:hAnsi="Arial" w:cs="Arial"/>
          <w:color w:val="000000" w:themeColor="text1"/>
          <w:sz w:val="22"/>
          <w:lang w:val="uk-UA"/>
        </w:rPr>
      </w:pPr>
      <w:r w:rsidRPr="00376783">
        <w:rPr>
          <w:rFonts w:ascii="Arial" w:eastAsiaTheme="minorHAnsi" w:hAnsi="Arial" w:cs="Arial"/>
          <w:color w:val="000000" w:themeColor="text1"/>
          <w:sz w:val="22"/>
          <w:lang w:val="uk-UA"/>
        </w:rPr>
        <w:t xml:space="preserve">Дана фінансова звітність не містить будь-які коригування, які необхідно було б провести в тому випадку, якщо </w:t>
      </w:r>
      <w:r>
        <w:rPr>
          <w:rFonts w:ascii="Arial" w:eastAsiaTheme="minorHAnsi" w:hAnsi="Arial" w:cs="Arial"/>
          <w:color w:val="000000" w:themeColor="text1"/>
          <w:sz w:val="22"/>
          <w:lang w:val="uk-UA"/>
        </w:rPr>
        <w:t>Товариство</w:t>
      </w:r>
      <w:r w:rsidRPr="00376783">
        <w:rPr>
          <w:rFonts w:ascii="Arial" w:eastAsiaTheme="minorHAnsi" w:hAnsi="Arial" w:cs="Arial"/>
          <w:color w:val="000000" w:themeColor="text1"/>
          <w:sz w:val="22"/>
          <w:lang w:val="uk-UA"/>
        </w:rPr>
        <w:t xml:space="preserve"> не могло б продовжити подальше здійснення фінансово – господарської діяльності відповідно до принципу безперервності діяльності.</w:t>
      </w:r>
    </w:p>
    <w:bookmarkEnd w:id="5"/>
    <w:p w14:paraId="4B8DC061" w14:textId="45C360C0" w:rsidR="001F0414" w:rsidRPr="00B672C1" w:rsidRDefault="00435099" w:rsidP="000B4BB7">
      <w:pPr>
        <w:spacing w:after="120" w:line="240" w:lineRule="auto"/>
        <w:jc w:val="both"/>
        <w:rPr>
          <w:rFonts w:ascii="Arial" w:hAnsi="Arial" w:cs="Arial"/>
          <w:b/>
        </w:rPr>
      </w:pPr>
      <w:r>
        <w:rPr>
          <w:rFonts w:ascii="Arial" w:hAnsi="Arial" w:cs="Arial"/>
          <w:color w:val="000000" w:themeColor="text1"/>
          <w:lang w:val="uk-UA"/>
        </w:rPr>
        <w:t>3</w:t>
      </w:r>
      <w:r w:rsidR="001F0414" w:rsidRPr="00B672C1">
        <w:rPr>
          <w:rFonts w:ascii="Arial" w:hAnsi="Arial" w:cs="Arial"/>
          <w:b/>
        </w:rPr>
        <w:t>.</w:t>
      </w:r>
      <w:r w:rsidR="001F0414" w:rsidRPr="00B672C1">
        <w:rPr>
          <w:rFonts w:ascii="Arial" w:hAnsi="Arial" w:cs="Arial"/>
          <w:b/>
        </w:rPr>
        <w:tab/>
        <w:t xml:space="preserve">Основа </w:t>
      </w:r>
      <w:proofErr w:type="spellStart"/>
      <w:r w:rsidR="001F0414" w:rsidRPr="00B672C1">
        <w:rPr>
          <w:rFonts w:ascii="Arial" w:hAnsi="Arial" w:cs="Arial"/>
          <w:b/>
        </w:rPr>
        <w:t>підготовки</w:t>
      </w:r>
      <w:proofErr w:type="spellEnd"/>
      <w:r w:rsidR="001F0414" w:rsidRPr="00B672C1">
        <w:rPr>
          <w:rFonts w:ascii="Arial" w:hAnsi="Arial" w:cs="Arial"/>
          <w:b/>
        </w:rPr>
        <w:t xml:space="preserve"> </w:t>
      </w:r>
      <w:proofErr w:type="spellStart"/>
      <w:r w:rsidR="001F0414" w:rsidRPr="00B672C1">
        <w:rPr>
          <w:rFonts w:ascii="Arial" w:hAnsi="Arial" w:cs="Arial"/>
          <w:b/>
        </w:rPr>
        <w:t>фінансової</w:t>
      </w:r>
      <w:proofErr w:type="spellEnd"/>
      <w:r w:rsidR="001F0414" w:rsidRPr="00B672C1">
        <w:rPr>
          <w:rFonts w:ascii="Arial" w:hAnsi="Arial" w:cs="Arial"/>
          <w:b/>
        </w:rPr>
        <w:t xml:space="preserve"> </w:t>
      </w:r>
      <w:proofErr w:type="spellStart"/>
      <w:r w:rsidR="001F0414" w:rsidRPr="00B672C1">
        <w:rPr>
          <w:rFonts w:ascii="Arial" w:hAnsi="Arial" w:cs="Arial"/>
          <w:b/>
        </w:rPr>
        <w:t>звітності</w:t>
      </w:r>
      <w:proofErr w:type="spellEnd"/>
    </w:p>
    <w:p w14:paraId="181A22AB"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а) Застосування МСФЗ</w:t>
      </w:r>
    </w:p>
    <w:p w14:paraId="3DB0B89D"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Ця фінансова звітність була підготовлена в усіх аспектах за Міжнародними стандартами фінансової звітності ("МСФЗ"); у тому числі Міжнародних стандартів бухгалтерського обліку  ("МСБО") та  Тлумачень, виданих Радою з Міжнародних стандартів бухгалтерського обліку.</w:t>
      </w:r>
    </w:p>
    <w:p w14:paraId="3FA7253E" w14:textId="67C5A934"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b)</w:t>
      </w:r>
      <w:r w:rsidR="00DD20DF" w:rsidRPr="00D2056E">
        <w:rPr>
          <w:rFonts w:ascii="Arial" w:hAnsi="Arial" w:cs="Arial"/>
          <w:color w:val="000000" w:themeColor="text1"/>
          <w:lang w:val="uk-UA"/>
        </w:rPr>
        <w:t xml:space="preserve"> </w:t>
      </w:r>
      <w:r w:rsidRPr="00D2056E">
        <w:rPr>
          <w:rFonts w:ascii="Arial" w:hAnsi="Arial" w:cs="Arial"/>
          <w:color w:val="000000" w:themeColor="text1"/>
          <w:lang w:val="uk-UA"/>
        </w:rPr>
        <w:t>Основа оцінювання</w:t>
      </w:r>
    </w:p>
    <w:p w14:paraId="0A4C9CEF"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Ця фінансова звітність представлен</w:t>
      </w:r>
      <w:r w:rsidR="00955ADB" w:rsidRPr="00D2056E">
        <w:rPr>
          <w:rFonts w:ascii="Arial" w:hAnsi="Arial" w:cs="Arial"/>
          <w:color w:val="000000" w:themeColor="text1"/>
          <w:lang w:val="uk-UA"/>
        </w:rPr>
        <w:t>а у тисячах українських гривень.</w:t>
      </w:r>
    </w:p>
    <w:p w14:paraId="382D3565"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Товариство веде свій бухгалтерській облік в українських гривнях у відповідності з українськими нормативно-правовими положеннями.</w:t>
      </w:r>
    </w:p>
    <w:p w14:paraId="396642DA"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Керівництво Товариства прийняло рішення складати та представляти фінансову звітність в українських гривнях, тому що таке представлення найбільш достовірно відображає економічний вплив на основні операції, події та умови, які стосуються Товариства.</w:t>
      </w:r>
    </w:p>
    <w:p w14:paraId="231F72E6" w14:textId="048C135B"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c)</w:t>
      </w:r>
      <w:r w:rsidR="00DD20DF" w:rsidRPr="00D2056E">
        <w:rPr>
          <w:rFonts w:ascii="Arial" w:hAnsi="Arial" w:cs="Arial"/>
          <w:color w:val="000000" w:themeColor="text1"/>
          <w:lang w:val="uk-UA"/>
        </w:rPr>
        <w:t xml:space="preserve"> </w:t>
      </w:r>
      <w:r w:rsidRPr="00D2056E">
        <w:rPr>
          <w:rFonts w:ascii="Arial" w:hAnsi="Arial" w:cs="Arial"/>
          <w:color w:val="000000" w:themeColor="text1"/>
          <w:lang w:val="uk-UA"/>
        </w:rPr>
        <w:t>Функціональна валюта та валюта представлення</w:t>
      </w:r>
    </w:p>
    <w:p w14:paraId="0887A2E5"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Всі статті, включені до фінансової звітності, оцінюються у валюті первинного економічного середовища, в якому Товариство здійснює господарську діяльність. Національна валюта України, українська гривня (“UAH”), є функціональною валютою для Товариства.</w:t>
      </w:r>
    </w:p>
    <w:p w14:paraId="5680EDA7" w14:textId="03DD74F0"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d)</w:t>
      </w:r>
      <w:r w:rsidR="00DD20DF" w:rsidRPr="00D2056E">
        <w:rPr>
          <w:rFonts w:ascii="Arial" w:hAnsi="Arial" w:cs="Arial"/>
          <w:color w:val="000000" w:themeColor="text1"/>
          <w:lang w:val="uk-UA"/>
        </w:rPr>
        <w:t xml:space="preserve"> </w:t>
      </w:r>
      <w:r w:rsidRPr="00D2056E">
        <w:rPr>
          <w:rFonts w:ascii="Arial" w:hAnsi="Arial" w:cs="Arial"/>
          <w:color w:val="000000" w:themeColor="text1"/>
          <w:lang w:val="uk-UA"/>
        </w:rPr>
        <w:t>Підготовка фінансової звітності</w:t>
      </w:r>
    </w:p>
    <w:p w14:paraId="12727B54" w14:textId="7B3D425A" w:rsidR="00E3273C" w:rsidRPr="00D2056E" w:rsidRDefault="00E3273C" w:rsidP="00D2056E">
      <w:pPr>
        <w:spacing w:after="120" w:line="240" w:lineRule="auto"/>
        <w:jc w:val="both"/>
        <w:rPr>
          <w:rFonts w:ascii="Arial" w:hAnsi="Arial" w:cs="Arial"/>
          <w:color w:val="000000" w:themeColor="text1"/>
          <w:lang w:val="uk-UA"/>
        </w:rPr>
      </w:pPr>
      <w:bookmarkStart w:id="6" w:name="_Hlk132705043"/>
      <w:r w:rsidRPr="00D2056E">
        <w:rPr>
          <w:rFonts w:ascii="Arial" w:hAnsi="Arial" w:cs="Arial"/>
          <w:color w:val="000000" w:themeColor="text1"/>
          <w:lang w:val="uk-UA"/>
        </w:rPr>
        <w:t xml:space="preserve">Всі працівники </w:t>
      </w:r>
      <w:r w:rsidR="00725863" w:rsidRPr="00D2056E">
        <w:rPr>
          <w:rFonts w:ascii="Arial" w:hAnsi="Arial" w:cs="Arial"/>
          <w:color w:val="000000" w:themeColor="text1"/>
          <w:lang w:val="uk-UA"/>
        </w:rPr>
        <w:t>Товариства</w:t>
      </w:r>
      <w:r w:rsidRPr="00D2056E">
        <w:rPr>
          <w:rFonts w:ascii="Arial" w:hAnsi="Arial" w:cs="Arial"/>
          <w:color w:val="000000" w:themeColor="text1"/>
          <w:lang w:val="uk-UA"/>
        </w:rPr>
        <w:t xml:space="preserve"> продовжують працювати в штатному режимі без </w:t>
      </w:r>
      <w:r w:rsidR="00DD20DF" w:rsidRPr="00D2056E">
        <w:rPr>
          <w:rFonts w:ascii="Arial" w:hAnsi="Arial" w:cs="Arial"/>
          <w:color w:val="000000" w:themeColor="text1"/>
          <w:lang w:val="uk-UA"/>
        </w:rPr>
        <w:t xml:space="preserve">значного </w:t>
      </w:r>
      <w:r w:rsidRPr="00D2056E">
        <w:rPr>
          <w:rFonts w:ascii="Arial" w:hAnsi="Arial" w:cs="Arial"/>
          <w:color w:val="000000" w:themeColor="text1"/>
          <w:lang w:val="uk-UA"/>
        </w:rPr>
        <w:t>зменшення кількості штатних працівників. З боку управлінського персоналу та кер</w:t>
      </w:r>
      <w:r w:rsidR="00573092">
        <w:rPr>
          <w:rFonts w:ascii="Arial" w:hAnsi="Arial" w:cs="Arial"/>
          <w:color w:val="000000" w:themeColor="text1"/>
          <w:lang w:val="uk-UA"/>
        </w:rPr>
        <w:t>і</w:t>
      </w:r>
      <w:r w:rsidRPr="00D2056E">
        <w:rPr>
          <w:rFonts w:ascii="Arial" w:hAnsi="Arial" w:cs="Arial"/>
          <w:color w:val="000000" w:themeColor="text1"/>
          <w:lang w:val="uk-UA"/>
        </w:rPr>
        <w:t xml:space="preserve">вництва </w:t>
      </w:r>
      <w:proofErr w:type="spellStart"/>
      <w:r w:rsidRPr="00D2056E">
        <w:rPr>
          <w:rFonts w:ascii="Arial" w:hAnsi="Arial" w:cs="Arial"/>
          <w:color w:val="000000" w:themeColor="text1"/>
          <w:lang w:val="uk-UA"/>
        </w:rPr>
        <w:t>задіяни</w:t>
      </w:r>
      <w:proofErr w:type="spellEnd"/>
      <w:r w:rsidRPr="00D2056E">
        <w:rPr>
          <w:rFonts w:ascii="Arial" w:hAnsi="Arial" w:cs="Arial"/>
          <w:color w:val="000000" w:themeColor="text1"/>
          <w:lang w:val="uk-UA"/>
        </w:rPr>
        <w:t xml:space="preserve"> всі міри задля безпечного, комфортного та безперебійного робочого процесу співробітників, заробітна плата виплачується вчасно та в повному обсязі.  </w:t>
      </w:r>
    </w:p>
    <w:bookmarkEnd w:id="6"/>
    <w:p w14:paraId="79A92719" w14:textId="46661F60" w:rsidR="001F0414" w:rsidRPr="00D2056E" w:rsidRDefault="001F0414" w:rsidP="00E3273C">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е) Принцип безперервної діяльності</w:t>
      </w:r>
    </w:p>
    <w:p w14:paraId="694DF299" w14:textId="77777777" w:rsidR="001F0414" w:rsidRPr="00D2056E" w:rsidRDefault="001F0414" w:rsidP="00D2056E">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Ця фінансова </w:t>
      </w:r>
      <w:proofErr w:type="spellStart"/>
      <w:r w:rsidRPr="00D2056E">
        <w:rPr>
          <w:rFonts w:ascii="Arial" w:hAnsi="Arial" w:cs="Arial"/>
          <w:color w:val="000000" w:themeColor="text1"/>
          <w:lang w:val="uk-UA"/>
        </w:rPr>
        <w:t>звітность</w:t>
      </w:r>
      <w:proofErr w:type="spellEnd"/>
      <w:r w:rsidRPr="00D2056E">
        <w:rPr>
          <w:rFonts w:ascii="Arial" w:hAnsi="Arial" w:cs="Arial"/>
          <w:color w:val="000000" w:themeColor="text1"/>
          <w:lang w:val="uk-UA"/>
        </w:rPr>
        <w:t xml:space="preserve"> була підготовлена у відповідності з принципом безперервної діяльності, який передбачає реалізацію активів та відшкодування зобов’язань в звичайному ході господарської діяльності. Відновлюваність активів Товариства, так само, як і майбутня діяльність Товариства, знаходяться під суттєвим впливом поточного та майбутнього економічного середовищ. Фінансова звітність не містить жодних коригувань на той випадок, якщо Товариство не зможе дотримуватися принципу безперервної діяльності.</w:t>
      </w:r>
    </w:p>
    <w:p w14:paraId="3C61E31F" w14:textId="77777777" w:rsidR="00983378" w:rsidRPr="00983378" w:rsidRDefault="00983378" w:rsidP="000B4BB7">
      <w:pPr>
        <w:spacing w:after="120" w:line="240" w:lineRule="auto"/>
        <w:jc w:val="both"/>
        <w:rPr>
          <w:rFonts w:ascii="Arial" w:hAnsi="Arial" w:cs="Arial"/>
          <w:sz w:val="20"/>
          <w:szCs w:val="20"/>
          <w:lang w:val="uk-UA"/>
        </w:rPr>
      </w:pPr>
    </w:p>
    <w:p w14:paraId="148A7178" w14:textId="3A39394D" w:rsidR="001F0414" w:rsidRPr="00B672C1" w:rsidRDefault="001F0414" w:rsidP="000B4BB7">
      <w:pPr>
        <w:spacing w:after="120" w:line="240" w:lineRule="auto"/>
        <w:jc w:val="both"/>
        <w:rPr>
          <w:rFonts w:ascii="Arial" w:hAnsi="Arial" w:cs="Arial"/>
          <w:b/>
        </w:rPr>
      </w:pPr>
      <w:r w:rsidRPr="00B672C1">
        <w:rPr>
          <w:rFonts w:ascii="Arial" w:hAnsi="Arial" w:cs="Arial"/>
          <w:b/>
        </w:rPr>
        <w:t>4.</w:t>
      </w:r>
      <w:r w:rsidRPr="00B672C1">
        <w:rPr>
          <w:rFonts w:ascii="Arial" w:hAnsi="Arial" w:cs="Arial"/>
          <w:b/>
        </w:rPr>
        <w:tab/>
      </w:r>
      <w:proofErr w:type="spellStart"/>
      <w:r w:rsidRPr="00B5769C">
        <w:rPr>
          <w:rFonts w:ascii="Arial" w:hAnsi="Arial" w:cs="Arial"/>
          <w:b/>
        </w:rPr>
        <w:t>Облікова</w:t>
      </w:r>
      <w:proofErr w:type="spellEnd"/>
      <w:r w:rsidRPr="00B5769C">
        <w:rPr>
          <w:rFonts w:ascii="Arial" w:hAnsi="Arial" w:cs="Arial"/>
          <w:b/>
        </w:rPr>
        <w:t xml:space="preserve"> </w:t>
      </w:r>
      <w:proofErr w:type="spellStart"/>
      <w:r w:rsidRPr="00B5769C">
        <w:rPr>
          <w:rFonts w:ascii="Arial" w:hAnsi="Arial" w:cs="Arial"/>
          <w:b/>
        </w:rPr>
        <w:t>політика</w:t>
      </w:r>
      <w:proofErr w:type="spellEnd"/>
      <w:r w:rsidRPr="00B5769C">
        <w:rPr>
          <w:rFonts w:ascii="Arial" w:hAnsi="Arial" w:cs="Arial"/>
          <w:b/>
        </w:rPr>
        <w:t xml:space="preserve"> </w:t>
      </w:r>
      <w:proofErr w:type="spellStart"/>
      <w:r w:rsidRPr="00B5769C">
        <w:rPr>
          <w:rFonts w:ascii="Arial" w:hAnsi="Arial" w:cs="Arial"/>
          <w:b/>
        </w:rPr>
        <w:t>Товариства</w:t>
      </w:r>
      <w:proofErr w:type="spellEnd"/>
    </w:p>
    <w:p w14:paraId="1E2FB567" w14:textId="0EA460E6" w:rsidR="001F0414" w:rsidRPr="00D2056E" w:rsidRDefault="001F0414" w:rsidP="00D2056E">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Товариство використовує оцінки та припущення, які впливають на суми, що визнаються у фінансовій звітності, та на балансову вартість активів і зобов’язань протягом наступного фінансового року. Розрахунки та судження постійно переглядаються і базуються на попередньому досвіді керівництва та інших факторах, у тому числі на очікуваннях щодо майбутніх подій, які вважаються обґрунтованими за існуючих обставин. Крім суджень, які передбачають облікові оцінки, керівництво також використовує професійні судження при застосуванні облікової політики. </w:t>
      </w:r>
    </w:p>
    <w:p w14:paraId="3B82E257" w14:textId="77777777" w:rsidR="00306066" w:rsidRDefault="00306066" w:rsidP="000B4BB7">
      <w:pPr>
        <w:spacing w:after="120" w:line="240" w:lineRule="auto"/>
        <w:jc w:val="both"/>
        <w:rPr>
          <w:rFonts w:ascii="Arial" w:hAnsi="Arial" w:cs="Arial"/>
          <w:b/>
          <w:lang w:val="uk-UA"/>
        </w:rPr>
      </w:pPr>
    </w:p>
    <w:p w14:paraId="619F089D" w14:textId="6ECCA27F" w:rsidR="00AE4A7B" w:rsidRPr="00A76E17" w:rsidRDefault="001F0414" w:rsidP="000B4BB7">
      <w:pPr>
        <w:spacing w:after="120" w:line="240" w:lineRule="auto"/>
        <w:jc w:val="both"/>
        <w:rPr>
          <w:rFonts w:ascii="Arial" w:hAnsi="Arial" w:cs="Arial"/>
          <w:b/>
          <w:lang w:val="uk-UA"/>
        </w:rPr>
      </w:pPr>
      <w:r w:rsidRPr="00A76E17">
        <w:rPr>
          <w:rFonts w:ascii="Arial" w:hAnsi="Arial" w:cs="Arial"/>
          <w:b/>
          <w:lang w:val="uk-UA"/>
        </w:rPr>
        <w:lastRenderedPageBreak/>
        <w:t>Безперерв</w:t>
      </w:r>
      <w:r w:rsidR="00AE4A7B" w:rsidRPr="00A76E17">
        <w:rPr>
          <w:rFonts w:ascii="Arial" w:hAnsi="Arial" w:cs="Arial"/>
          <w:b/>
          <w:lang w:val="uk-UA"/>
        </w:rPr>
        <w:t xml:space="preserve">ність </w:t>
      </w:r>
      <w:proofErr w:type="spellStart"/>
      <w:r w:rsidR="00AE4A7B" w:rsidRPr="00A76E17">
        <w:rPr>
          <w:rFonts w:ascii="Arial" w:hAnsi="Arial" w:cs="Arial"/>
          <w:b/>
          <w:lang w:val="uk-UA"/>
        </w:rPr>
        <w:t>діяльностії</w:t>
      </w:r>
      <w:proofErr w:type="spellEnd"/>
      <w:r w:rsidRPr="00A76E17">
        <w:rPr>
          <w:rFonts w:ascii="Arial" w:hAnsi="Arial" w:cs="Arial"/>
          <w:b/>
          <w:lang w:val="uk-UA"/>
        </w:rPr>
        <w:t>.</w:t>
      </w:r>
    </w:p>
    <w:p w14:paraId="274EFBB9" w14:textId="245C4C9F"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Керівництво підготувало цю фінансову звітність відповідно до принципу подальшого безперервного функціонування. Формуючи таке професійне судження, керівництво врахувало фінансовий стан Товариства, свої існуючі наміри, постійну фінансову підтримку з боку </w:t>
      </w:r>
      <w:proofErr w:type="spellStart"/>
      <w:r w:rsidRPr="00D2056E">
        <w:rPr>
          <w:rFonts w:ascii="Arial" w:hAnsi="Arial" w:cs="Arial"/>
          <w:color w:val="000000" w:themeColor="text1"/>
          <w:lang w:val="uk-UA"/>
        </w:rPr>
        <w:t>бенефіціарів</w:t>
      </w:r>
      <w:proofErr w:type="spellEnd"/>
      <w:r w:rsidRPr="00D2056E">
        <w:rPr>
          <w:rFonts w:ascii="Arial" w:hAnsi="Arial" w:cs="Arial"/>
          <w:color w:val="000000" w:themeColor="text1"/>
          <w:lang w:val="uk-UA"/>
        </w:rPr>
        <w:t>, заплановану в бюджеті доходність діяльності у майбутньому т</w:t>
      </w:r>
      <w:r w:rsidR="00105899" w:rsidRPr="00D2056E">
        <w:rPr>
          <w:rFonts w:ascii="Arial" w:hAnsi="Arial" w:cs="Arial"/>
          <w:color w:val="000000" w:themeColor="text1"/>
          <w:lang w:val="uk-UA"/>
        </w:rPr>
        <w:t>а доступ до фінансових ресурсів</w:t>
      </w:r>
      <w:r w:rsidRPr="00D2056E">
        <w:rPr>
          <w:rFonts w:ascii="Arial" w:hAnsi="Arial" w:cs="Arial"/>
          <w:color w:val="000000" w:themeColor="text1"/>
          <w:lang w:val="uk-UA"/>
        </w:rPr>
        <w:t>.</w:t>
      </w:r>
    </w:p>
    <w:p w14:paraId="1C1BB0BD" w14:textId="77777777" w:rsidR="001F0414" w:rsidRPr="00A76E17" w:rsidRDefault="001F0414" w:rsidP="000B4BB7">
      <w:pPr>
        <w:spacing w:after="120" w:line="240" w:lineRule="auto"/>
        <w:jc w:val="both"/>
        <w:rPr>
          <w:rFonts w:ascii="Arial" w:hAnsi="Arial" w:cs="Arial"/>
          <w:b/>
          <w:lang w:val="uk-UA"/>
        </w:rPr>
      </w:pPr>
      <w:r w:rsidRPr="00A76E17">
        <w:rPr>
          <w:rFonts w:ascii="Arial" w:hAnsi="Arial" w:cs="Arial"/>
          <w:b/>
          <w:lang w:val="uk-UA"/>
        </w:rPr>
        <w:t>Бухгалтерський облік</w:t>
      </w:r>
    </w:p>
    <w:p w14:paraId="6D5815E7"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Підприємство забезпечує єдині принципи, методи та процедури відображення операцій фінансово-господарської діяльності у бухгалтерському обліку та фінансовій звітності. Забезпечує неперервність відображення операцій та достовірну оцінку активів, зобов`язань та капіталу в бухгалтерському обліку за допомогою бухгалтерської програми "1С Підприємство".</w:t>
      </w:r>
    </w:p>
    <w:p w14:paraId="674D378D"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Визнання</w:t>
      </w:r>
      <w:proofErr w:type="spellEnd"/>
      <w:r w:rsidRPr="00B672C1">
        <w:rPr>
          <w:rFonts w:ascii="Arial" w:hAnsi="Arial" w:cs="Arial"/>
          <w:b/>
        </w:rPr>
        <w:t xml:space="preserve"> </w:t>
      </w:r>
      <w:proofErr w:type="spellStart"/>
      <w:r w:rsidRPr="00B672C1">
        <w:rPr>
          <w:rFonts w:ascii="Arial" w:hAnsi="Arial" w:cs="Arial"/>
          <w:b/>
        </w:rPr>
        <w:t>фінансових</w:t>
      </w:r>
      <w:proofErr w:type="spellEnd"/>
      <w:r w:rsidRPr="00B672C1">
        <w:rPr>
          <w:rFonts w:ascii="Arial" w:hAnsi="Arial" w:cs="Arial"/>
          <w:b/>
        </w:rPr>
        <w:t xml:space="preserve"> </w:t>
      </w:r>
      <w:proofErr w:type="spellStart"/>
      <w:r w:rsidRPr="00B672C1">
        <w:rPr>
          <w:rFonts w:ascii="Arial" w:hAnsi="Arial" w:cs="Arial"/>
          <w:b/>
        </w:rPr>
        <w:t>інструментів</w:t>
      </w:r>
      <w:proofErr w:type="spellEnd"/>
    </w:p>
    <w:p w14:paraId="18590726"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Товариство визнає фінансові активи та зобов'язання тільки тоді, коли вона виступає стороною договірних положень по інструменту. Фінансові активи та зобов'язання визнаються з використанням обліку по даті виконання угоди.</w:t>
      </w:r>
    </w:p>
    <w:p w14:paraId="2A73F800"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Фінансові активи та зобов'язання первісно визнаються по собівартості, яка дорівнює справедливій вартості сплачених або отриманих коштів, враховуючи або за вирахуванням  будь-яких витрат,  відповідно. Облікові політики стосовно наступної оцінки даних статей розкрито у відповідних параграфах наведених в обліковій політиці.</w:t>
      </w:r>
    </w:p>
    <w:p w14:paraId="19D30C4B" w14:textId="77777777" w:rsidR="00573092" w:rsidRDefault="00573092" w:rsidP="000B4BB7">
      <w:pPr>
        <w:spacing w:after="120" w:line="240" w:lineRule="auto"/>
        <w:jc w:val="both"/>
        <w:rPr>
          <w:rFonts w:ascii="Arial" w:hAnsi="Arial" w:cs="Arial"/>
          <w:b/>
        </w:rPr>
      </w:pPr>
    </w:p>
    <w:p w14:paraId="0A6FEDDE" w14:textId="77777777" w:rsidR="00573092" w:rsidRDefault="00573092" w:rsidP="000B4BB7">
      <w:pPr>
        <w:spacing w:after="120" w:line="240" w:lineRule="auto"/>
        <w:jc w:val="both"/>
        <w:rPr>
          <w:rFonts w:ascii="Arial" w:hAnsi="Arial" w:cs="Arial"/>
          <w:b/>
        </w:rPr>
      </w:pPr>
    </w:p>
    <w:p w14:paraId="3DFDDE82" w14:textId="508B48AD"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Припинення</w:t>
      </w:r>
      <w:proofErr w:type="spellEnd"/>
      <w:r w:rsidRPr="00B672C1">
        <w:rPr>
          <w:rFonts w:ascii="Arial" w:hAnsi="Arial" w:cs="Arial"/>
          <w:b/>
        </w:rPr>
        <w:t xml:space="preserve"> </w:t>
      </w:r>
      <w:proofErr w:type="spellStart"/>
      <w:r w:rsidRPr="00B672C1">
        <w:rPr>
          <w:rFonts w:ascii="Arial" w:hAnsi="Arial" w:cs="Arial"/>
          <w:b/>
        </w:rPr>
        <w:t>визнання</w:t>
      </w:r>
      <w:proofErr w:type="spellEnd"/>
      <w:r w:rsidRPr="00B672C1">
        <w:rPr>
          <w:rFonts w:ascii="Arial" w:hAnsi="Arial" w:cs="Arial"/>
          <w:b/>
        </w:rPr>
        <w:t xml:space="preserve"> </w:t>
      </w:r>
      <w:proofErr w:type="spellStart"/>
      <w:r w:rsidRPr="00B672C1">
        <w:rPr>
          <w:rFonts w:ascii="Arial" w:hAnsi="Arial" w:cs="Arial"/>
          <w:b/>
        </w:rPr>
        <w:t>фінансових</w:t>
      </w:r>
      <w:proofErr w:type="spellEnd"/>
      <w:r w:rsidRPr="00B672C1">
        <w:rPr>
          <w:rFonts w:ascii="Arial" w:hAnsi="Arial" w:cs="Arial"/>
          <w:b/>
        </w:rPr>
        <w:t xml:space="preserve"> </w:t>
      </w:r>
      <w:proofErr w:type="spellStart"/>
      <w:r w:rsidRPr="00B672C1">
        <w:rPr>
          <w:rFonts w:ascii="Arial" w:hAnsi="Arial" w:cs="Arial"/>
          <w:b/>
        </w:rPr>
        <w:t>активів</w:t>
      </w:r>
      <w:proofErr w:type="spellEnd"/>
      <w:r w:rsidRPr="00B672C1">
        <w:rPr>
          <w:rFonts w:ascii="Arial" w:hAnsi="Arial" w:cs="Arial"/>
          <w:b/>
        </w:rPr>
        <w:t xml:space="preserve"> та </w:t>
      </w:r>
      <w:proofErr w:type="spellStart"/>
      <w:r w:rsidRPr="00B672C1">
        <w:rPr>
          <w:rFonts w:ascii="Arial" w:hAnsi="Arial" w:cs="Arial"/>
          <w:b/>
        </w:rPr>
        <w:t>зобов'язань</w:t>
      </w:r>
      <w:proofErr w:type="spellEnd"/>
    </w:p>
    <w:p w14:paraId="4F4DF825"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Фінансові</w:t>
      </w:r>
      <w:proofErr w:type="spellEnd"/>
      <w:r w:rsidRPr="00B672C1">
        <w:rPr>
          <w:rFonts w:ascii="Arial" w:hAnsi="Arial" w:cs="Arial"/>
          <w:b/>
        </w:rPr>
        <w:t xml:space="preserve"> </w:t>
      </w:r>
      <w:proofErr w:type="spellStart"/>
      <w:r w:rsidRPr="00B672C1">
        <w:rPr>
          <w:rFonts w:ascii="Arial" w:hAnsi="Arial" w:cs="Arial"/>
          <w:b/>
        </w:rPr>
        <w:t>активи</w:t>
      </w:r>
      <w:proofErr w:type="spellEnd"/>
    </w:p>
    <w:p w14:paraId="7D3571E3"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Фінансовий актив (або частина фінансового активу або частина групи схожих фінансових активів) припиняє визнаватися у звіті про фінансовий стан, якщо:</w:t>
      </w:r>
    </w:p>
    <w:p w14:paraId="065F187D"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w:t>
      </w:r>
      <w:r w:rsidRPr="00D2056E">
        <w:rPr>
          <w:rFonts w:ascii="Arial" w:hAnsi="Arial" w:cs="Arial"/>
          <w:color w:val="000000" w:themeColor="text1"/>
          <w:lang w:val="uk-UA"/>
        </w:rPr>
        <w:tab/>
        <w:t>термін дії прав на отримання грошових потоків від активу минув;</w:t>
      </w:r>
    </w:p>
    <w:p w14:paraId="093B332E" w14:textId="5DEEE541"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w:t>
      </w:r>
      <w:r w:rsidRPr="00D2056E">
        <w:rPr>
          <w:rFonts w:ascii="Arial" w:hAnsi="Arial" w:cs="Arial"/>
          <w:color w:val="000000" w:themeColor="text1"/>
          <w:lang w:val="uk-UA"/>
        </w:rPr>
        <w:tab/>
        <w:t>Товариство передала право на отримання грошових потоків від активу або взяла зобов'язання перерахувати отримані грошові потоки повністю без суттєвої затримки треті</w:t>
      </w:r>
      <w:r w:rsidR="00F5499A" w:rsidRPr="00D2056E">
        <w:rPr>
          <w:rFonts w:ascii="Arial" w:hAnsi="Arial" w:cs="Arial"/>
          <w:color w:val="000000" w:themeColor="text1"/>
          <w:lang w:val="uk-UA"/>
        </w:rPr>
        <w:t>й стороні на умовах «транзитної</w:t>
      </w:r>
      <w:r w:rsidRPr="00D2056E">
        <w:rPr>
          <w:rFonts w:ascii="Arial" w:hAnsi="Arial" w:cs="Arial"/>
          <w:color w:val="000000" w:themeColor="text1"/>
          <w:lang w:val="uk-UA"/>
        </w:rPr>
        <w:t>»   угоди; а також</w:t>
      </w:r>
    </w:p>
    <w:p w14:paraId="3F270EED"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w:t>
      </w:r>
      <w:r w:rsidRPr="00D2056E">
        <w:rPr>
          <w:rFonts w:ascii="Arial" w:hAnsi="Arial" w:cs="Arial"/>
          <w:color w:val="000000" w:themeColor="text1"/>
          <w:lang w:val="uk-UA"/>
        </w:rPr>
        <w:tab/>
        <w:t>Товариство або (a) передала практично всі ризики і вигоди від активу, або (б) не передала, але й не зберігає за собою всі ризики та вигоди від активу, але передала контроль над цим активом.</w:t>
      </w:r>
    </w:p>
    <w:p w14:paraId="08B2B74B"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У разі, якщо Товариство передала свої права на отримання грошових потоків від активу, при цьому не передавши, не зберігши за собою практично всіх ризиків і </w:t>
      </w:r>
      <w:proofErr w:type="spellStart"/>
      <w:r w:rsidRPr="00D2056E">
        <w:rPr>
          <w:rFonts w:ascii="Arial" w:hAnsi="Arial" w:cs="Arial"/>
          <w:color w:val="000000" w:themeColor="text1"/>
          <w:lang w:val="uk-UA"/>
        </w:rPr>
        <w:t>вигод</w:t>
      </w:r>
      <w:proofErr w:type="spellEnd"/>
      <w:r w:rsidRPr="00D2056E">
        <w:rPr>
          <w:rFonts w:ascii="Arial" w:hAnsi="Arial" w:cs="Arial"/>
          <w:color w:val="000000" w:themeColor="text1"/>
          <w:lang w:val="uk-UA"/>
        </w:rPr>
        <w:t>, пов'язаних з ним, а також не передавши контроль над активом, такий актив відображається в обліку в межах триваючого участі Товариства в цьому активі. Продовження участі в активі, що має форму гарантії за переданим активом, оцінюється за найменшим з значень первісної балансової вартості активу та максимального розміру відшкодування, яке може бути пред'явлено до оплати Товариства .</w:t>
      </w:r>
    </w:p>
    <w:p w14:paraId="4B2E5B89" w14:textId="30DDD890"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Товариство припиняє визнавати фінансові активи (або частину фінансового активу) тоді й тільки тоді, коли Товариство втрачає контроль над договірними правами, які складають фінансовий актив (або частину фінансового активу). Товариство втрачає такий контроль у випадку, якщо воно використало права на вигоди вказані в договорі, права припинили свою дію або Товариство уступило такі права.</w:t>
      </w:r>
    </w:p>
    <w:p w14:paraId="4C7A85D0" w14:textId="77777777" w:rsidR="001F0414" w:rsidRPr="00A76E17" w:rsidRDefault="001F0414" w:rsidP="000B4BB7">
      <w:pPr>
        <w:spacing w:after="120" w:line="240" w:lineRule="auto"/>
        <w:jc w:val="both"/>
        <w:rPr>
          <w:rFonts w:ascii="Arial" w:hAnsi="Arial" w:cs="Arial"/>
          <w:b/>
          <w:lang w:val="uk-UA"/>
        </w:rPr>
      </w:pPr>
      <w:r w:rsidRPr="00A76E17">
        <w:rPr>
          <w:rFonts w:ascii="Arial" w:hAnsi="Arial" w:cs="Arial"/>
          <w:b/>
          <w:lang w:val="uk-UA"/>
        </w:rPr>
        <w:t>Фінансові зобов'язання</w:t>
      </w:r>
    </w:p>
    <w:p w14:paraId="136C5DBF"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Товариство списує фінансове зобов'язання (або частину фінансового зобов'язання) тоді й тільки тоді, коли зобов'язання, вказане в договорі сплачене, анульоване або минуло.</w:t>
      </w:r>
    </w:p>
    <w:p w14:paraId="67D81C58" w14:textId="6F56A911" w:rsidR="005D39C6" w:rsidRPr="00DB5978" w:rsidRDefault="001F0414" w:rsidP="000B4BB7">
      <w:pPr>
        <w:spacing w:after="120" w:line="240" w:lineRule="auto"/>
        <w:jc w:val="both"/>
        <w:rPr>
          <w:rFonts w:ascii="Arial" w:hAnsi="Arial" w:cs="Arial"/>
          <w:b/>
          <w:sz w:val="20"/>
          <w:szCs w:val="20"/>
          <w:lang w:val="uk-UA"/>
        </w:rPr>
      </w:pPr>
      <w:r w:rsidRPr="00D2056E">
        <w:rPr>
          <w:rFonts w:ascii="Arial" w:hAnsi="Arial" w:cs="Arial"/>
          <w:color w:val="000000" w:themeColor="text1"/>
          <w:lang w:val="uk-UA"/>
        </w:rPr>
        <w:t xml:space="preserve">При заміні одного існуючого фінансового зобов'язання іншим зобов'язанням перед тим самим кредитором, на суттєво відмінних умовах, або у разі внесення істотних змін в умови існуючого </w:t>
      </w:r>
      <w:r w:rsidRPr="00D2056E">
        <w:rPr>
          <w:rFonts w:ascii="Arial" w:hAnsi="Arial" w:cs="Arial"/>
          <w:color w:val="000000" w:themeColor="text1"/>
          <w:lang w:val="uk-UA"/>
        </w:rPr>
        <w:lastRenderedPageBreak/>
        <w:t>зобов'язання, первісне зобов'язання знімається з обліку, а нове зобов'язання відображається в обліку з визнанням різниці в балансовій вартості зобов'язань у звіті про прибутки і збитки.</w:t>
      </w:r>
    </w:p>
    <w:p w14:paraId="28E7177C" w14:textId="6FC15B4A" w:rsidR="001F0414" w:rsidRPr="00A76E17" w:rsidRDefault="001F0414" w:rsidP="000B4BB7">
      <w:pPr>
        <w:spacing w:after="120" w:line="240" w:lineRule="auto"/>
        <w:jc w:val="both"/>
        <w:rPr>
          <w:rFonts w:ascii="Arial" w:hAnsi="Arial" w:cs="Arial"/>
          <w:b/>
          <w:lang w:val="uk-UA"/>
        </w:rPr>
      </w:pPr>
      <w:r w:rsidRPr="00A76E17">
        <w:rPr>
          <w:rFonts w:ascii="Arial" w:hAnsi="Arial" w:cs="Arial"/>
          <w:b/>
          <w:lang w:val="uk-UA"/>
        </w:rPr>
        <w:t>Фінансові активи</w:t>
      </w:r>
    </w:p>
    <w:p w14:paraId="447CBBF3"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Первісне визнання</w:t>
      </w:r>
    </w:p>
    <w:p w14:paraId="00433332" w14:textId="15651301" w:rsidR="001F0414" w:rsidRPr="00D2056E" w:rsidRDefault="00D6423E"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Ф</w:t>
      </w:r>
      <w:r w:rsidR="001F0414" w:rsidRPr="00D2056E">
        <w:rPr>
          <w:rFonts w:ascii="Arial" w:hAnsi="Arial" w:cs="Arial"/>
          <w:color w:val="000000" w:themeColor="text1"/>
          <w:lang w:val="uk-UA"/>
        </w:rPr>
        <w:t xml:space="preserve">інансові активи класифікуються як фінансові активи, що переоцінюються за справедливою вартістю через прибуток або збиток; кредити і дебіторська заборгованість; інвестиції, що утримувані до погашення; фінансові активи, наявні для продажу. При первісному відображенні в обліку фінансові активи оцінюються за справедливою вартістю </w:t>
      </w:r>
      <w:r w:rsidR="00955ADB" w:rsidRPr="00D2056E">
        <w:rPr>
          <w:rFonts w:ascii="Arial" w:hAnsi="Arial" w:cs="Arial"/>
          <w:color w:val="000000" w:themeColor="text1"/>
          <w:lang w:val="uk-UA"/>
        </w:rPr>
        <w:t>з відображенням переоцінки через інший сукупний дохід</w:t>
      </w:r>
      <w:r w:rsidR="001F0414" w:rsidRPr="00D2056E">
        <w:rPr>
          <w:rFonts w:ascii="Arial" w:hAnsi="Arial" w:cs="Arial"/>
          <w:color w:val="000000" w:themeColor="text1"/>
          <w:lang w:val="uk-UA"/>
        </w:rPr>
        <w:t xml:space="preserve">. При первісному відображенні в обліку фінансових активів Товариство присвоює їм відповідну категорію, і надалі може </w:t>
      </w:r>
      <w:proofErr w:type="spellStart"/>
      <w:r w:rsidR="001F0414" w:rsidRPr="00D2056E">
        <w:rPr>
          <w:rFonts w:ascii="Arial" w:hAnsi="Arial" w:cs="Arial"/>
          <w:color w:val="000000" w:themeColor="text1"/>
          <w:lang w:val="uk-UA"/>
        </w:rPr>
        <w:t>перекласифікувати</w:t>
      </w:r>
      <w:proofErr w:type="spellEnd"/>
      <w:r w:rsidR="001F0414" w:rsidRPr="00D2056E">
        <w:rPr>
          <w:rFonts w:ascii="Arial" w:hAnsi="Arial" w:cs="Arial"/>
          <w:color w:val="000000" w:themeColor="text1"/>
          <w:lang w:val="uk-UA"/>
        </w:rPr>
        <w:t xml:space="preserve"> фінансові активи.</w:t>
      </w:r>
    </w:p>
    <w:p w14:paraId="4EFD3F52"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Дата визнання</w:t>
      </w:r>
    </w:p>
    <w:p w14:paraId="647309C6"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Всі стандартні операції з купівлі та продажу фінансових активів відображаються на дату операції, тобто на дату, коли Товариство бере на себе зобов'язання з купівлі активу. До стандартних операцій з купівлі або продажу відносяться операції з купівлі або продажу фінансових активів, в рамках яких потрібно постачання активів у строки, встановлені законодавством або прийняті на ринку.</w:t>
      </w:r>
    </w:p>
    <w:p w14:paraId="4EB5FDB1" w14:textId="77777777" w:rsidR="00955ADB" w:rsidRPr="008F5EDD" w:rsidRDefault="00955ADB" w:rsidP="000B4BB7">
      <w:pPr>
        <w:spacing w:after="120" w:line="240" w:lineRule="auto"/>
        <w:jc w:val="both"/>
        <w:rPr>
          <w:rFonts w:ascii="Arial" w:hAnsi="Arial" w:cs="Arial"/>
          <w:b/>
          <w:sz w:val="20"/>
          <w:szCs w:val="20"/>
          <w:lang w:val="uk-UA"/>
        </w:rPr>
      </w:pPr>
      <w:r w:rsidRPr="00A76E17">
        <w:rPr>
          <w:rFonts w:ascii="Arial" w:hAnsi="Arial" w:cs="Arial"/>
          <w:b/>
          <w:lang w:val="uk-UA"/>
        </w:rPr>
        <w:t>Фінансові активи за амортизованою вартістю</w:t>
      </w:r>
      <w:r w:rsidRPr="008F5EDD">
        <w:rPr>
          <w:rFonts w:ascii="Arial" w:hAnsi="Arial" w:cs="Arial"/>
          <w:b/>
          <w:sz w:val="20"/>
          <w:szCs w:val="20"/>
          <w:lang w:val="uk-UA"/>
        </w:rPr>
        <w:t xml:space="preserve"> </w:t>
      </w:r>
    </w:p>
    <w:p w14:paraId="36D24D43" w14:textId="77777777" w:rsidR="001F0414" w:rsidRPr="00D2056E" w:rsidRDefault="00955ADB"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Заборгованість з фінансового лізингу та інша фінансова дебіторська заборгованість </w:t>
      </w:r>
      <w:r w:rsidR="001F0414" w:rsidRPr="00D2056E">
        <w:rPr>
          <w:rFonts w:ascii="Arial" w:hAnsi="Arial" w:cs="Arial"/>
          <w:color w:val="000000" w:themeColor="text1"/>
          <w:lang w:val="uk-UA"/>
        </w:rPr>
        <w:t xml:space="preserve">- це непохідні фінансові активи, що не обертаються на активному ринку, з фіксованими або обумовленими </w:t>
      </w:r>
      <w:proofErr w:type="spellStart"/>
      <w:r w:rsidR="001F0414" w:rsidRPr="00D2056E">
        <w:rPr>
          <w:rFonts w:ascii="Arial" w:hAnsi="Arial" w:cs="Arial"/>
          <w:color w:val="000000" w:themeColor="text1"/>
          <w:lang w:val="uk-UA"/>
        </w:rPr>
        <w:t>платежами</w:t>
      </w:r>
      <w:proofErr w:type="spellEnd"/>
      <w:r w:rsidR="001F0414" w:rsidRPr="00D2056E">
        <w:rPr>
          <w:rFonts w:ascii="Arial" w:hAnsi="Arial" w:cs="Arial"/>
          <w:color w:val="000000" w:themeColor="text1"/>
          <w:lang w:val="uk-UA"/>
        </w:rPr>
        <w:t xml:space="preserve">. Вони не призначені для негайного продажу або продажу в найближчому майбутньому, і не класифіковані в якості торгових цінних паперів або інвестиційних цінних паперів, </w:t>
      </w:r>
      <w:r w:rsidRPr="00D2056E">
        <w:rPr>
          <w:rFonts w:ascii="Arial" w:hAnsi="Arial" w:cs="Arial"/>
          <w:color w:val="000000" w:themeColor="text1"/>
          <w:lang w:val="uk-UA"/>
        </w:rPr>
        <w:t>що обліковуються за справедливою вартістю</w:t>
      </w:r>
      <w:r w:rsidR="001F0414" w:rsidRPr="00D2056E">
        <w:rPr>
          <w:rFonts w:ascii="Arial" w:hAnsi="Arial" w:cs="Arial"/>
          <w:color w:val="000000" w:themeColor="text1"/>
          <w:lang w:val="uk-UA"/>
        </w:rPr>
        <w:t>. Такі активи відображаються за амортизованою вартістю з використанням методу ефективної ставки відсотка. Доходи і витрати по таких активах відображаються у звіті про прибутки та збитки при вибутті або знеціненні таких активів , а також у процесі амортизації .</w:t>
      </w:r>
    </w:p>
    <w:p w14:paraId="17EC4E21" w14:textId="77777777" w:rsidR="001F0414" w:rsidRPr="00A76E17" w:rsidRDefault="001F0414" w:rsidP="000B4BB7">
      <w:pPr>
        <w:spacing w:after="120" w:line="240" w:lineRule="auto"/>
        <w:jc w:val="both"/>
        <w:rPr>
          <w:rFonts w:ascii="Arial" w:hAnsi="Arial" w:cs="Arial"/>
          <w:b/>
          <w:lang w:val="uk-UA"/>
        </w:rPr>
      </w:pPr>
      <w:r w:rsidRPr="00A76E17">
        <w:rPr>
          <w:rFonts w:ascii="Arial" w:hAnsi="Arial" w:cs="Arial"/>
          <w:b/>
          <w:lang w:val="uk-UA"/>
        </w:rPr>
        <w:t>Визначення справедливої вартості</w:t>
      </w:r>
    </w:p>
    <w:p w14:paraId="5F7E0474"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Справедлива вартість – це ринкова оцінка, а не оцінка з урахуванням специфіки суб'єкта господарювання. Для деяких активів та зобов’язань може бути ринкова інформація або ринкові операції, інформація про які  є відкритою. Для інших активів та зобов’язань може не бути ринкової інформації або ринкових операцій, інформація про які є відкритою. Проте мета оцінки справедливої вартості в обох випадках однакова – визначити ціну, за якою відбувалася б звичайна операція продажу </w:t>
      </w:r>
      <w:proofErr w:type="spellStart"/>
      <w:r w:rsidRPr="00D2056E">
        <w:rPr>
          <w:rFonts w:ascii="Arial" w:hAnsi="Arial" w:cs="Arial"/>
          <w:color w:val="000000" w:themeColor="text1"/>
          <w:lang w:val="uk-UA"/>
        </w:rPr>
        <w:t>актива</w:t>
      </w:r>
      <w:proofErr w:type="spellEnd"/>
      <w:r w:rsidRPr="00D2056E">
        <w:rPr>
          <w:rFonts w:ascii="Arial" w:hAnsi="Arial" w:cs="Arial"/>
          <w:color w:val="000000" w:themeColor="text1"/>
          <w:lang w:val="uk-UA"/>
        </w:rPr>
        <w:t xml:space="preserve"> чи передачі зобов’язання між учасниками ринку на дату оцінки за нинішніх ринкових умов (тобто, вихідну ціну на дату оцінки з точки зору учасника ринку, який утримує актив або має зобов’язання).</w:t>
      </w:r>
    </w:p>
    <w:p w14:paraId="74307B2F" w14:textId="77777777" w:rsidR="001F0414" w:rsidRPr="00A76E17" w:rsidRDefault="001F0414" w:rsidP="000B4BB7">
      <w:pPr>
        <w:spacing w:after="120" w:line="240" w:lineRule="auto"/>
        <w:jc w:val="both"/>
        <w:rPr>
          <w:rFonts w:ascii="Arial" w:hAnsi="Arial" w:cs="Arial"/>
          <w:b/>
          <w:lang w:val="uk-UA"/>
        </w:rPr>
      </w:pPr>
      <w:r w:rsidRPr="00A76E17">
        <w:rPr>
          <w:rFonts w:ascii="Arial" w:hAnsi="Arial" w:cs="Arial"/>
          <w:b/>
          <w:lang w:val="uk-UA"/>
        </w:rPr>
        <w:t>Взаємозалік</w:t>
      </w:r>
    </w:p>
    <w:p w14:paraId="02F2B543"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Взаємозалік фінансових активів та зобов'язань з відображенням лише чистого сальдо в консолідованому звіті про фінансовий стан здійснюється тільки за наявності юридично закріпленого права провести взаємозалік і наміри реалізувати актив одночасно з врегулюванням зобов'язання. Це, як правило, не виконується стосовно генеральних угод про взаємозалік, і відповідні активи і зобов'язання відображаються у  звіті про фінансовий стан у повній сумі.</w:t>
      </w:r>
    </w:p>
    <w:p w14:paraId="5D352F08"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Фінансові</w:t>
      </w:r>
      <w:proofErr w:type="spellEnd"/>
      <w:r w:rsidRPr="00B672C1">
        <w:rPr>
          <w:rFonts w:ascii="Arial" w:hAnsi="Arial" w:cs="Arial"/>
          <w:b/>
        </w:rPr>
        <w:t xml:space="preserve"> </w:t>
      </w:r>
      <w:proofErr w:type="spellStart"/>
      <w:r w:rsidRPr="00B672C1">
        <w:rPr>
          <w:rFonts w:ascii="Arial" w:hAnsi="Arial" w:cs="Arial"/>
          <w:b/>
        </w:rPr>
        <w:t>інвестиції</w:t>
      </w:r>
      <w:proofErr w:type="spellEnd"/>
      <w:r w:rsidR="00955ADB" w:rsidRPr="00B672C1">
        <w:rPr>
          <w:rFonts w:ascii="Arial" w:hAnsi="Arial" w:cs="Arial"/>
          <w:b/>
        </w:rPr>
        <w:t xml:space="preserve">, </w:t>
      </w:r>
      <w:proofErr w:type="spellStart"/>
      <w:r w:rsidR="00955ADB" w:rsidRPr="00B672C1">
        <w:rPr>
          <w:rFonts w:ascii="Arial" w:hAnsi="Arial" w:cs="Arial"/>
          <w:b/>
        </w:rPr>
        <w:t>що</w:t>
      </w:r>
      <w:proofErr w:type="spellEnd"/>
      <w:r w:rsidR="00955ADB" w:rsidRPr="00B672C1">
        <w:rPr>
          <w:rFonts w:ascii="Arial" w:hAnsi="Arial" w:cs="Arial"/>
          <w:b/>
        </w:rPr>
        <w:t xml:space="preserve"> </w:t>
      </w:r>
      <w:proofErr w:type="spellStart"/>
      <w:r w:rsidR="00955ADB" w:rsidRPr="00B672C1">
        <w:rPr>
          <w:rFonts w:ascii="Arial" w:hAnsi="Arial" w:cs="Arial"/>
          <w:b/>
        </w:rPr>
        <w:t>оцінюються</w:t>
      </w:r>
      <w:proofErr w:type="spellEnd"/>
      <w:r w:rsidR="00955ADB" w:rsidRPr="00B672C1">
        <w:rPr>
          <w:rFonts w:ascii="Arial" w:hAnsi="Arial" w:cs="Arial"/>
          <w:b/>
        </w:rPr>
        <w:t xml:space="preserve"> за справедливою </w:t>
      </w:r>
      <w:proofErr w:type="spellStart"/>
      <w:r w:rsidR="00955ADB" w:rsidRPr="00B672C1">
        <w:rPr>
          <w:rFonts w:ascii="Arial" w:hAnsi="Arial" w:cs="Arial"/>
          <w:b/>
        </w:rPr>
        <w:t>вартістю</w:t>
      </w:r>
      <w:proofErr w:type="spellEnd"/>
    </w:p>
    <w:p w14:paraId="5C5A2391" w14:textId="77777777" w:rsidR="001F0414" w:rsidRPr="00D2056E" w:rsidRDefault="00955ADB"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Згідно МСФЗ інвестиції класифікуються наступним чином: інвестиції, призначені для торгівлі, інвестиції, що утримуються до погашення або з можливістю їх продажу у будь-який момент часу</w:t>
      </w:r>
      <w:r w:rsidR="001F0414" w:rsidRPr="00D2056E">
        <w:rPr>
          <w:rFonts w:ascii="Arial" w:hAnsi="Arial" w:cs="Arial"/>
          <w:color w:val="000000" w:themeColor="text1"/>
          <w:lang w:val="uk-UA"/>
        </w:rPr>
        <w:t>.</w:t>
      </w:r>
    </w:p>
    <w:p w14:paraId="448F9543" w14:textId="77777777" w:rsidR="001F0414" w:rsidRPr="00D2056E" w:rsidRDefault="00955ADB"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Т</w:t>
      </w:r>
      <w:r w:rsidR="001F0414" w:rsidRPr="00D2056E">
        <w:rPr>
          <w:rFonts w:ascii="Arial" w:hAnsi="Arial" w:cs="Arial"/>
          <w:color w:val="000000" w:themeColor="text1"/>
          <w:lang w:val="uk-UA"/>
        </w:rPr>
        <w:t>овариство може визначити фінансові активи і зобов'язання в категорію оцінюваних за справедливою вартістю, зміни якої відбиваються у складі прибутку або збитку за період, якщо виконується одна з наступних умов: - управління активами або зобов'язаннями, їх оцінка і віддзеркалення у внутрішніх звітах здійснюються на основі справедливої вартості; - такий підхід повністю або істотно усуває ефект невідповідності в бухгалтерському обліку, яка інакше існувала б; або - актив або зобов'язання містить вбудований похідний фінансовий інструмент, який істотно змінює потоки грошових коштів, які при його відсутності очікувалися б за договором.</w:t>
      </w:r>
    </w:p>
    <w:p w14:paraId="0B4CF110" w14:textId="77777777" w:rsidR="001F0414" w:rsidRPr="00A76E17" w:rsidRDefault="001F0414" w:rsidP="000B4BB7">
      <w:pPr>
        <w:spacing w:after="120" w:line="240" w:lineRule="auto"/>
        <w:jc w:val="both"/>
        <w:rPr>
          <w:rFonts w:ascii="Arial" w:hAnsi="Arial" w:cs="Arial"/>
          <w:b/>
          <w:lang w:val="uk-UA"/>
        </w:rPr>
      </w:pPr>
      <w:r w:rsidRPr="00A76E17">
        <w:rPr>
          <w:rFonts w:ascii="Arial" w:hAnsi="Arial" w:cs="Arial"/>
          <w:b/>
          <w:lang w:val="uk-UA"/>
        </w:rPr>
        <w:lastRenderedPageBreak/>
        <w:t>Грошові кошти та їх еквіваленти</w:t>
      </w:r>
    </w:p>
    <w:p w14:paraId="21C899C7"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Грошові кошти та їх еквіваленти включають необмежені щодо використання готівкові грошові кошти та кошти на банківських рахунках. Грошові і прирівняні до них кошти відбиваються за амортизованою вартістю з використанням методу ефективної ставки відсотка.</w:t>
      </w:r>
    </w:p>
    <w:p w14:paraId="7B5F587C"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Дебіторська</w:t>
      </w:r>
      <w:proofErr w:type="spellEnd"/>
      <w:r w:rsidRPr="00B672C1">
        <w:rPr>
          <w:rFonts w:ascii="Arial" w:hAnsi="Arial" w:cs="Arial"/>
          <w:b/>
        </w:rPr>
        <w:t xml:space="preserve"> </w:t>
      </w:r>
      <w:proofErr w:type="spellStart"/>
      <w:r w:rsidRPr="00B672C1">
        <w:rPr>
          <w:rFonts w:ascii="Arial" w:hAnsi="Arial" w:cs="Arial"/>
          <w:b/>
        </w:rPr>
        <w:t>заборгованість</w:t>
      </w:r>
      <w:proofErr w:type="spellEnd"/>
      <w:r w:rsidRPr="00B672C1">
        <w:rPr>
          <w:rFonts w:ascii="Arial" w:hAnsi="Arial" w:cs="Arial"/>
          <w:b/>
        </w:rPr>
        <w:t xml:space="preserve"> за </w:t>
      </w:r>
      <w:proofErr w:type="spellStart"/>
      <w:r w:rsidR="009901AE" w:rsidRPr="00B672C1">
        <w:rPr>
          <w:rFonts w:ascii="Arial" w:hAnsi="Arial" w:cs="Arial"/>
          <w:b/>
        </w:rPr>
        <w:t>фінансовим</w:t>
      </w:r>
      <w:proofErr w:type="spellEnd"/>
      <w:r w:rsidR="009901AE" w:rsidRPr="00B672C1">
        <w:rPr>
          <w:rFonts w:ascii="Arial" w:hAnsi="Arial" w:cs="Arial"/>
          <w:b/>
        </w:rPr>
        <w:t xml:space="preserve"> лізингом</w:t>
      </w:r>
    </w:p>
    <w:p w14:paraId="13D29A24"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Дебіторська заборгованість відображається за чистою реалізаційною вартістю. З цією метою на кожну дату балансу нараховується резерв сумнівних боргів відповідно до розробленої методики нарахування резерву.  </w:t>
      </w:r>
    </w:p>
    <w:p w14:paraId="127FB931"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Податок</w:t>
      </w:r>
      <w:proofErr w:type="spellEnd"/>
      <w:r w:rsidRPr="00B672C1">
        <w:rPr>
          <w:rFonts w:ascii="Arial" w:hAnsi="Arial" w:cs="Arial"/>
          <w:b/>
        </w:rPr>
        <w:t xml:space="preserve"> на </w:t>
      </w:r>
      <w:proofErr w:type="spellStart"/>
      <w:r w:rsidRPr="00B672C1">
        <w:rPr>
          <w:rFonts w:ascii="Arial" w:hAnsi="Arial" w:cs="Arial"/>
          <w:b/>
        </w:rPr>
        <w:t>додану</w:t>
      </w:r>
      <w:proofErr w:type="spellEnd"/>
      <w:r w:rsidRPr="00B672C1">
        <w:rPr>
          <w:rFonts w:ascii="Arial" w:hAnsi="Arial" w:cs="Arial"/>
          <w:b/>
        </w:rPr>
        <w:t xml:space="preserve"> </w:t>
      </w:r>
      <w:proofErr w:type="spellStart"/>
      <w:r w:rsidRPr="00B672C1">
        <w:rPr>
          <w:rFonts w:ascii="Arial" w:hAnsi="Arial" w:cs="Arial"/>
          <w:b/>
        </w:rPr>
        <w:t>вартість</w:t>
      </w:r>
      <w:proofErr w:type="spellEnd"/>
    </w:p>
    <w:p w14:paraId="48F04A9E"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На всі відповідні закупки та реалізацію</w:t>
      </w:r>
      <w:r w:rsidR="009901AE" w:rsidRPr="00D2056E">
        <w:rPr>
          <w:rFonts w:ascii="Arial" w:hAnsi="Arial" w:cs="Arial"/>
          <w:color w:val="000000" w:themeColor="text1"/>
          <w:lang w:val="uk-UA"/>
        </w:rPr>
        <w:t xml:space="preserve">, крім відсотків що становлять дохід від фінансового лізингу,  </w:t>
      </w:r>
      <w:r w:rsidRPr="00D2056E">
        <w:rPr>
          <w:rFonts w:ascii="Arial" w:hAnsi="Arial" w:cs="Arial"/>
          <w:color w:val="000000" w:themeColor="text1"/>
          <w:lang w:val="uk-UA"/>
        </w:rPr>
        <w:t xml:space="preserve"> нараховується податок на додану вартість (ПДВ). Його ставка складає 20%. ПДВ може бути використаний для зменшення податкових зобов'язань з ПДВ після того, як його було сплачено та відображено у балансі як дебіторську заборгованість. Податкові органи дозволяють проводити розрахунки по ПДВ на чистій основі. При створенні резерву на знецінення дебіторської заборгованості резервується вся сума цієї заборгованості, в тому числі ПДВ. Відповідне відстрочене зобов'язання з ПДВ відображається у звітності до моменту списання дебіторської заборгованості для цілей оподаткування.</w:t>
      </w:r>
    </w:p>
    <w:p w14:paraId="0ABE30F9" w14:textId="77777777" w:rsidR="001F0414" w:rsidRPr="00B672C1" w:rsidRDefault="001F0414" w:rsidP="000B4BB7">
      <w:pPr>
        <w:spacing w:after="120" w:line="240" w:lineRule="auto"/>
        <w:jc w:val="both"/>
        <w:rPr>
          <w:rFonts w:ascii="Arial" w:hAnsi="Arial" w:cs="Arial"/>
          <w:b/>
        </w:rPr>
      </w:pPr>
      <w:r w:rsidRPr="00B672C1">
        <w:rPr>
          <w:rFonts w:ascii="Arial" w:hAnsi="Arial" w:cs="Arial"/>
          <w:b/>
        </w:rPr>
        <w:t>Запаси</w:t>
      </w:r>
    </w:p>
    <w:p w14:paraId="3D697296"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Запаси відображаються за найменшою з двох величин: за собівартістю або за чистою вартістю реалізації. Собівартість включає вартість придбання і понесені витрати для приведення запасів у той стан і те місце розташування, у якому вони перебувають.</w:t>
      </w:r>
    </w:p>
    <w:p w14:paraId="115DABD4"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Собівартість визначається за методом ідентифікованої собівартості одиниці запасів при продажу великогабаритних товарів, що мають номер заводу виробника, або середньозваженим  методом при  вибутті  запасів для виробництва та реалізації.</w:t>
      </w:r>
    </w:p>
    <w:p w14:paraId="5195947E"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Чиста вартість реалізації визначається, виходячи з очікуваних цін продажів в ході здійснення звичайної діяльності, за винятком передбачуваних витрат на їхнє завершення та витрат необхідних для здійснення продажу.</w:t>
      </w:r>
    </w:p>
    <w:p w14:paraId="1721F92E"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Активи</w:t>
      </w:r>
      <w:proofErr w:type="spellEnd"/>
      <w:r w:rsidRPr="00B672C1">
        <w:rPr>
          <w:rFonts w:ascii="Arial" w:hAnsi="Arial" w:cs="Arial"/>
          <w:b/>
        </w:rPr>
        <w:t xml:space="preserve"> </w:t>
      </w:r>
      <w:proofErr w:type="spellStart"/>
      <w:r w:rsidRPr="00B672C1">
        <w:rPr>
          <w:rFonts w:ascii="Arial" w:hAnsi="Arial" w:cs="Arial"/>
          <w:b/>
        </w:rPr>
        <w:t>призначені</w:t>
      </w:r>
      <w:proofErr w:type="spellEnd"/>
      <w:r w:rsidRPr="00B672C1">
        <w:rPr>
          <w:rFonts w:ascii="Arial" w:hAnsi="Arial" w:cs="Arial"/>
          <w:b/>
        </w:rPr>
        <w:t xml:space="preserve"> </w:t>
      </w:r>
      <w:proofErr w:type="gramStart"/>
      <w:r w:rsidRPr="00B672C1">
        <w:rPr>
          <w:rFonts w:ascii="Arial" w:hAnsi="Arial" w:cs="Arial"/>
          <w:b/>
        </w:rPr>
        <w:t>для продажу</w:t>
      </w:r>
      <w:proofErr w:type="gramEnd"/>
    </w:p>
    <w:p w14:paraId="0D611907" w14:textId="2D5ABAEF"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Товариство класифікує необоротні активи як утримувані для продажу</w:t>
      </w:r>
      <w:r w:rsidR="0015082B" w:rsidRPr="00D2056E">
        <w:rPr>
          <w:rFonts w:ascii="Arial" w:hAnsi="Arial" w:cs="Arial"/>
          <w:color w:val="000000" w:themeColor="text1"/>
          <w:lang w:val="uk-UA"/>
        </w:rPr>
        <w:t>,</w:t>
      </w:r>
      <w:r w:rsidRPr="00D2056E">
        <w:rPr>
          <w:rFonts w:ascii="Arial" w:hAnsi="Arial" w:cs="Arial"/>
          <w:color w:val="000000" w:themeColor="text1"/>
          <w:lang w:val="uk-UA"/>
        </w:rPr>
        <w:t xml:space="preserve"> якщо їхня балансова вартість підлягає відшкодуванню шляхом угоди продажу, а не в результаті їх використання за призначенням. Дана умова вважається виконаною тільки в тому випадку, якщо продаж характеризується високим ступенем вірогідності та актив або група вибуття можуть бути продані без затримок в поточному стані. Керівництво  має твердий намір здійснити продаж, відносно якої повинна очікуватися відповідність критеріям визнання в якості завершеної угоди продажу протягом одного року з дати класифікації.</w:t>
      </w:r>
    </w:p>
    <w:p w14:paraId="6109E7AD"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Розпочата та здійснюється програма активних дій з пошуку покупця і виконання такого плану. Крім цього, необоротні активи (або група вибуття) активно пропонуються до реалізації за ціною, що є </w:t>
      </w:r>
      <w:proofErr w:type="spellStart"/>
      <w:r w:rsidRPr="00D2056E">
        <w:rPr>
          <w:rFonts w:ascii="Arial" w:hAnsi="Arial" w:cs="Arial"/>
          <w:color w:val="000000" w:themeColor="text1"/>
          <w:lang w:val="uk-UA"/>
        </w:rPr>
        <w:t>обгрунтованою</w:t>
      </w:r>
      <w:proofErr w:type="spellEnd"/>
      <w:r w:rsidRPr="00D2056E">
        <w:rPr>
          <w:rFonts w:ascii="Arial" w:hAnsi="Arial" w:cs="Arial"/>
          <w:color w:val="000000" w:themeColor="text1"/>
          <w:lang w:val="uk-UA"/>
        </w:rPr>
        <w:t xml:space="preserve">    з урахуванням його поточної справедливої вартості. Крім того, відображення продажу як завершеної операції має очікуватися протягом одного року з дати класифікації необоротних активів (або групи вибуття) як призначених для продажу.</w:t>
      </w:r>
    </w:p>
    <w:p w14:paraId="13097D94"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Активи, призначені для продажу, відображаються за найменшою з двох величин: балансовою вартістю або справедливою вартістю за вирахуванням витрат на продаж. У разі настання подій або змін обставин, що вказують на можливе знецінення балансової вартості активів (або групи вибуття), Товариство відображає збиток від знецінення при первісному, а також подальшому списанні їх вартості до справедливої вартості за вирахуванням витрат з продажу.</w:t>
      </w:r>
    </w:p>
    <w:p w14:paraId="6E234F2F"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Основні засоби та нематеріальні активи після класифікації в якості утримуваних для продажу не підлягають амортизації.</w:t>
      </w:r>
    </w:p>
    <w:p w14:paraId="5BA1B5A9"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lastRenderedPageBreak/>
        <w:t xml:space="preserve">Об'єкти лізингу, вилучені за неплатежі. До об'єктів лізингу, вилучених за неплатежі, зазвичай відносять активи, у володіння якими Товариство вступає відповідно до припинення дії договору із-за невиконання зобов'язань </w:t>
      </w:r>
      <w:proofErr w:type="spellStart"/>
      <w:r w:rsidRPr="00D2056E">
        <w:rPr>
          <w:rFonts w:ascii="Arial" w:hAnsi="Arial" w:cs="Arial"/>
          <w:color w:val="000000" w:themeColor="text1"/>
          <w:lang w:val="uk-UA"/>
        </w:rPr>
        <w:t>лізінгополучателем</w:t>
      </w:r>
      <w:proofErr w:type="spellEnd"/>
      <w:r w:rsidRPr="00D2056E">
        <w:rPr>
          <w:rFonts w:ascii="Arial" w:hAnsi="Arial" w:cs="Arial"/>
          <w:color w:val="000000" w:themeColor="text1"/>
          <w:lang w:val="uk-UA"/>
        </w:rPr>
        <w:t xml:space="preserve">. Основними видами активів є легкові і вантажні автомобілі, а також інше устаткування. Коли Товариство вилучає майно відповідно до припиненого лізингового договору, актив підлягає оцінці по найменшій з двох величин: собівартості і можливою чистій вартості продажу. В ході оцінки можливої чистої вартості продажу Товариство робить припущення про ринкову вартість залежно від </w:t>
      </w:r>
      <w:proofErr w:type="spellStart"/>
      <w:r w:rsidRPr="00D2056E">
        <w:rPr>
          <w:rFonts w:ascii="Arial" w:hAnsi="Arial" w:cs="Arial"/>
          <w:color w:val="000000" w:themeColor="text1"/>
          <w:lang w:val="uk-UA"/>
        </w:rPr>
        <w:t>типа</w:t>
      </w:r>
      <w:proofErr w:type="spellEnd"/>
      <w:r w:rsidRPr="00D2056E">
        <w:rPr>
          <w:rFonts w:ascii="Arial" w:hAnsi="Arial" w:cs="Arial"/>
          <w:color w:val="000000" w:themeColor="text1"/>
          <w:lang w:val="uk-UA"/>
        </w:rPr>
        <w:t xml:space="preserve"> оцінюваного активу, а потім застосовує ринкові поправки на знос, неліквідність і очікувані торгівельні знижки відносно певних видів активів.</w:t>
      </w:r>
    </w:p>
    <w:p w14:paraId="01A4CC33"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Основні</w:t>
      </w:r>
      <w:proofErr w:type="spellEnd"/>
      <w:r w:rsidRPr="00B672C1">
        <w:rPr>
          <w:rFonts w:ascii="Arial" w:hAnsi="Arial" w:cs="Arial"/>
          <w:b/>
        </w:rPr>
        <w:t xml:space="preserve"> </w:t>
      </w:r>
      <w:proofErr w:type="spellStart"/>
      <w:r w:rsidRPr="00B672C1">
        <w:rPr>
          <w:rFonts w:ascii="Arial" w:hAnsi="Arial" w:cs="Arial"/>
          <w:b/>
        </w:rPr>
        <w:t>засоби</w:t>
      </w:r>
      <w:proofErr w:type="spellEnd"/>
    </w:p>
    <w:p w14:paraId="2A3A63AC"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Переоцінка основних засобів при переході до МСФЗ не відбувалась. Основні засоби враховуються за первісною вартістю, за винятком накопиченої амортизації й збитків від знецінення, за винятком землі. Капіталізовані витрати включають основні витрати на ремонт й обслуговування, що продовжують корисний строк експлуатації активів або збільшують їхні первісні характеристики. Витрати на ремонт й обслуговування, які не відповідають зазначеним критеріям капіталізації, відображаються у звіті про фінансові результати в складі витрат періоду.</w:t>
      </w:r>
    </w:p>
    <w:p w14:paraId="4F273DFF" w14:textId="660079CA"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Амортизація</w:t>
      </w:r>
      <w:proofErr w:type="spellEnd"/>
    </w:p>
    <w:p w14:paraId="2F823791"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Амортизація розраховується лінійним методом від вартості основних засобів та методом </w:t>
      </w:r>
      <w:proofErr w:type="spellStart"/>
      <w:r w:rsidRPr="00D2056E">
        <w:rPr>
          <w:rFonts w:ascii="Arial" w:hAnsi="Arial" w:cs="Arial"/>
          <w:color w:val="000000" w:themeColor="text1"/>
          <w:lang w:val="uk-UA"/>
        </w:rPr>
        <w:t>прискоренного</w:t>
      </w:r>
      <w:proofErr w:type="spellEnd"/>
      <w:r w:rsidRPr="00D2056E">
        <w:rPr>
          <w:rFonts w:ascii="Arial" w:hAnsi="Arial" w:cs="Arial"/>
          <w:color w:val="000000" w:themeColor="text1"/>
          <w:lang w:val="uk-UA"/>
        </w:rPr>
        <w:t xml:space="preserve"> зменшення остаточної вартості. Строки амортизації</w:t>
      </w:r>
      <w:r w:rsidR="008C006C" w:rsidRPr="00D2056E">
        <w:rPr>
          <w:rFonts w:ascii="Arial" w:hAnsi="Arial" w:cs="Arial"/>
          <w:color w:val="000000" w:themeColor="text1"/>
          <w:lang w:val="uk-UA"/>
        </w:rPr>
        <w:t xml:space="preserve"> лінійним методом</w:t>
      </w:r>
      <w:r w:rsidRPr="00D2056E">
        <w:rPr>
          <w:rFonts w:ascii="Arial" w:hAnsi="Arial" w:cs="Arial"/>
          <w:color w:val="000000" w:themeColor="text1"/>
          <w:lang w:val="uk-UA"/>
        </w:rPr>
        <w:t>, що приблизно дорівнюють розрахунковому строку корисної експлуатації відповідних активів, наведені нижче:</w:t>
      </w:r>
    </w:p>
    <w:p w14:paraId="767A16F4" w14:textId="77777777" w:rsidR="00F54AC7" w:rsidRDefault="00C35D07"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                                                           </w:t>
      </w:r>
    </w:p>
    <w:p w14:paraId="319A8241" w14:textId="62EDACF6" w:rsidR="001F0414" w:rsidRPr="00D2056E" w:rsidRDefault="00F54AC7" w:rsidP="000B4BB7">
      <w:pPr>
        <w:spacing w:after="120" w:line="240" w:lineRule="auto"/>
        <w:jc w:val="both"/>
        <w:rPr>
          <w:rFonts w:ascii="Arial" w:hAnsi="Arial" w:cs="Arial"/>
          <w:color w:val="000000" w:themeColor="text1"/>
          <w:lang w:val="uk-UA"/>
        </w:rPr>
      </w:pPr>
      <w:r>
        <w:rPr>
          <w:rFonts w:ascii="Arial" w:hAnsi="Arial" w:cs="Arial"/>
          <w:color w:val="000000" w:themeColor="text1"/>
          <w:lang w:val="uk-UA"/>
        </w:rPr>
        <w:t xml:space="preserve">                                                           </w:t>
      </w:r>
      <w:r w:rsidR="00C35D07" w:rsidRPr="00D2056E">
        <w:rPr>
          <w:rFonts w:ascii="Arial" w:hAnsi="Arial" w:cs="Arial"/>
          <w:color w:val="000000" w:themeColor="text1"/>
          <w:lang w:val="uk-UA"/>
        </w:rPr>
        <w:t xml:space="preserve">   </w:t>
      </w:r>
      <w:r w:rsidR="001F0414" w:rsidRPr="00D2056E">
        <w:rPr>
          <w:rFonts w:ascii="Arial" w:hAnsi="Arial" w:cs="Arial"/>
          <w:color w:val="000000" w:themeColor="text1"/>
          <w:lang w:val="uk-UA"/>
        </w:rPr>
        <w:t>Місяці</w:t>
      </w:r>
    </w:p>
    <w:p w14:paraId="0F83C385" w14:textId="6EAEA4F3"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Транспортні засоби</w:t>
      </w:r>
      <w:r w:rsidRPr="00D2056E">
        <w:rPr>
          <w:rFonts w:ascii="Arial" w:hAnsi="Arial" w:cs="Arial"/>
          <w:color w:val="000000" w:themeColor="text1"/>
          <w:lang w:val="uk-UA"/>
        </w:rPr>
        <w:tab/>
      </w:r>
      <w:r w:rsidR="00C35D07" w:rsidRPr="00D2056E">
        <w:rPr>
          <w:rFonts w:ascii="Arial" w:hAnsi="Arial" w:cs="Arial"/>
          <w:color w:val="000000" w:themeColor="text1"/>
          <w:lang w:val="uk-UA"/>
        </w:rPr>
        <w:t xml:space="preserve">                             </w:t>
      </w:r>
      <w:r w:rsidR="00A17530" w:rsidRPr="00D2056E">
        <w:rPr>
          <w:rFonts w:ascii="Arial" w:hAnsi="Arial" w:cs="Arial"/>
          <w:color w:val="000000" w:themeColor="text1"/>
          <w:lang w:val="uk-UA"/>
        </w:rPr>
        <w:t xml:space="preserve"> </w:t>
      </w:r>
      <w:r w:rsidR="00C35D07" w:rsidRPr="00D2056E">
        <w:rPr>
          <w:rFonts w:ascii="Arial" w:hAnsi="Arial" w:cs="Arial"/>
          <w:color w:val="000000" w:themeColor="text1"/>
          <w:lang w:val="uk-UA"/>
        </w:rPr>
        <w:t xml:space="preserve"> </w:t>
      </w:r>
      <w:r w:rsidRPr="00D2056E">
        <w:rPr>
          <w:rFonts w:ascii="Arial" w:hAnsi="Arial" w:cs="Arial"/>
          <w:color w:val="000000" w:themeColor="text1"/>
          <w:lang w:val="uk-UA"/>
        </w:rPr>
        <w:t>60</w:t>
      </w:r>
    </w:p>
    <w:p w14:paraId="4CF078DE" w14:textId="7B8524FD"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Офісне та інше обладнання</w:t>
      </w:r>
      <w:r w:rsidRPr="00D2056E">
        <w:rPr>
          <w:rFonts w:ascii="Arial" w:hAnsi="Arial" w:cs="Arial"/>
          <w:color w:val="000000" w:themeColor="text1"/>
          <w:lang w:val="uk-UA"/>
        </w:rPr>
        <w:tab/>
      </w:r>
      <w:r w:rsidR="00C35D07" w:rsidRPr="00D2056E">
        <w:rPr>
          <w:rFonts w:ascii="Arial" w:hAnsi="Arial" w:cs="Arial"/>
          <w:color w:val="000000" w:themeColor="text1"/>
          <w:lang w:val="uk-UA"/>
        </w:rPr>
        <w:t xml:space="preserve">        </w:t>
      </w:r>
      <w:r w:rsidRPr="00D2056E">
        <w:rPr>
          <w:rFonts w:ascii="Arial" w:hAnsi="Arial" w:cs="Arial"/>
          <w:color w:val="000000" w:themeColor="text1"/>
          <w:lang w:val="uk-UA"/>
        </w:rPr>
        <w:t>48</w:t>
      </w:r>
    </w:p>
    <w:p w14:paraId="671E6952" w14:textId="38BD4B64" w:rsidR="0015082B" w:rsidRPr="00DB5978" w:rsidRDefault="001F0414" w:rsidP="000B4BB7">
      <w:pPr>
        <w:spacing w:after="120" w:line="240" w:lineRule="auto"/>
        <w:jc w:val="both"/>
        <w:rPr>
          <w:rFonts w:ascii="Arial" w:hAnsi="Arial" w:cs="Arial"/>
          <w:b/>
          <w:sz w:val="20"/>
          <w:szCs w:val="20"/>
          <w:lang w:val="uk-UA"/>
        </w:rPr>
      </w:pPr>
      <w:r w:rsidRPr="00D2056E">
        <w:rPr>
          <w:rFonts w:ascii="Arial" w:hAnsi="Arial" w:cs="Arial"/>
          <w:color w:val="000000" w:themeColor="text1"/>
          <w:lang w:val="uk-UA"/>
        </w:rPr>
        <w:t>Прибуток або збиток від списання або вибуття основних засобів обчислюється як різниця між надходженнями від продажу основних засобів та їх балансовою вартістю та включається до звіту про сукупні прибутки та збитки.</w:t>
      </w:r>
    </w:p>
    <w:p w14:paraId="3EC170CC" w14:textId="4A16C8B3"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Нематеріальні</w:t>
      </w:r>
      <w:proofErr w:type="spellEnd"/>
      <w:r w:rsidRPr="00B672C1">
        <w:rPr>
          <w:rFonts w:ascii="Arial" w:hAnsi="Arial" w:cs="Arial"/>
          <w:b/>
        </w:rPr>
        <w:t xml:space="preserve"> </w:t>
      </w:r>
      <w:proofErr w:type="spellStart"/>
      <w:r w:rsidRPr="00B672C1">
        <w:rPr>
          <w:rFonts w:ascii="Arial" w:hAnsi="Arial" w:cs="Arial"/>
          <w:b/>
        </w:rPr>
        <w:t>активи</w:t>
      </w:r>
      <w:proofErr w:type="spellEnd"/>
    </w:p>
    <w:p w14:paraId="1E111FD9"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Нематеріальні активи придбані (створені) враховуються за первісною вартістю. Після первісного визнання нематеріальні активи оцінюються за собівартістю, за мінусом накопиченої амортизації. Амортизація розраховується на прямолінійній основі протягом строку корисного використання, який визначається для кожного нематеріального активу окремо.</w:t>
      </w:r>
    </w:p>
    <w:p w14:paraId="128067FC" w14:textId="77777777" w:rsidR="001F0414" w:rsidRPr="00A76E17" w:rsidRDefault="001F0414" w:rsidP="000B4BB7">
      <w:pPr>
        <w:spacing w:after="120" w:line="240" w:lineRule="auto"/>
        <w:jc w:val="both"/>
        <w:rPr>
          <w:rFonts w:ascii="Arial" w:hAnsi="Arial" w:cs="Arial"/>
          <w:b/>
          <w:lang w:val="uk-UA"/>
        </w:rPr>
      </w:pPr>
      <w:r w:rsidRPr="00A76E17">
        <w:rPr>
          <w:rFonts w:ascii="Arial" w:hAnsi="Arial" w:cs="Arial"/>
          <w:b/>
          <w:lang w:val="uk-UA"/>
        </w:rPr>
        <w:t>Облік лізингових операцій</w:t>
      </w:r>
    </w:p>
    <w:p w14:paraId="6321E9E3"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Строком лізингу вважається безперервний період, протягом якого лізингоотримувач зобов'язався утримувати актив у лізингу, а також будь-які майбутні умови, за якими лізингоотримувач має право продовжити лізинг активу з майбутніми </w:t>
      </w:r>
      <w:proofErr w:type="spellStart"/>
      <w:r w:rsidRPr="00D2056E">
        <w:rPr>
          <w:rFonts w:ascii="Arial" w:hAnsi="Arial" w:cs="Arial"/>
          <w:color w:val="000000" w:themeColor="text1"/>
          <w:lang w:val="uk-UA"/>
        </w:rPr>
        <w:t>платежами</w:t>
      </w:r>
      <w:proofErr w:type="spellEnd"/>
      <w:r w:rsidRPr="00D2056E">
        <w:rPr>
          <w:rFonts w:ascii="Arial" w:hAnsi="Arial" w:cs="Arial"/>
          <w:color w:val="000000" w:themeColor="text1"/>
          <w:lang w:val="uk-UA"/>
        </w:rPr>
        <w:t xml:space="preserve"> або без них, і про які в момент початку лізингу можна із упевненістю сказати, що лізингоотримувач даними умовами скористається.</w:t>
      </w:r>
    </w:p>
    <w:p w14:paraId="2AA8E01B" w14:textId="77777777" w:rsidR="001F0414" w:rsidRPr="00A76E17" w:rsidRDefault="001F0414" w:rsidP="000B4BB7">
      <w:pPr>
        <w:spacing w:after="120" w:line="240" w:lineRule="auto"/>
        <w:jc w:val="both"/>
        <w:rPr>
          <w:rFonts w:ascii="Arial" w:hAnsi="Arial" w:cs="Arial"/>
          <w:b/>
          <w:lang w:val="uk-UA"/>
        </w:rPr>
      </w:pPr>
      <w:r w:rsidRPr="00A76E17">
        <w:rPr>
          <w:rFonts w:ascii="Arial" w:hAnsi="Arial" w:cs="Arial"/>
          <w:b/>
          <w:lang w:val="uk-UA"/>
        </w:rPr>
        <w:t>Фінансовий лізинг</w:t>
      </w:r>
    </w:p>
    <w:p w14:paraId="2BAA3B02"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Лізинг визнається фінансовим, коли відбувається суттєвий перенос на орендаря всіх ризиків та </w:t>
      </w:r>
      <w:proofErr w:type="spellStart"/>
      <w:r w:rsidRPr="00D2056E">
        <w:rPr>
          <w:rFonts w:ascii="Arial" w:hAnsi="Arial" w:cs="Arial"/>
          <w:color w:val="000000" w:themeColor="text1"/>
          <w:lang w:val="uk-UA"/>
        </w:rPr>
        <w:t>вигод</w:t>
      </w:r>
      <w:proofErr w:type="spellEnd"/>
      <w:r w:rsidRPr="00D2056E">
        <w:rPr>
          <w:rFonts w:ascii="Arial" w:hAnsi="Arial" w:cs="Arial"/>
          <w:color w:val="000000" w:themeColor="text1"/>
          <w:lang w:val="uk-UA"/>
        </w:rPr>
        <w:t xml:space="preserve">, що супроводжують володіння активом. Право власності по закінченню лізингу може передаватися або не передаватися. </w:t>
      </w:r>
    </w:p>
    <w:p w14:paraId="3CA69557"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Якщо, виходячи з інших ознак, є зрозумілим, що дана оренда не спричиняє істотного перенесення всіх ризиків і </w:t>
      </w:r>
      <w:proofErr w:type="spellStart"/>
      <w:r w:rsidRPr="00D2056E">
        <w:rPr>
          <w:rFonts w:ascii="Arial" w:hAnsi="Arial" w:cs="Arial"/>
          <w:color w:val="000000" w:themeColor="text1"/>
          <w:lang w:val="uk-UA"/>
        </w:rPr>
        <w:t>вигод</w:t>
      </w:r>
      <w:proofErr w:type="spellEnd"/>
      <w:r w:rsidRPr="00D2056E">
        <w:rPr>
          <w:rFonts w:ascii="Arial" w:hAnsi="Arial" w:cs="Arial"/>
          <w:color w:val="000000" w:themeColor="text1"/>
          <w:lang w:val="uk-UA"/>
        </w:rPr>
        <w:t>, що супроводжують володіння, вона класифікується як операційна оренда. Це може мати місце, якщо актив передається у власність наприкінці строку оренди в обмін на нефіксовану виплату, розмір якої дорівнює справедливої вартості цього активу на той момент часу.</w:t>
      </w:r>
    </w:p>
    <w:p w14:paraId="5DBC0DBC"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Валовими інвестиціями в лізинг є сума мінімальних платежів за фінансовим лізингом до отримання лізингодавцем та будь-якої негарантованої ліквідаційної вартості, що належить лізингодавцю. </w:t>
      </w:r>
      <w:r w:rsidRPr="00D2056E">
        <w:rPr>
          <w:rFonts w:ascii="Arial" w:hAnsi="Arial" w:cs="Arial"/>
          <w:color w:val="000000" w:themeColor="text1"/>
          <w:lang w:val="uk-UA"/>
        </w:rPr>
        <w:lastRenderedPageBreak/>
        <w:t xml:space="preserve">Мінімальними лізинговими </w:t>
      </w:r>
      <w:proofErr w:type="spellStart"/>
      <w:r w:rsidRPr="00D2056E">
        <w:rPr>
          <w:rFonts w:ascii="Arial" w:hAnsi="Arial" w:cs="Arial"/>
          <w:color w:val="000000" w:themeColor="text1"/>
          <w:lang w:val="uk-UA"/>
        </w:rPr>
        <w:t>платежами</w:t>
      </w:r>
      <w:proofErr w:type="spellEnd"/>
      <w:r w:rsidRPr="00D2056E">
        <w:rPr>
          <w:rFonts w:ascii="Arial" w:hAnsi="Arial" w:cs="Arial"/>
          <w:color w:val="000000" w:themeColor="text1"/>
          <w:lang w:val="uk-UA"/>
        </w:rPr>
        <w:t xml:space="preserve"> є платежі протягом строку лізингу, які лізингоотримувач зобов'язаний або може бути зобов'язаний здійснити за вирахуванням виплат за умовну оренду, вартості послуг та податків, які були сплачені лізингодавцем і повинні бути йому відшкодовані.</w:t>
      </w:r>
    </w:p>
    <w:p w14:paraId="32E57ED3"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Неодержаним фінансовим доходом є різниця між валовою інвестицією в лізинг та поточною вартістю мінімальних лізингових платежів, які дисконтовані за ставкою винагороди, передбаченою в договорі лізингу.</w:t>
      </w:r>
    </w:p>
    <w:p w14:paraId="79C61F85"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Ставка винагороди, передбачена в договорі лізингу, є ставка дисконтування, застосування якої на початок строку лізингу забезпечує положення, при якому загальна вартість мінімальних лізингових платежів та негарантованої ліквідаційної вартості дорівнює справедливій вартості лізингового активу та первісних прямих витрат лізингодавця.</w:t>
      </w:r>
    </w:p>
    <w:p w14:paraId="5C132AAE"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Передбачається, що ставка дисконтування співпадає зі ставкою фінансування договору </w:t>
      </w:r>
      <w:proofErr w:type="spellStart"/>
      <w:r w:rsidRPr="00D2056E">
        <w:rPr>
          <w:rFonts w:ascii="Arial" w:hAnsi="Arial" w:cs="Arial"/>
          <w:color w:val="000000" w:themeColor="text1"/>
          <w:lang w:val="uk-UA"/>
        </w:rPr>
        <w:t>лізинга</w:t>
      </w:r>
      <w:proofErr w:type="spellEnd"/>
      <w:r w:rsidRPr="00D2056E">
        <w:rPr>
          <w:rFonts w:ascii="Arial" w:hAnsi="Arial" w:cs="Arial"/>
          <w:color w:val="000000" w:themeColor="text1"/>
          <w:lang w:val="uk-UA"/>
        </w:rPr>
        <w:t>.</w:t>
      </w:r>
    </w:p>
    <w:p w14:paraId="66593AF6"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Справедливою вартістю активу є сума, за якою можна обміняти актив, переданий у лізинг, або погасити зобов'язання між компетентними сторонами при їхньому бажанні й у ході звичайного бізнесу.</w:t>
      </w:r>
    </w:p>
    <w:p w14:paraId="0837E2D6" w14:textId="77777777" w:rsidR="001F0414" w:rsidRPr="0015082B" w:rsidRDefault="001F0414" w:rsidP="000B4BB7">
      <w:pPr>
        <w:spacing w:after="120" w:line="240" w:lineRule="auto"/>
        <w:jc w:val="both"/>
        <w:rPr>
          <w:rFonts w:ascii="Times New Roman" w:hAnsi="Times New Roman" w:cs="Times New Roman"/>
          <w:lang w:val="uk-UA"/>
        </w:rPr>
      </w:pPr>
    </w:p>
    <w:p w14:paraId="6305DBB2"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Активи, які належать Товариству, але є предметом фінансового лізингу, відображені в фінансовій звітності в складі статті "Дебіторська заборгованість з фінансового лізингу", що представляє собою валові  інвестиції в лізинг за вирахуванням незаробленого фінансового доходу.</w:t>
      </w:r>
    </w:p>
    <w:p w14:paraId="72CA1F17"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Фінансовий дохід розподіляється на строк фінансового лізингу таким чином, щоб забезпечувати постійну періодичну норму доходності на непогашене сальдо чистої інвестиції.  </w:t>
      </w:r>
    </w:p>
    <w:p w14:paraId="5BD39E50"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Дебіторська заборгованість з фінансового лізингу відображається за чистою реалізаційною вартістю. З цією метою на кожну дату балансу нараховується резерв сумнівної та безнадійної заборгованості відповідно до розробленої методики. Нараховані резерви сумнівної та безнадійної заборгованості з фінансового лізингу відносяться на витрати та враховуються як зменшення дебіторської заборгованості з фінансового лізингу.</w:t>
      </w:r>
    </w:p>
    <w:p w14:paraId="606D48D0"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Датою прийняття фінансового лізингу вважається одна з наступних дат, залежно від того, яка настане раніше: дата укладання договору лізингу або дата прийняття на себе сторонами основних умов договору лізингу. На зазначену дату:</w:t>
      </w:r>
    </w:p>
    <w:p w14:paraId="5B8F4707"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w:t>
      </w:r>
      <w:r w:rsidRPr="00D2056E">
        <w:rPr>
          <w:rFonts w:ascii="Arial" w:hAnsi="Arial" w:cs="Arial"/>
          <w:color w:val="000000" w:themeColor="text1"/>
          <w:lang w:val="uk-UA"/>
        </w:rPr>
        <w:tab/>
        <w:t>лізинг класифікується як фінансовий лізинг; і</w:t>
      </w:r>
    </w:p>
    <w:p w14:paraId="22A4ADDD"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w:t>
      </w:r>
      <w:r w:rsidRPr="00D2056E">
        <w:rPr>
          <w:rFonts w:ascii="Arial" w:hAnsi="Arial" w:cs="Arial"/>
          <w:color w:val="000000" w:themeColor="text1"/>
          <w:lang w:val="uk-UA"/>
        </w:rPr>
        <w:tab/>
        <w:t>визначаються суми, що відображаються на початок строку лізингу.</w:t>
      </w:r>
    </w:p>
    <w:p w14:paraId="22AEB45B"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Датою початку строку лізингу вважається дата, з якої </w:t>
      </w:r>
      <w:proofErr w:type="spellStart"/>
      <w:r w:rsidRPr="00D2056E">
        <w:rPr>
          <w:rFonts w:ascii="Arial" w:hAnsi="Arial" w:cs="Arial"/>
          <w:color w:val="000000" w:themeColor="text1"/>
          <w:lang w:val="uk-UA"/>
        </w:rPr>
        <w:t>лізингоодержувач</w:t>
      </w:r>
      <w:proofErr w:type="spellEnd"/>
      <w:r w:rsidRPr="00D2056E">
        <w:rPr>
          <w:rFonts w:ascii="Arial" w:hAnsi="Arial" w:cs="Arial"/>
          <w:color w:val="000000" w:themeColor="text1"/>
          <w:lang w:val="uk-UA"/>
        </w:rPr>
        <w:t xml:space="preserve"> має можливість використовувати орендований актив. Це дата первісного визнання лізингу (тобто відображення активів, зобов'язань, доходів або витрат, отриманих або понесених в результаті лізингу, залежно від того, що застосовується).</w:t>
      </w:r>
    </w:p>
    <w:p w14:paraId="5EBC88FC"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На початку строку фінансового лізингу Товариство відображає чисті інвестиції в лізинг, які включають в себе суму мінімальних лізингових платежів, і негарантовану залишкову вартість (валові інвестиції в лізинг) за вирахуванням неотриманого доходу від фінансового лізингу. Різниця між валовими інвестиціями та їх теперішньою вартістю, якщо виникає, відбивається як неотриманий дохід від фінансового лізингу. Дохід від фінансового лізингу включає амортизацію неотриманого доходу від фінансового лізингу.</w:t>
      </w:r>
    </w:p>
    <w:p w14:paraId="09EDDC22"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Дохід від фінансового лізингу відображається за схемою, що відбиває постійну періодичну норму прибутковості на чисті інвестиції відносно фінансового лізингу. Первісні прямі витрати враховуються у складі первісної суми дебіторської заборгованості за лізинговими </w:t>
      </w:r>
      <w:proofErr w:type="spellStart"/>
      <w:r w:rsidRPr="00D2056E">
        <w:rPr>
          <w:rFonts w:ascii="Arial" w:hAnsi="Arial" w:cs="Arial"/>
          <w:color w:val="000000" w:themeColor="text1"/>
          <w:lang w:val="uk-UA"/>
        </w:rPr>
        <w:t>платежами</w:t>
      </w:r>
      <w:proofErr w:type="spellEnd"/>
      <w:r w:rsidRPr="00D2056E">
        <w:rPr>
          <w:rFonts w:ascii="Arial" w:hAnsi="Arial" w:cs="Arial"/>
          <w:color w:val="000000" w:themeColor="text1"/>
          <w:lang w:val="uk-UA"/>
        </w:rPr>
        <w:t>.</w:t>
      </w:r>
    </w:p>
    <w:p w14:paraId="0522B390"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У разі якщо Товариство фінансує купівлю обладнання (шляхом здійснення авансових платежів постачальнику обладнання) для лізингу протягом періоду між датою прийняття лізингу та датою початку терміну лізингу, процентні доходи від фінансового лізингу починають визнаватися в звіті про прибутки і збитки з дати першої інвестиції в обладнання, придбане для передачі в лізинг.</w:t>
      </w:r>
    </w:p>
    <w:p w14:paraId="40BEEEDF"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lastRenderedPageBreak/>
        <w:t>Товариство проводить оцінку резерву на знецінення чистих інвестицій в лізинг з використанням описаної нижче політики, застосовуваної для оцінки резерву на знецінення фінансових активів, що відображаються   за амортизованою вартістю.</w:t>
      </w:r>
    </w:p>
    <w:p w14:paraId="77DEC663"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Платежі, отримані Товариством від </w:t>
      </w:r>
      <w:proofErr w:type="spellStart"/>
      <w:r w:rsidRPr="00D2056E">
        <w:rPr>
          <w:rFonts w:ascii="Arial" w:hAnsi="Arial" w:cs="Arial"/>
          <w:color w:val="000000" w:themeColor="text1"/>
          <w:lang w:val="uk-UA"/>
        </w:rPr>
        <w:t>лізінгополучателей</w:t>
      </w:r>
      <w:proofErr w:type="spellEnd"/>
      <w:r w:rsidRPr="00D2056E">
        <w:rPr>
          <w:rFonts w:ascii="Arial" w:hAnsi="Arial" w:cs="Arial"/>
          <w:color w:val="000000" w:themeColor="text1"/>
          <w:lang w:val="uk-UA"/>
        </w:rPr>
        <w:t xml:space="preserve">, відбиваються як аванси, отримані від </w:t>
      </w:r>
      <w:proofErr w:type="spellStart"/>
      <w:r w:rsidRPr="00D2056E">
        <w:rPr>
          <w:rFonts w:ascii="Arial" w:hAnsi="Arial" w:cs="Arial"/>
          <w:color w:val="000000" w:themeColor="text1"/>
          <w:lang w:val="uk-UA"/>
        </w:rPr>
        <w:t>лізінгополучателей</w:t>
      </w:r>
      <w:proofErr w:type="spellEnd"/>
      <w:r w:rsidRPr="00D2056E">
        <w:rPr>
          <w:rFonts w:ascii="Arial" w:hAnsi="Arial" w:cs="Arial"/>
          <w:color w:val="000000" w:themeColor="text1"/>
          <w:lang w:val="uk-UA"/>
        </w:rPr>
        <w:t xml:space="preserve"> (окремим рядком у складі зобов'язань), до дати початку терміну лізингу і визнання чистих інвестицій в лізинг, скоректованих на суми платежів, отриманих від </w:t>
      </w:r>
      <w:proofErr w:type="spellStart"/>
      <w:r w:rsidRPr="00D2056E">
        <w:rPr>
          <w:rFonts w:ascii="Arial" w:hAnsi="Arial" w:cs="Arial"/>
          <w:color w:val="000000" w:themeColor="text1"/>
          <w:lang w:val="uk-UA"/>
        </w:rPr>
        <w:t>лізінгополучателей</w:t>
      </w:r>
      <w:proofErr w:type="spellEnd"/>
      <w:r w:rsidRPr="00D2056E">
        <w:rPr>
          <w:rFonts w:ascii="Arial" w:hAnsi="Arial" w:cs="Arial"/>
          <w:color w:val="000000" w:themeColor="text1"/>
          <w:lang w:val="uk-UA"/>
        </w:rPr>
        <w:t>. Будь-які авансові платежі постачальникам відбиваються як авансові платежі постачальникам по лізингових операціях.</w:t>
      </w:r>
    </w:p>
    <w:p w14:paraId="64A9E733"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Оперативний</w:t>
      </w:r>
      <w:proofErr w:type="spellEnd"/>
      <w:r w:rsidRPr="00B672C1">
        <w:rPr>
          <w:rFonts w:ascii="Arial" w:hAnsi="Arial" w:cs="Arial"/>
          <w:b/>
        </w:rPr>
        <w:t xml:space="preserve"> </w:t>
      </w:r>
      <w:proofErr w:type="spellStart"/>
      <w:r w:rsidRPr="00B672C1">
        <w:rPr>
          <w:rFonts w:ascii="Arial" w:hAnsi="Arial" w:cs="Arial"/>
          <w:b/>
        </w:rPr>
        <w:t>лізинг</w:t>
      </w:r>
      <w:proofErr w:type="spellEnd"/>
    </w:p>
    <w:p w14:paraId="65177115"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Оренда, за якої значна частина ризиків та винагород від володіння майном належить орендодавцеві, визнається оперативною орендою. Платежі, здійснені за оперативною орендою (за вирахуванням будь-яких винагород, одержаних від орендодавця), включаються до звіту про фінансові результати лінійним методом протягом строку оренди.</w:t>
      </w:r>
    </w:p>
    <w:p w14:paraId="5C96128D" w14:textId="3D6A9B42" w:rsidR="00627DF2" w:rsidRPr="00627DF2" w:rsidRDefault="001F0414" w:rsidP="000B4BB7">
      <w:pPr>
        <w:spacing w:after="120" w:line="240" w:lineRule="auto"/>
        <w:jc w:val="both"/>
        <w:rPr>
          <w:rFonts w:ascii="Arial" w:hAnsi="Arial" w:cs="Arial"/>
          <w:b/>
        </w:rPr>
      </w:pPr>
      <w:proofErr w:type="spellStart"/>
      <w:r w:rsidRPr="00B672C1">
        <w:rPr>
          <w:rFonts w:ascii="Arial" w:hAnsi="Arial" w:cs="Arial"/>
          <w:b/>
        </w:rPr>
        <w:t>Визнання</w:t>
      </w:r>
      <w:proofErr w:type="spellEnd"/>
      <w:r w:rsidRPr="00B672C1">
        <w:rPr>
          <w:rFonts w:ascii="Arial" w:hAnsi="Arial" w:cs="Arial"/>
          <w:b/>
        </w:rPr>
        <w:t xml:space="preserve"> </w:t>
      </w:r>
      <w:proofErr w:type="spellStart"/>
      <w:r w:rsidR="009901AE" w:rsidRPr="00B672C1">
        <w:rPr>
          <w:rFonts w:ascii="Arial" w:hAnsi="Arial" w:cs="Arial"/>
          <w:b/>
        </w:rPr>
        <w:t>знецінення</w:t>
      </w:r>
      <w:proofErr w:type="spellEnd"/>
      <w:r w:rsidRPr="00B672C1">
        <w:rPr>
          <w:rFonts w:ascii="Arial" w:hAnsi="Arial" w:cs="Arial"/>
          <w:b/>
        </w:rPr>
        <w:t xml:space="preserve"> </w:t>
      </w:r>
      <w:proofErr w:type="spellStart"/>
      <w:r w:rsidRPr="00B672C1">
        <w:rPr>
          <w:rFonts w:ascii="Arial" w:hAnsi="Arial" w:cs="Arial"/>
          <w:b/>
        </w:rPr>
        <w:t>сумнівної</w:t>
      </w:r>
      <w:proofErr w:type="spellEnd"/>
      <w:r w:rsidRPr="00B672C1">
        <w:rPr>
          <w:rFonts w:ascii="Arial" w:hAnsi="Arial" w:cs="Arial"/>
          <w:b/>
        </w:rPr>
        <w:t xml:space="preserve"> та </w:t>
      </w:r>
      <w:proofErr w:type="spellStart"/>
      <w:r w:rsidRPr="00B672C1">
        <w:rPr>
          <w:rFonts w:ascii="Arial" w:hAnsi="Arial" w:cs="Arial"/>
          <w:b/>
        </w:rPr>
        <w:t>безнадійної</w:t>
      </w:r>
      <w:proofErr w:type="spellEnd"/>
      <w:r w:rsidRPr="00B672C1">
        <w:rPr>
          <w:rFonts w:ascii="Arial" w:hAnsi="Arial" w:cs="Arial"/>
          <w:b/>
        </w:rPr>
        <w:t xml:space="preserve"> </w:t>
      </w:r>
      <w:proofErr w:type="spellStart"/>
      <w:r w:rsidRPr="00B672C1">
        <w:rPr>
          <w:rFonts w:ascii="Arial" w:hAnsi="Arial" w:cs="Arial"/>
          <w:b/>
        </w:rPr>
        <w:t>заборгованості</w:t>
      </w:r>
      <w:proofErr w:type="spellEnd"/>
    </w:p>
    <w:p w14:paraId="2E21FF53" w14:textId="435FBF1C"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Товариство регулярно проводить оцінку чистих інвестицій в лізинг і дебіторської заборгованості </w:t>
      </w:r>
      <w:proofErr w:type="spellStart"/>
      <w:r w:rsidRPr="00D2056E">
        <w:rPr>
          <w:rFonts w:ascii="Arial" w:hAnsi="Arial" w:cs="Arial"/>
          <w:color w:val="000000" w:themeColor="text1"/>
          <w:lang w:val="uk-UA"/>
        </w:rPr>
        <w:t>лізінгополучателей</w:t>
      </w:r>
      <w:proofErr w:type="spellEnd"/>
      <w:r w:rsidRPr="00D2056E">
        <w:rPr>
          <w:rFonts w:ascii="Arial" w:hAnsi="Arial" w:cs="Arial"/>
          <w:color w:val="000000" w:themeColor="text1"/>
          <w:lang w:val="uk-UA"/>
        </w:rPr>
        <w:t xml:space="preserve"> в цілях визначення можливого знецінення. Чисті інвестиції в лізинг і інша заборгованість знецінюються, і збитки від знецінення </w:t>
      </w:r>
      <w:r w:rsidR="009901AE" w:rsidRPr="00D2056E">
        <w:rPr>
          <w:rFonts w:ascii="Arial" w:hAnsi="Arial" w:cs="Arial"/>
          <w:color w:val="000000" w:themeColor="text1"/>
          <w:lang w:val="uk-UA"/>
        </w:rPr>
        <w:t>визнаються одразу в момент відображення дебіторської заборгованості, використовуючи при цьому спрощений підхід, передбачений МСФЗ 9 «Фінансові інструменти»</w:t>
      </w:r>
      <w:r w:rsidR="007533BC" w:rsidRPr="007533BC">
        <w:rPr>
          <w:rFonts w:ascii="Arial" w:hAnsi="Arial" w:cs="Arial"/>
          <w:color w:val="000000" w:themeColor="text1"/>
          <w:lang w:val="uk-UA"/>
        </w:rPr>
        <w:t>,</w:t>
      </w:r>
      <w:r w:rsidR="009901AE" w:rsidRPr="00D2056E">
        <w:rPr>
          <w:rFonts w:ascii="Arial" w:hAnsi="Arial" w:cs="Arial"/>
          <w:color w:val="000000" w:themeColor="text1"/>
          <w:lang w:val="uk-UA"/>
        </w:rPr>
        <w:t xml:space="preserve"> який полягає у матричному резервуванні та визначення такої заборгованості у другій стадії </w:t>
      </w:r>
      <w:proofErr w:type="spellStart"/>
      <w:r w:rsidR="009901AE" w:rsidRPr="00D2056E">
        <w:rPr>
          <w:rFonts w:ascii="Arial" w:hAnsi="Arial" w:cs="Arial"/>
          <w:color w:val="000000" w:themeColor="text1"/>
          <w:lang w:val="uk-UA"/>
        </w:rPr>
        <w:t>знеціння</w:t>
      </w:r>
      <w:proofErr w:type="spellEnd"/>
      <w:r w:rsidR="009901AE" w:rsidRPr="00D2056E">
        <w:rPr>
          <w:rFonts w:ascii="Arial" w:hAnsi="Arial" w:cs="Arial"/>
          <w:color w:val="000000" w:themeColor="text1"/>
          <w:lang w:val="uk-UA"/>
        </w:rPr>
        <w:t>. Перехід на третю стадію знецінення відбувається, коли існують о</w:t>
      </w:r>
      <w:r w:rsidRPr="00D2056E">
        <w:rPr>
          <w:rFonts w:ascii="Arial" w:hAnsi="Arial" w:cs="Arial"/>
          <w:color w:val="000000" w:themeColor="text1"/>
          <w:lang w:val="uk-UA"/>
        </w:rPr>
        <w:t>б'єктивні свідоцтва знецінення фінансових активів</w:t>
      </w:r>
      <w:r w:rsidR="009901AE" w:rsidRPr="00D2056E">
        <w:rPr>
          <w:rFonts w:ascii="Arial" w:hAnsi="Arial" w:cs="Arial"/>
          <w:color w:val="000000" w:themeColor="text1"/>
          <w:lang w:val="uk-UA"/>
        </w:rPr>
        <w:t>, що</w:t>
      </w:r>
      <w:r w:rsidRPr="00D2056E">
        <w:rPr>
          <w:rFonts w:ascii="Arial" w:hAnsi="Arial" w:cs="Arial"/>
          <w:color w:val="000000" w:themeColor="text1"/>
          <w:lang w:val="uk-UA"/>
        </w:rPr>
        <w:t xml:space="preserve"> можуть включати невиконання зобов'язань (дефолт) або прострочення виплат, допущені </w:t>
      </w:r>
      <w:proofErr w:type="spellStart"/>
      <w:r w:rsidRPr="00D2056E">
        <w:rPr>
          <w:rFonts w:ascii="Arial" w:hAnsi="Arial" w:cs="Arial"/>
          <w:color w:val="000000" w:themeColor="text1"/>
          <w:lang w:val="uk-UA"/>
        </w:rPr>
        <w:t>лізінгополучателем</w:t>
      </w:r>
      <w:proofErr w:type="spellEnd"/>
      <w:r w:rsidRPr="00D2056E">
        <w:rPr>
          <w:rFonts w:ascii="Arial" w:hAnsi="Arial" w:cs="Arial"/>
          <w:color w:val="000000" w:themeColor="text1"/>
          <w:lang w:val="uk-UA"/>
        </w:rPr>
        <w:t xml:space="preserve"> або іншими позичальниками, порушення зобов'язань за договором або умов договору, реструктуризацію умов договору або авансу на умовах, які в будь-якому іншому випадку Товариство </w:t>
      </w:r>
      <w:r w:rsidR="00F0782D" w:rsidRPr="00D2056E">
        <w:rPr>
          <w:rFonts w:ascii="Arial" w:hAnsi="Arial" w:cs="Arial"/>
          <w:color w:val="000000" w:themeColor="text1"/>
          <w:lang w:val="uk-UA"/>
        </w:rPr>
        <w:t>не розглядало</w:t>
      </w:r>
      <w:r w:rsidRPr="00D2056E">
        <w:rPr>
          <w:rFonts w:ascii="Arial" w:hAnsi="Arial" w:cs="Arial"/>
          <w:color w:val="000000" w:themeColor="text1"/>
          <w:lang w:val="uk-UA"/>
        </w:rPr>
        <w:t xml:space="preserve"> б, ознаки можливого банкротства, зниження вартості забезпечення або інші спостережувані дані, що відносяться до групи активів, такі як погіршення платоспроможності позичальників, що входять до групи, або зміну економічних умов, які корелюють </w:t>
      </w:r>
      <w:r w:rsidR="00F0782D" w:rsidRPr="00D2056E">
        <w:rPr>
          <w:rFonts w:ascii="Arial" w:hAnsi="Arial" w:cs="Arial"/>
          <w:color w:val="000000" w:themeColor="text1"/>
          <w:lang w:val="uk-UA"/>
        </w:rPr>
        <w:t>з невиконанням зобов'язань</w:t>
      </w:r>
      <w:r w:rsidRPr="00D2056E">
        <w:rPr>
          <w:rFonts w:ascii="Arial" w:hAnsi="Arial" w:cs="Arial"/>
          <w:color w:val="000000" w:themeColor="text1"/>
          <w:lang w:val="uk-UA"/>
        </w:rPr>
        <w:t xml:space="preserve"> (дефолтом) позичальниками, що входять до вказаної групи. Товариство спочатку оцінює наявність об'єктивних доказів знецінення окремо по чистих інвестиціях в лізинг і іншій заборгованості, що є істотними  окремо, і окремо або колективно по чистих інвестиціях в лізинг і іншій заборгованості, що немає істотними окремо. У випадку якщо Товариство визначає брак об'єктивних доказів знецінення по чистій інвестиції в</w:t>
      </w:r>
      <w:r w:rsidR="00C35D07" w:rsidRPr="00D2056E">
        <w:rPr>
          <w:rFonts w:ascii="Arial" w:hAnsi="Arial" w:cs="Arial"/>
          <w:color w:val="000000" w:themeColor="text1"/>
          <w:lang w:val="uk-UA"/>
        </w:rPr>
        <w:t xml:space="preserve"> </w:t>
      </w:r>
      <w:r w:rsidRPr="00D2056E">
        <w:rPr>
          <w:rFonts w:ascii="Arial" w:hAnsi="Arial" w:cs="Arial"/>
          <w:color w:val="000000" w:themeColor="text1"/>
          <w:lang w:val="uk-UA"/>
        </w:rPr>
        <w:t>лізинг і іншій заборгованості, оцінюваним окремо, істотним чи ні, чисті інвестиції в лізинг і інша заборгованість включаються в групу чистих інвестицій в лізинг і іншої заборгованості з аналогічними характеристиками кредитно</w:t>
      </w:r>
      <w:r w:rsidR="00F0782D" w:rsidRPr="00D2056E">
        <w:rPr>
          <w:rFonts w:ascii="Arial" w:hAnsi="Arial" w:cs="Arial"/>
          <w:color w:val="000000" w:themeColor="text1"/>
          <w:lang w:val="uk-UA"/>
        </w:rPr>
        <w:t>го ризику</w:t>
      </w:r>
      <w:r w:rsidRPr="00D2056E">
        <w:rPr>
          <w:rFonts w:ascii="Arial" w:hAnsi="Arial" w:cs="Arial"/>
          <w:color w:val="000000" w:themeColor="text1"/>
          <w:lang w:val="uk-UA"/>
        </w:rPr>
        <w:t xml:space="preserve"> і оцінюється на предмет знецінення у складі групи активів на колективній основі. Чисті інвестиції в лізинг і інша заборгованість, оцінювані окремо на предмет знецінення, по яких виникає або продовжує існувати збиток від знецінення, не включаються в колективну оцінку на предмет знецінення. У випадку існування об'єктивних доказів наявності збитку від знецінення по чистих інвестиціях в лізинг і іншій заборгованості, сума збитку вимірюється як різниця між балансовою вартістю чистих інвестицій в лізинг і іншої заборгованості і приведеною до теперішнього моменту вартістю передбачуваних майбутніх потоків грошових коштів, включаючи </w:t>
      </w:r>
      <w:proofErr w:type="spellStart"/>
      <w:r w:rsidRPr="00D2056E">
        <w:rPr>
          <w:rFonts w:ascii="Arial" w:hAnsi="Arial" w:cs="Arial"/>
          <w:color w:val="000000" w:themeColor="text1"/>
          <w:lang w:val="uk-UA"/>
        </w:rPr>
        <w:t>відшкодовувану</w:t>
      </w:r>
      <w:proofErr w:type="spellEnd"/>
      <w:r w:rsidRPr="00D2056E">
        <w:rPr>
          <w:rFonts w:ascii="Arial" w:hAnsi="Arial" w:cs="Arial"/>
          <w:color w:val="000000" w:themeColor="text1"/>
          <w:lang w:val="uk-UA"/>
        </w:rPr>
        <w:t xml:space="preserve"> вартість гарантій (якщо необхідно) і забезпечення, дисконтованих з використанням первинної ефективної процентної ставки по чистій інвестиції в лізинг або іншій заборгованості. Потоки грошових коштів відповідно до умов укладених договорів і історичний досвід здобуття збитків, скоректоване на підставі відповідної інформації, що є в наявності, відображає поточні економічні умови, служить основою для визначення передбачуваних потоків грошових коштів. Інформація, що у ряді випадків є в наявності, необхідна для визначення суми збитку від знецінення по чис</w:t>
      </w:r>
      <w:r w:rsidR="00F0782D" w:rsidRPr="00D2056E">
        <w:rPr>
          <w:rFonts w:ascii="Arial" w:hAnsi="Arial" w:cs="Arial"/>
          <w:color w:val="000000" w:themeColor="text1"/>
          <w:lang w:val="uk-UA"/>
        </w:rPr>
        <w:t>тих інвестиціях в лізинг і іншої</w:t>
      </w:r>
      <w:r w:rsidRPr="00D2056E">
        <w:rPr>
          <w:rFonts w:ascii="Arial" w:hAnsi="Arial" w:cs="Arial"/>
          <w:color w:val="000000" w:themeColor="text1"/>
          <w:lang w:val="uk-UA"/>
        </w:rPr>
        <w:t xml:space="preserve"> заборгованості, може бути обмежена або більш не відповідати поточним умовам і обставинам. У подібних випадках Товариство використовує свій досвід і думки для визначення суми збитку від знецінення.</w:t>
      </w:r>
    </w:p>
    <w:p w14:paraId="42727464" w14:textId="7D90DDC5"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Збитки від знецінення. Товариство регулярно проводить оцінку чистих інвестицій в лізинг, виданих клієнтам, в цілях визначення можливого знецінення. Приймаючи рішення про віддзеркалення збитку від знецінення в консолідованому звіті про прибуток або збиток і інший сукупний дохід, </w:t>
      </w:r>
      <w:r w:rsidRPr="00D2056E">
        <w:rPr>
          <w:rFonts w:ascii="Arial" w:hAnsi="Arial" w:cs="Arial"/>
          <w:color w:val="000000" w:themeColor="text1"/>
          <w:lang w:val="uk-UA"/>
        </w:rPr>
        <w:lastRenderedPageBreak/>
        <w:t>Товариство виявляє дані, що свідчать про значне зниження майбутнього припливу засобів від лізингового портфел</w:t>
      </w:r>
      <w:r w:rsidR="00F0782D" w:rsidRPr="00D2056E">
        <w:rPr>
          <w:rFonts w:ascii="Arial" w:hAnsi="Arial" w:cs="Arial"/>
          <w:color w:val="000000" w:themeColor="text1"/>
          <w:lang w:val="uk-UA"/>
        </w:rPr>
        <w:t>ю</w:t>
      </w:r>
      <w:r w:rsidRPr="00D2056E">
        <w:rPr>
          <w:rFonts w:ascii="Arial" w:hAnsi="Arial" w:cs="Arial"/>
          <w:color w:val="000000" w:themeColor="text1"/>
          <w:lang w:val="uk-UA"/>
        </w:rPr>
        <w:t xml:space="preserve">, перш ніж буде визначено зниження по конкретному кредиту або договору лізингу в портфелі. Як доказ може бути використана інформація, що свідчить про несприятливі зміни фінансового положення </w:t>
      </w:r>
      <w:proofErr w:type="spellStart"/>
      <w:r w:rsidRPr="00D2056E">
        <w:rPr>
          <w:rFonts w:ascii="Arial" w:hAnsi="Arial" w:cs="Arial"/>
          <w:color w:val="000000" w:themeColor="text1"/>
          <w:lang w:val="uk-UA"/>
        </w:rPr>
        <w:t>лізінго</w:t>
      </w:r>
      <w:r w:rsidR="00F0782D" w:rsidRPr="00D2056E">
        <w:rPr>
          <w:rFonts w:ascii="Arial" w:hAnsi="Arial" w:cs="Arial"/>
          <w:color w:val="000000" w:themeColor="text1"/>
          <w:lang w:val="uk-UA"/>
        </w:rPr>
        <w:t>одержувачів</w:t>
      </w:r>
      <w:proofErr w:type="spellEnd"/>
      <w:r w:rsidRPr="00D2056E">
        <w:rPr>
          <w:rFonts w:ascii="Arial" w:hAnsi="Arial" w:cs="Arial"/>
          <w:color w:val="000000" w:themeColor="text1"/>
          <w:lang w:val="uk-UA"/>
        </w:rPr>
        <w:t>. Методологія і допущення, використовувані для оцінки сум і часу вступу майбутніх потоків грошових коштів, регулярно передивляються для зменшення розбіжностей між розрахунковими і фактичними збитками.</w:t>
      </w:r>
    </w:p>
    <w:p w14:paraId="3BE80256" w14:textId="0BD6DC45"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Всі збитки від знецінення чистих інвестицій в лізинг і іншої заборгованості відбиваються у складі прибутку або збитку і підлягають відновленню виключно в тому випадку, якщо подальше збільшення </w:t>
      </w:r>
      <w:proofErr w:type="spellStart"/>
      <w:r w:rsidRPr="00D2056E">
        <w:rPr>
          <w:rFonts w:ascii="Arial" w:hAnsi="Arial" w:cs="Arial"/>
          <w:color w:val="000000" w:themeColor="text1"/>
          <w:lang w:val="uk-UA"/>
        </w:rPr>
        <w:t>відшкодовуваної</w:t>
      </w:r>
      <w:proofErr w:type="spellEnd"/>
      <w:r w:rsidRPr="00D2056E">
        <w:rPr>
          <w:rFonts w:ascii="Arial" w:hAnsi="Arial" w:cs="Arial"/>
          <w:color w:val="000000" w:themeColor="text1"/>
          <w:lang w:val="uk-UA"/>
        </w:rPr>
        <w:t xml:space="preserve"> вартості може бути </w:t>
      </w:r>
      <w:r w:rsidR="00F0782D" w:rsidRPr="00D2056E">
        <w:rPr>
          <w:rFonts w:ascii="Arial" w:hAnsi="Arial" w:cs="Arial"/>
          <w:color w:val="000000" w:themeColor="text1"/>
          <w:lang w:val="uk-UA"/>
        </w:rPr>
        <w:t xml:space="preserve">об'єктивно пов'язане з подією </w:t>
      </w:r>
      <w:r w:rsidRPr="00D2056E">
        <w:rPr>
          <w:rFonts w:ascii="Arial" w:hAnsi="Arial" w:cs="Arial"/>
          <w:color w:val="000000" w:themeColor="text1"/>
          <w:lang w:val="uk-UA"/>
        </w:rPr>
        <w:t>після визнання збитків від знецінення. Активи, погашення яких неможливо, і відносно яких завершені всі необхідні процедури по стягненню заборгованості і визначена остаточна сума збитку, списуються за рахунок відповідного резерву під знецінення цього активу. Повернення раніше списаних сум відноситься на рахунок відповідного резерву збитків від знецінення.</w:t>
      </w:r>
    </w:p>
    <w:p w14:paraId="13B9CDB9"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Опис методології створення резерву:</w:t>
      </w:r>
    </w:p>
    <w:p w14:paraId="0FC0918F" w14:textId="79B6DCFB" w:rsidR="007533BC" w:rsidRDefault="007533BC" w:rsidP="000B4BB7">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У відповідності з загальним підходом в залежності від стадії погіршення якості обслуговування дебіторської заборгованості за договорами фінансового лізингу з моменту початкового визнання Товариство відносить дебіторську заборгованість до однієї з наступних стадій:</w:t>
      </w:r>
    </w:p>
    <w:p w14:paraId="774879B9" w14:textId="40C140FD" w:rsidR="007533BC" w:rsidRDefault="007533BC" w:rsidP="000B4BB7">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Стадія 1 – Дебіторська заборгованість за договорами фінансового лізингу, за якою не спостерігалося суттєвого збільшення кредитного ризику.</w:t>
      </w:r>
    </w:p>
    <w:p w14:paraId="4235010C" w14:textId="77777777" w:rsidR="007533BC" w:rsidRP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Стадія 2 – Дебіторська заборгованість за договорами фінансового лізингу із значним збільшенням кредитного ризику, але без ознак дефолту.</w:t>
      </w:r>
      <w:r>
        <w:rPr>
          <w:rFonts w:ascii="Arial" w:hAnsi="Arial" w:cs="Arial"/>
          <w:color w:val="000000" w:themeColor="text1"/>
          <w:lang w:val="uk-UA"/>
        </w:rPr>
        <w:t xml:space="preserve"> </w:t>
      </w:r>
      <w:r w:rsidRPr="007533BC">
        <w:rPr>
          <w:rFonts w:ascii="Arial" w:hAnsi="Arial" w:cs="Arial"/>
          <w:color w:val="000000" w:themeColor="text1"/>
          <w:lang w:val="uk-UA"/>
        </w:rPr>
        <w:t>Факторами збільшення кредитного ризику для переходу в Стадію 2 вважається наявність інформації щодо:</w:t>
      </w:r>
    </w:p>
    <w:p w14:paraId="067600BB" w14:textId="77777777" w:rsidR="007533BC" w:rsidRP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w:t>
      </w:r>
      <w:r w:rsidRPr="007533BC">
        <w:rPr>
          <w:rFonts w:ascii="Arial" w:hAnsi="Arial" w:cs="Arial"/>
          <w:color w:val="000000" w:themeColor="text1"/>
          <w:lang w:val="uk-UA"/>
        </w:rPr>
        <w:tab/>
        <w:t>прострочки більше 30-ти днів;</w:t>
      </w:r>
    </w:p>
    <w:p w14:paraId="7806B177" w14:textId="77777777" w:rsidR="007533BC" w:rsidRP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w:t>
      </w:r>
      <w:r w:rsidRPr="007533BC">
        <w:rPr>
          <w:rFonts w:ascii="Arial" w:hAnsi="Arial" w:cs="Arial"/>
          <w:color w:val="000000" w:themeColor="text1"/>
          <w:lang w:val="uk-UA"/>
        </w:rPr>
        <w:tab/>
        <w:t xml:space="preserve">звернення щодо реструктуризації, відстрочки платежу; </w:t>
      </w:r>
    </w:p>
    <w:p w14:paraId="50E6F237" w14:textId="432DCCE8" w:rsid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w:t>
      </w:r>
      <w:r w:rsidRPr="007533BC">
        <w:rPr>
          <w:rFonts w:ascii="Arial" w:hAnsi="Arial" w:cs="Arial"/>
          <w:color w:val="000000" w:themeColor="text1"/>
          <w:lang w:val="uk-UA"/>
        </w:rPr>
        <w:tab/>
        <w:t>неподання на запит Товариства фінансової звітності та іншої інформації та документів для оцінки фінансового стану боржника (прострочення термінів подання більше ніж на 30 днів).</w:t>
      </w:r>
    </w:p>
    <w:p w14:paraId="362869D0" w14:textId="77777777" w:rsidR="007533BC" w:rsidRP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Стадія 3 – Дебіторська заборгованість за договорами фінансового лізингу в дефолті, за якими розраховуються очікувані кредитні збитки на весь термін їх дії (включаючи первісно знецінені активи).</w:t>
      </w:r>
    </w:p>
    <w:p w14:paraId="4770224F" w14:textId="77777777" w:rsidR="007533BC" w:rsidRP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Факторами збільшення кредитного ризику для переходу в Стадію 3 вважається наявність інформації щодо:</w:t>
      </w:r>
    </w:p>
    <w:p w14:paraId="33E1110F" w14:textId="77777777" w:rsidR="007533BC" w:rsidRP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w:t>
      </w:r>
      <w:r w:rsidRPr="007533BC">
        <w:rPr>
          <w:rFonts w:ascii="Arial" w:hAnsi="Arial" w:cs="Arial"/>
          <w:color w:val="000000" w:themeColor="text1"/>
          <w:lang w:val="uk-UA"/>
        </w:rPr>
        <w:tab/>
        <w:t>прострочки більше 90 днів;</w:t>
      </w:r>
    </w:p>
    <w:p w14:paraId="5C58368D" w14:textId="77777777" w:rsidR="007533BC" w:rsidRP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w:t>
      </w:r>
      <w:r w:rsidRPr="007533BC">
        <w:rPr>
          <w:rFonts w:ascii="Arial" w:hAnsi="Arial" w:cs="Arial"/>
          <w:color w:val="000000" w:themeColor="text1"/>
          <w:lang w:val="uk-UA"/>
        </w:rPr>
        <w:tab/>
        <w:t>перебування боржника у процесі припинення діяльності, у процесі впровадження у справі про банкрутство, відкликання ліцензії на основну діяльність;</w:t>
      </w:r>
    </w:p>
    <w:p w14:paraId="4F1AAD28" w14:textId="707B81EF" w:rsid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w:t>
      </w:r>
      <w:r w:rsidRPr="007533BC">
        <w:rPr>
          <w:rFonts w:ascii="Arial" w:hAnsi="Arial" w:cs="Arial"/>
          <w:color w:val="000000" w:themeColor="text1"/>
          <w:lang w:val="uk-UA"/>
        </w:rPr>
        <w:tab/>
        <w:t>по одному з договорів фінансового лізингу боржника відбулось списання боргу за рахунок сформованого резерву.</w:t>
      </w:r>
    </w:p>
    <w:p w14:paraId="4D34A077" w14:textId="512A2EC9" w:rsid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Відповідно до положень МСФЗ 9 Товариство застосовує спрощений підхід щодо розрахунку кредитних збитків за договорами фінансового лізингу (дебіторської заборгованості з оренди (МСФЗ 16)) та розраховує їх на весь термін їх дії на всіх стадіях резервування.</w:t>
      </w:r>
    </w:p>
    <w:p w14:paraId="24BB6A46" w14:textId="77777777" w:rsidR="007533BC" w:rsidRP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Для розрахунку очікуваних кредитних збитків Товариством було визначено коефіцієнт ймовірності дефолту (далі  PD) за весь термін дії договорів фінансового лізингу.</w:t>
      </w:r>
    </w:p>
    <w:p w14:paraId="44E8D154" w14:textId="69EC447E" w:rsidR="007533BC" w:rsidRPr="007533BC" w:rsidRDefault="007533BC" w:rsidP="007533BC">
      <w:pPr>
        <w:spacing w:after="120" w:line="240" w:lineRule="auto"/>
        <w:jc w:val="both"/>
        <w:rPr>
          <w:rFonts w:ascii="Arial" w:hAnsi="Arial" w:cs="Arial"/>
          <w:color w:val="000000" w:themeColor="text1"/>
          <w:lang w:val="uk-UA"/>
        </w:rPr>
      </w:pPr>
      <w:r>
        <w:rPr>
          <w:rFonts w:ascii="Arial" w:hAnsi="Arial" w:cs="Arial"/>
          <w:color w:val="000000" w:themeColor="text1"/>
          <w:lang w:val="uk-UA"/>
        </w:rPr>
        <w:t>Товариством</w:t>
      </w:r>
      <w:r w:rsidRPr="007533BC">
        <w:rPr>
          <w:rFonts w:ascii="Arial" w:hAnsi="Arial" w:cs="Arial"/>
          <w:color w:val="000000" w:themeColor="text1"/>
          <w:lang w:val="uk-UA"/>
        </w:rPr>
        <w:t xml:space="preserve"> було визначено значення PD на основі власних статистичних даних за період з 2016 по 202 роки.  При визначенні PD </w:t>
      </w:r>
      <w:r>
        <w:rPr>
          <w:rFonts w:ascii="Arial" w:hAnsi="Arial" w:cs="Arial"/>
          <w:color w:val="000000" w:themeColor="text1"/>
          <w:lang w:val="uk-UA"/>
        </w:rPr>
        <w:t>Товариство</w:t>
      </w:r>
      <w:r w:rsidRPr="007533BC">
        <w:rPr>
          <w:rFonts w:ascii="Arial" w:hAnsi="Arial" w:cs="Arial"/>
          <w:color w:val="000000" w:themeColor="text1"/>
          <w:lang w:val="uk-UA"/>
        </w:rPr>
        <w:t xml:space="preserve"> розподілил</w:t>
      </w:r>
      <w:r>
        <w:rPr>
          <w:rFonts w:ascii="Arial" w:hAnsi="Arial" w:cs="Arial"/>
          <w:color w:val="000000" w:themeColor="text1"/>
          <w:lang w:val="uk-UA"/>
        </w:rPr>
        <w:t>о</w:t>
      </w:r>
      <w:r w:rsidRPr="007533BC">
        <w:rPr>
          <w:rFonts w:ascii="Arial" w:hAnsi="Arial" w:cs="Arial"/>
          <w:color w:val="000000" w:themeColor="text1"/>
          <w:lang w:val="uk-UA"/>
        </w:rPr>
        <w:t xml:space="preserve"> дебіторську заборгованість за договорам фінансового лізингу на сегменти, що відображають розподіл: за строками простроченої заборгованості, типом боржника ( юридична особа, фізична особа)  та видом  економічної діяльності за </w:t>
      </w:r>
      <w:r>
        <w:rPr>
          <w:rFonts w:ascii="Arial" w:hAnsi="Arial" w:cs="Arial"/>
          <w:color w:val="000000" w:themeColor="text1"/>
          <w:lang w:val="uk-UA"/>
        </w:rPr>
        <w:t>КВЕД</w:t>
      </w:r>
      <w:r w:rsidRPr="007533BC">
        <w:rPr>
          <w:rFonts w:ascii="Arial" w:hAnsi="Arial" w:cs="Arial"/>
          <w:color w:val="000000" w:themeColor="text1"/>
          <w:lang w:val="uk-UA"/>
        </w:rPr>
        <w:t>.</w:t>
      </w:r>
      <w:r>
        <w:rPr>
          <w:rFonts w:ascii="Arial" w:hAnsi="Arial" w:cs="Arial"/>
          <w:color w:val="000000" w:themeColor="text1"/>
          <w:lang w:val="uk-UA"/>
        </w:rPr>
        <w:t xml:space="preserve"> </w:t>
      </w:r>
    </w:p>
    <w:p w14:paraId="32B34B73" w14:textId="06B0C5F1" w:rsidR="007533BC" w:rsidRP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lastRenderedPageBreak/>
        <w:t xml:space="preserve">Для розрахунку ймовірності дефолту був застосований наступний підхід: визначена доля за сумою заборгованості договорів лізингу, за якими договір був розірваний внаслідок невиконання умов договору </w:t>
      </w:r>
      <w:proofErr w:type="spellStart"/>
      <w:r w:rsidRPr="007533BC">
        <w:rPr>
          <w:rFonts w:ascii="Arial" w:hAnsi="Arial" w:cs="Arial"/>
          <w:color w:val="000000" w:themeColor="text1"/>
          <w:lang w:val="uk-UA"/>
        </w:rPr>
        <w:t>лізингоодержувачем</w:t>
      </w:r>
      <w:proofErr w:type="spellEnd"/>
      <w:r w:rsidRPr="007533BC">
        <w:rPr>
          <w:rFonts w:ascii="Arial" w:hAnsi="Arial" w:cs="Arial"/>
          <w:color w:val="000000" w:themeColor="text1"/>
          <w:lang w:val="uk-UA"/>
        </w:rPr>
        <w:t xml:space="preserve"> у загальній сумі укладених договорів у кожному відповідному сегменті.</w:t>
      </w:r>
    </w:p>
    <w:p w14:paraId="23623CA4" w14:textId="70AAFF10" w:rsidR="007533BC" w:rsidRP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В разі відсутності достатньої кількості даних для отримання результатів за розрахунками в розрізі сегментів застосовувались дані, що отримані  в цілому по портфелю договорів фінансового лізингу.</w:t>
      </w:r>
    </w:p>
    <w:p w14:paraId="0F01975E" w14:textId="47550A01" w:rsidR="007533BC" w:rsidRDefault="007533BC" w:rsidP="007533BC">
      <w:pPr>
        <w:spacing w:after="120" w:line="240" w:lineRule="auto"/>
        <w:jc w:val="both"/>
        <w:rPr>
          <w:rFonts w:ascii="Arial" w:hAnsi="Arial" w:cs="Arial"/>
          <w:color w:val="000000" w:themeColor="text1"/>
          <w:lang w:val="uk-UA"/>
        </w:rPr>
      </w:pPr>
      <w:r w:rsidRPr="007533BC">
        <w:rPr>
          <w:rFonts w:ascii="Arial" w:hAnsi="Arial" w:cs="Arial"/>
          <w:color w:val="000000" w:themeColor="text1"/>
          <w:lang w:val="uk-UA"/>
        </w:rPr>
        <w:t xml:space="preserve">Значення PD в розрізі сегментів наведені </w:t>
      </w:r>
      <w:r>
        <w:rPr>
          <w:rFonts w:ascii="Arial" w:hAnsi="Arial" w:cs="Arial"/>
          <w:color w:val="000000" w:themeColor="text1"/>
          <w:lang w:val="uk-UA"/>
        </w:rPr>
        <w:t>нижче окремо</w:t>
      </w:r>
      <w:r w:rsidRPr="007533BC">
        <w:rPr>
          <w:rFonts w:ascii="Arial" w:hAnsi="Arial" w:cs="Arial"/>
          <w:color w:val="000000" w:themeColor="text1"/>
          <w:lang w:val="uk-UA"/>
        </w:rPr>
        <w:t xml:space="preserve"> для юридичних осіб </w:t>
      </w:r>
      <w:r>
        <w:rPr>
          <w:rFonts w:ascii="Arial" w:hAnsi="Arial" w:cs="Arial"/>
          <w:color w:val="000000" w:themeColor="text1"/>
          <w:lang w:val="uk-UA"/>
        </w:rPr>
        <w:t xml:space="preserve">та </w:t>
      </w:r>
      <w:r w:rsidRPr="007533BC">
        <w:rPr>
          <w:rFonts w:ascii="Arial" w:hAnsi="Arial" w:cs="Arial"/>
          <w:color w:val="000000" w:themeColor="text1"/>
          <w:lang w:val="uk-UA"/>
        </w:rPr>
        <w:t>для фізичних осіб.</w:t>
      </w:r>
    </w:p>
    <w:p w14:paraId="246DA474" w14:textId="77777777" w:rsidR="002E088B" w:rsidRDefault="002E088B" w:rsidP="007533BC">
      <w:pPr>
        <w:spacing w:after="120" w:line="240" w:lineRule="auto"/>
        <w:jc w:val="both"/>
        <w:rPr>
          <w:rFonts w:ascii="Arial" w:hAnsi="Arial" w:cs="Arial"/>
          <w:color w:val="000000" w:themeColor="text1"/>
          <w:lang w:val="uk-UA"/>
        </w:rPr>
      </w:pPr>
    </w:p>
    <w:p w14:paraId="0E676A58" w14:textId="5F1840F4" w:rsidR="007533BC" w:rsidRDefault="00131EEB" w:rsidP="007533BC">
      <w:pPr>
        <w:spacing w:after="120" w:line="240" w:lineRule="auto"/>
        <w:jc w:val="both"/>
        <w:rPr>
          <w:rFonts w:ascii="Arial" w:hAnsi="Arial" w:cs="Arial"/>
          <w:color w:val="000000" w:themeColor="text1"/>
          <w:lang w:val="uk-UA"/>
        </w:rPr>
      </w:pPr>
      <w:r w:rsidRPr="00131EEB">
        <w:rPr>
          <w:noProof/>
        </w:rPr>
        <w:drawing>
          <wp:inline distT="0" distB="0" distL="0" distR="0" wp14:anchorId="09EFBC4A" wp14:editId="6DCAD003">
            <wp:extent cx="6448425" cy="5530215"/>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448425" cy="5530215"/>
                    </a:xfrm>
                    <a:prstGeom prst="rect">
                      <a:avLst/>
                    </a:prstGeom>
                    <a:noFill/>
                    <a:ln>
                      <a:noFill/>
                    </a:ln>
                  </pic:spPr>
                </pic:pic>
              </a:graphicData>
            </a:graphic>
          </wp:inline>
        </w:drawing>
      </w:r>
    </w:p>
    <w:p w14:paraId="689D899B" w14:textId="7B0F4170" w:rsidR="007533BC" w:rsidRDefault="00131EEB" w:rsidP="007533BC">
      <w:pPr>
        <w:spacing w:after="120" w:line="240" w:lineRule="auto"/>
        <w:jc w:val="both"/>
        <w:rPr>
          <w:rFonts w:ascii="Arial" w:hAnsi="Arial" w:cs="Arial"/>
          <w:color w:val="000000" w:themeColor="text1"/>
          <w:lang w:val="uk-UA"/>
        </w:rPr>
      </w:pPr>
      <w:r w:rsidRPr="00131EEB">
        <w:rPr>
          <w:noProof/>
        </w:rPr>
        <w:lastRenderedPageBreak/>
        <w:drawing>
          <wp:inline distT="0" distB="0" distL="0" distR="0" wp14:anchorId="16B6C859" wp14:editId="59373530">
            <wp:extent cx="6448425" cy="423291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448425" cy="4232910"/>
                    </a:xfrm>
                    <a:prstGeom prst="rect">
                      <a:avLst/>
                    </a:prstGeom>
                    <a:noFill/>
                    <a:ln>
                      <a:noFill/>
                    </a:ln>
                  </pic:spPr>
                </pic:pic>
              </a:graphicData>
            </a:graphic>
          </wp:inline>
        </w:drawing>
      </w:r>
    </w:p>
    <w:p w14:paraId="57A70B93" w14:textId="77777777" w:rsidR="008E5CD5" w:rsidRPr="008E5CD5" w:rsidRDefault="008E5CD5" w:rsidP="008E5CD5">
      <w:pPr>
        <w:spacing w:after="120" w:line="240" w:lineRule="auto"/>
        <w:jc w:val="both"/>
        <w:rPr>
          <w:rFonts w:ascii="Arial" w:hAnsi="Arial" w:cs="Arial"/>
          <w:color w:val="000000" w:themeColor="text1"/>
          <w:lang w:val="uk-UA"/>
        </w:rPr>
      </w:pPr>
      <w:r w:rsidRPr="008E5CD5">
        <w:rPr>
          <w:rFonts w:ascii="Arial" w:hAnsi="Arial" w:cs="Arial"/>
          <w:color w:val="000000" w:themeColor="text1"/>
          <w:lang w:val="uk-UA"/>
        </w:rPr>
        <w:t xml:space="preserve">Розрахунок резерву під зменшення корисності дебіторської заборгованості з фінансового лізингу здійснюється на індивідуальній основі за наступною формулою: </w:t>
      </w:r>
    </w:p>
    <w:p w14:paraId="3E73DF1E" w14:textId="77777777" w:rsidR="008E5CD5" w:rsidRPr="008E5CD5" w:rsidRDefault="008E5CD5" w:rsidP="008E5CD5">
      <w:pPr>
        <w:spacing w:after="120" w:line="240" w:lineRule="auto"/>
        <w:jc w:val="both"/>
        <w:rPr>
          <w:rFonts w:ascii="Arial" w:hAnsi="Arial" w:cs="Arial"/>
          <w:color w:val="000000" w:themeColor="text1"/>
          <w:lang w:val="uk-UA"/>
        </w:rPr>
      </w:pPr>
      <w:proofErr w:type="spellStart"/>
      <w:r w:rsidRPr="008E5CD5">
        <w:rPr>
          <w:rFonts w:ascii="Arial" w:hAnsi="Arial" w:cs="Arial"/>
          <w:color w:val="000000" w:themeColor="text1"/>
          <w:lang w:val="uk-UA"/>
        </w:rPr>
        <w:t>CRінд</w:t>
      </w:r>
      <w:proofErr w:type="spellEnd"/>
      <w:r w:rsidRPr="008E5CD5">
        <w:rPr>
          <w:rFonts w:ascii="Arial" w:hAnsi="Arial" w:cs="Arial"/>
          <w:color w:val="000000" w:themeColor="text1"/>
          <w:lang w:val="uk-UA"/>
        </w:rPr>
        <w:t xml:space="preserve">= </w:t>
      </w:r>
      <w:proofErr w:type="spellStart"/>
      <w:r w:rsidRPr="008E5CD5">
        <w:rPr>
          <w:rFonts w:ascii="Arial" w:hAnsi="Arial" w:cs="Arial"/>
          <w:color w:val="000000" w:themeColor="text1"/>
          <w:lang w:val="uk-UA"/>
        </w:rPr>
        <w:t>max</w:t>
      </w:r>
      <w:proofErr w:type="spellEnd"/>
      <w:r w:rsidRPr="008E5CD5">
        <w:rPr>
          <w:rFonts w:ascii="Arial" w:hAnsi="Arial" w:cs="Arial"/>
          <w:color w:val="000000" w:themeColor="text1"/>
          <w:lang w:val="uk-UA"/>
        </w:rPr>
        <w:t xml:space="preserve"> {0;PDінд*[</w:t>
      </w:r>
      <w:proofErr w:type="spellStart"/>
      <w:r w:rsidRPr="008E5CD5">
        <w:rPr>
          <w:rFonts w:ascii="Arial" w:hAnsi="Arial" w:cs="Arial"/>
          <w:color w:val="000000" w:themeColor="text1"/>
          <w:lang w:val="uk-UA"/>
        </w:rPr>
        <w:t>EADінд-CVінд</w:t>
      </w:r>
      <w:proofErr w:type="spellEnd"/>
      <w:r w:rsidRPr="008E5CD5">
        <w:rPr>
          <w:rFonts w:ascii="Arial" w:hAnsi="Arial" w:cs="Arial"/>
          <w:color w:val="000000" w:themeColor="text1"/>
          <w:lang w:val="uk-UA"/>
        </w:rPr>
        <w:t>]},</w:t>
      </w:r>
    </w:p>
    <w:p w14:paraId="7E435E22" w14:textId="77777777" w:rsidR="008E5CD5" w:rsidRPr="008E5CD5" w:rsidRDefault="008E5CD5" w:rsidP="008E5CD5">
      <w:pPr>
        <w:spacing w:after="120" w:line="240" w:lineRule="auto"/>
        <w:jc w:val="both"/>
        <w:rPr>
          <w:rFonts w:ascii="Arial" w:hAnsi="Arial" w:cs="Arial"/>
          <w:color w:val="000000" w:themeColor="text1"/>
          <w:lang w:val="uk-UA"/>
        </w:rPr>
      </w:pPr>
      <w:r w:rsidRPr="008E5CD5">
        <w:rPr>
          <w:rFonts w:ascii="Arial" w:hAnsi="Arial" w:cs="Arial"/>
          <w:color w:val="000000" w:themeColor="text1"/>
          <w:lang w:val="uk-UA"/>
        </w:rPr>
        <w:t xml:space="preserve">де: </w:t>
      </w:r>
    </w:p>
    <w:p w14:paraId="797F2F31" w14:textId="77777777" w:rsidR="008E5CD5" w:rsidRPr="008E5CD5" w:rsidRDefault="008E5CD5" w:rsidP="008E5CD5">
      <w:pPr>
        <w:spacing w:after="120" w:line="240" w:lineRule="auto"/>
        <w:jc w:val="both"/>
        <w:rPr>
          <w:rFonts w:ascii="Arial" w:hAnsi="Arial" w:cs="Arial"/>
          <w:color w:val="000000" w:themeColor="text1"/>
          <w:lang w:val="uk-UA"/>
        </w:rPr>
      </w:pPr>
      <w:proofErr w:type="spellStart"/>
      <w:r w:rsidRPr="008E5CD5">
        <w:rPr>
          <w:rFonts w:ascii="Arial" w:hAnsi="Arial" w:cs="Arial"/>
          <w:color w:val="000000" w:themeColor="text1"/>
          <w:lang w:val="uk-UA"/>
        </w:rPr>
        <w:t>CRінд</w:t>
      </w:r>
      <w:proofErr w:type="spellEnd"/>
      <w:r w:rsidRPr="008E5CD5">
        <w:rPr>
          <w:rFonts w:ascii="Arial" w:hAnsi="Arial" w:cs="Arial"/>
          <w:color w:val="000000" w:themeColor="text1"/>
          <w:lang w:val="uk-UA"/>
        </w:rPr>
        <w:t xml:space="preserve"> - розмір </w:t>
      </w:r>
      <w:proofErr w:type="spellStart"/>
      <w:r w:rsidRPr="008E5CD5">
        <w:rPr>
          <w:rFonts w:ascii="Arial" w:hAnsi="Arial" w:cs="Arial"/>
          <w:color w:val="000000" w:themeColor="text1"/>
          <w:lang w:val="uk-UA"/>
        </w:rPr>
        <w:t>очкуваних</w:t>
      </w:r>
      <w:proofErr w:type="spellEnd"/>
      <w:r w:rsidRPr="008E5CD5">
        <w:rPr>
          <w:rFonts w:ascii="Arial" w:hAnsi="Arial" w:cs="Arial"/>
          <w:color w:val="000000" w:themeColor="text1"/>
          <w:lang w:val="uk-UA"/>
        </w:rPr>
        <w:t xml:space="preserve"> кредитних збитків (кредитного ризику) за дебіторською заборгованістю за договорами фінансового лізингу на індивідуальній основі;</w:t>
      </w:r>
    </w:p>
    <w:p w14:paraId="1F4259EC" w14:textId="77777777" w:rsidR="008E5CD5" w:rsidRPr="008E5CD5" w:rsidRDefault="008E5CD5" w:rsidP="008E5CD5">
      <w:pPr>
        <w:spacing w:after="120" w:line="240" w:lineRule="auto"/>
        <w:jc w:val="both"/>
        <w:rPr>
          <w:rFonts w:ascii="Arial" w:hAnsi="Arial" w:cs="Arial"/>
          <w:color w:val="000000" w:themeColor="text1"/>
          <w:lang w:val="uk-UA"/>
        </w:rPr>
      </w:pPr>
      <w:proofErr w:type="spellStart"/>
      <w:r w:rsidRPr="008E5CD5">
        <w:rPr>
          <w:rFonts w:ascii="Arial" w:hAnsi="Arial" w:cs="Arial"/>
          <w:color w:val="000000" w:themeColor="text1"/>
          <w:lang w:val="uk-UA"/>
        </w:rPr>
        <w:t>PDінд</w:t>
      </w:r>
      <w:proofErr w:type="spellEnd"/>
      <w:r w:rsidRPr="008E5CD5">
        <w:rPr>
          <w:rFonts w:ascii="Arial" w:hAnsi="Arial" w:cs="Arial"/>
          <w:color w:val="000000" w:themeColor="text1"/>
          <w:lang w:val="uk-UA"/>
        </w:rPr>
        <w:t xml:space="preserve"> - коефіцієнт імовірності дефолту за договором фінансового лізингу, визначений відповідно до Додатку 1 до цього положення на індивідуальній основі;</w:t>
      </w:r>
    </w:p>
    <w:p w14:paraId="4F807499" w14:textId="77777777" w:rsidR="008E5CD5" w:rsidRPr="008E5CD5" w:rsidRDefault="008E5CD5" w:rsidP="008E5CD5">
      <w:pPr>
        <w:spacing w:after="120" w:line="240" w:lineRule="auto"/>
        <w:jc w:val="both"/>
        <w:rPr>
          <w:rFonts w:ascii="Arial" w:hAnsi="Arial" w:cs="Arial"/>
          <w:color w:val="000000" w:themeColor="text1"/>
          <w:lang w:val="uk-UA"/>
        </w:rPr>
      </w:pPr>
      <w:proofErr w:type="spellStart"/>
      <w:r w:rsidRPr="008E5CD5">
        <w:rPr>
          <w:rFonts w:ascii="Arial" w:hAnsi="Arial" w:cs="Arial"/>
          <w:color w:val="000000" w:themeColor="text1"/>
          <w:lang w:val="uk-UA"/>
        </w:rPr>
        <w:t>EADінд</w:t>
      </w:r>
      <w:proofErr w:type="spellEnd"/>
      <w:r w:rsidRPr="008E5CD5">
        <w:rPr>
          <w:rFonts w:ascii="Arial" w:hAnsi="Arial" w:cs="Arial"/>
          <w:color w:val="000000" w:themeColor="text1"/>
          <w:lang w:val="uk-UA"/>
        </w:rPr>
        <w:t xml:space="preserve"> - експозиція під ризиком за договорами фінансового лізингу на дату оцінки;</w:t>
      </w:r>
    </w:p>
    <w:p w14:paraId="0E05DE76" w14:textId="77777777" w:rsidR="008E5CD5" w:rsidRPr="008E5CD5" w:rsidRDefault="008E5CD5" w:rsidP="008E5CD5">
      <w:pPr>
        <w:spacing w:after="120" w:line="240" w:lineRule="auto"/>
        <w:jc w:val="both"/>
        <w:rPr>
          <w:rFonts w:ascii="Arial" w:hAnsi="Arial" w:cs="Arial"/>
          <w:color w:val="000000" w:themeColor="text1"/>
          <w:lang w:val="uk-UA"/>
        </w:rPr>
      </w:pPr>
      <w:proofErr w:type="spellStart"/>
      <w:r w:rsidRPr="008E5CD5">
        <w:rPr>
          <w:rFonts w:ascii="Arial" w:hAnsi="Arial" w:cs="Arial"/>
          <w:color w:val="000000" w:themeColor="text1"/>
          <w:lang w:val="uk-UA"/>
        </w:rPr>
        <w:t>CVінд</w:t>
      </w:r>
      <w:proofErr w:type="spellEnd"/>
      <w:r w:rsidRPr="008E5CD5">
        <w:rPr>
          <w:rFonts w:ascii="Arial" w:hAnsi="Arial" w:cs="Arial"/>
          <w:color w:val="000000" w:themeColor="text1"/>
          <w:lang w:val="uk-UA"/>
        </w:rPr>
        <w:t xml:space="preserve"> – вартість забезпечення (об’єкту лізингу та додаткового забезпечення у разі його наявності). В якості вартості забезпечення приймається страхова сума за договорами страхування об’єктів лізингу або власна оцінка ринкової вартості або оцінка незалежного суб’єкта оціночної діяльності.</w:t>
      </w:r>
    </w:p>
    <w:p w14:paraId="510BFA5E" w14:textId="3409E10C" w:rsidR="007533BC" w:rsidRDefault="008E5CD5" w:rsidP="008E5CD5">
      <w:pPr>
        <w:spacing w:after="120" w:line="240" w:lineRule="auto"/>
        <w:jc w:val="both"/>
        <w:rPr>
          <w:rFonts w:ascii="Arial" w:hAnsi="Arial" w:cs="Arial"/>
          <w:color w:val="000000" w:themeColor="text1"/>
          <w:lang w:val="uk-UA"/>
        </w:rPr>
      </w:pPr>
      <w:r w:rsidRPr="008E5CD5">
        <w:rPr>
          <w:rFonts w:ascii="Arial" w:hAnsi="Arial" w:cs="Arial"/>
          <w:color w:val="000000" w:themeColor="text1"/>
          <w:lang w:val="uk-UA"/>
        </w:rPr>
        <w:t>Розрахунок резерву під зменшення корисності дебіторської заборгованості з фінансового лізингу здійснюється кожного календарного кварталу.</w:t>
      </w:r>
    </w:p>
    <w:p w14:paraId="64114254" w14:textId="4B33729B" w:rsidR="00773608" w:rsidRPr="00773608" w:rsidRDefault="001F0414" w:rsidP="000B4BB7">
      <w:pPr>
        <w:spacing w:after="120" w:line="240" w:lineRule="auto"/>
        <w:jc w:val="both"/>
        <w:rPr>
          <w:rFonts w:ascii="Arial" w:hAnsi="Arial" w:cs="Arial"/>
          <w:sz w:val="20"/>
          <w:szCs w:val="20"/>
          <w:lang w:val="uk-UA"/>
        </w:rPr>
      </w:pPr>
      <w:r w:rsidRPr="00D2056E">
        <w:rPr>
          <w:rFonts w:ascii="Arial" w:hAnsi="Arial" w:cs="Arial"/>
          <w:color w:val="000000" w:themeColor="text1"/>
          <w:lang w:val="uk-UA"/>
        </w:rPr>
        <w:t>Резерв на майбутні операційні витрати не формується</w:t>
      </w:r>
      <w:r w:rsidR="00773608" w:rsidRPr="00D2056E">
        <w:rPr>
          <w:rFonts w:ascii="Arial" w:hAnsi="Arial" w:cs="Arial"/>
          <w:color w:val="000000" w:themeColor="text1"/>
          <w:lang w:val="uk-UA"/>
        </w:rPr>
        <w:t>.</w:t>
      </w:r>
    </w:p>
    <w:p w14:paraId="0B6F0AE4" w14:textId="3ACC7FB1"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Кредиторська</w:t>
      </w:r>
      <w:proofErr w:type="spellEnd"/>
      <w:r w:rsidRPr="00B672C1">
        <w:rPr>
          <w:rFonts w:ascii="Arial" w:hAnsi="Arial" w:cs="Arial"/>
          <w:b/>
        </w:rPr>
        <w:t xml:space="preserve"> </w:t>
      </w:r>
      <w:proofErr w:type="spellStart"/>
      <w:r w:rsidRPr="00B672C1">
        <w:rPr>
          <w:rFonts w:ascii="Arial" w:hAnsi="Arial" w:cs="Arial"/>
          <w:b/>
        </w:rPr>
        <w:t>заборгованість</w:t>
      </w:r>
      <w:proofErr w:type="spellEnd"/>
    </w:p>
    <w:p w14:paraId="3E0176F0"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Основна та інша кредиторська заборгованість відображаються у звітності за номінальною вартістю.</w:t>
      </w:r>
    </w:p>
    <w:p w14:paraId="088C2BC9"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Позикові</w:t>
      </w:r>
      <w:proofErr w:type="spellEnd"/>
      <w:r w:rsidRPr="00B672C1">
        <w:rPr>
          <w:rFonts w:ascii="Arial" w:hAnsi="Arial" w:cs="Arial"/>
          <w:b/>
        </w:rPr>
        <w:t xml:space="preserve"> </w:t>
      </w:r>
      <w:proofErr w:type="spellStart"/>
      <w:r w:rsidRPr="00B672C1">
        <w:rPr>
          <w:rFonts w:ascii="Arial" w:hAnsi="Arial" w:cs="Arial"/>
          <w:b/>
        </w:rPr>
        <w:t>кошти</w:t>
      </w:r>
      <w:proofErr w:type="spellEnd"/>
    </w:p>
    <w:p w14:paraId="047883C8"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Короткострокові й довгострокові позики </w:t>
      </w:r>
      <w:r w:rsidR="009901AE" w:rsidRPr="00D2056E">
        <w:rPr>
          <w:rFonts w:ascii="Arial" w:hAnsi="Arial" w:cs="Arial"/>
          <w:color w:val="000000" w:themeColor="text1"/>
          <w:lang w:val="uk-UA"/>
        </w:rPr>
        <w:t xml:space="preserve">в момент первісного визнання </w:t>
      </w:r>
      <w:r w:rsidRPr="00D2056E">
        <w:rPr>
          <w:rFonts w:ascii="Arial" w:hAnsi="Arial" w:cs="Arial"/>
          <w:color w:val="000000" w:themeColor="text1"/>
          <w:lang w:val="uk-UA"/>
        </w:rPr>
        <w:t xml:space="preserve">відображаються у звітності за справедливою вартістю зобов'язання за вирахуванням прямих витрат на їхнє залучення. Після </w:t>
      </w:r>
      <w:r w:rsidR="009901AE" w:rsidRPr="00D2056E">
        <w:rPr>
          <w:rFonts w:ascii="Arial" w:hAnsi="Arial" w:cs="Arial"/>
          <w:color w:val="000000" w:themeColor="text1"/>
          <w:lang w:val="uk-UA"/>
        </w:rPr>
        <w:t>первісного</w:t>
      </w:r>
      <w:r w:rsidRPr="00D2056E">
        <w:rPr>
          <w:rFonts w:ascii="Arial" w:hAnsi="Arial" w:cs="Arial"/>
          <w:color w:val="000000" w:themeColor="text1"/>
          <w:lang w:val="uk-UA"/>
        </w:rPr>
        <w:t xml:space="preserve"> визнання, позики обліковуються за амортизаційною вартістю за методом ефективної ставки винагороди.</w:t>
      </w:r>
    </w:p>
    <w:p w14:paraId="1E644741" w14:textId="77777777" w:rsidR="001F0414" w:rsidRPr="00D2056E" w:rsidRDefault="009901AE"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lastRenderedPageBreak/>
        <w:t>Фінансові витрати за ефективною ставкою</w:t>
      </w:r>
      <w:r w:rsidR="001F0414" w:rsidRPr="00D2056E">
        <w:rPr>
          <w:rFonts w:ascii="Arial" w:hAnsi="Arial" w:cs="Arial"/>
          <w:color w:val="000000" w:themeColor="text1"/>
          <w:lang w:val="uk-UA"/>
        </w:rPr>
        <w:t xml:space="preserve"> визнаються у складі витрат у тому звітному періоді, в якому вони виникли, та не капіталізуються. Витрати за позиковими коштами включаються в балансову вартість зобов'язань у сумі, у якій вони не були погашені в періоді виникнення.</w:t>
      </w:r>
    </w:p>
    <w:p w14:paraId="6500566A"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Визнання</w:t>
      </w:r>
      <w:proofErr w:type="spellEnd"/>
      <w:r w:rsidRPr="00B672C1">
        <w:rPr>
          <w:rFonts w:ascii="Arial" w:hAnsi="Arial" w:cs="Arial"/>
          <w:b/>
        </w:rPr>
        <w:t xml:space="preserve"> </w:t>
      </w:r>
      <w:proofErr w:type="spellStart"/>
      <w:r w:rsidRPr="00B672C1">
        <w:rPr>
          <w:rFonts w:ascii="Arial" w:hAnsi="Arial" w:cs="Arial"/>
          <w:b/>
        </w:rPr>
        <w:t>доходів</w:t>
      </w:r>
      <w:proofErr w:type="spellEnd"/>
    </w:p>
    <w:p w14:paraId="590010C0"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Дохід визнається тоді, коли існує ймовірне надходження економічних </w:t>
      </w:r>
      <w:proofErr w:type="spellStart"/>
      <w:r w:rsidRPr="00D2056E">
        <w:rPr>
          <w:rFonts w:ascii="Arial" w:hAnsi="Arial" w:cs="Arial"/>
          <w:color w:val="000000" w:themeColor="text1"/>
          <w:lang w:val="uk-UA"/>
        </w:rPr>
        <w:t>вигод</w:t>
      </w:r>
      <w:proofErr w:type="spellEnd"/>
      <w:r w:rsidRPr="00D2056E">
        <w:rPr>
          <w:rFonts w:ascii="Arial" w:hAnsi="Arial" w:cs="Arial"/>
          <w:color w:val="000000" w:themeColor="text1"/>
          <w:lang w:val="uk-UA"/>
        </w:rPr>
        <w:t>, пов'язаних з певною операцією до Товариства, та може бути достовірно оцінений.</w:t>
      </w:r>
    </w:p>
    <w:p w14:paraId="728F7355"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Доходи визнаються за справедливою вартістю реалізованих товарів та послуг, за вирахуванням податку на додану вартість та знижок. Для визнання доходу, необхідне дотримання наступних критеріїв:</w:t>
      </w:r>
    </w:p>
    <w:p w14:paraId="6C3F53F7" w14:textId="77777777" w:rsidR="001F0414" w:rsidRPr="00B672C1" w:rsidRDefault="001F0414" w:rsidP="000B4BB7">
      <w:pPr>
        <w:spacing w:after="120" w:line="240" w:lineRule="auto"/>
        <w:jc w:val="both"/>
        <w:rPr>
          <w:rFonts w:ascii="Arial" w:hAnsi="Arial" w:cs="Arial"/>
          <w:b/>
        </w:rPr>
      </w:pPr>
      <w:r w:rsidRPr="00B672C1">
        <w:rPr>
          <w:rFonts w:ascii="Arial" w:hAnsi="Arial" w:cs="Arial"/>
          <w:b/>
        </w:rPr>
        <w:t xml:space="preserve">Продаж машин та </w:t>
      </w:r>
      <w:proofErr w:type="spellStart"/>
      <w:r w:rsidRPr="00B672C1">
        <w:rPr>
          <w:rFonts w:ascii="Arial" w:hAnsi="Arial" w:cs="Arial"/>
          <w:b/>
        </w:rPr>
        <w:t>обладнання</w:t>
      </w:r>
      <w:proofErr w:type="spellEnd"/>
      <w:r w:rsidRPr="00B672C1">
        <w:rPr>
          <w:rFonts w:ascii="Arial" w:hAnsi="Arial" w:cs="Arial"/>
          <w:b/>
        </w:rPr>
        <w:t>:</w:t>
      </w:r>
    </w:p>
    <w:p w14:paraId="54850BB0"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Доходи визнаються тоді, коли значні ризики та винагороди пов'язані з правом володіння на машини та обладнання, передані покупцю, та сума доходу може бути визначена як різниця між доходом від продажу та затратами на здійснення продажу.</w:t>
      </w:r>
    </w:p>
    <w:p w14:paraId="15B9F8DD"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Інші</w:t>
      </w:r>
      <w:proofErr w:type="spellEnd"/>
      <w:r w:rsidRPr="00B672C1">
        <w:rPr>
          <w:rFonts w:ascii="Arial" w:hAnsi="Arial" w:cs="Arial"/>
          <w:b/>
        </w:rPr>
        <w:t xml:space="preserve"> доходи </w:t>
      </w:r>
      <w:proofErr w:type="spellStart"/>
      <w:r w:rsidRPr="00B672C1">
        <w:rPr>
          <w:rFonts w:ascii="Arial" w:hAnsi="Arial" w:cs="Arial"/>
          <w:b/>
        </w:rPr>
        <w:t>складаються</w:t>
      </w:r>
      <w:proofErr w:type="spellEnd"/>
      <w:r w:rsidRPr="00B672C1">
        <w:rPr>
          <w:rFonts w:ascii="Arial" w:hAnsi="Arial" w:cs="Arial"/>
          <w:b/>
        </w:rPr>
        <w:t xml:space="preserve"> з </w:t>
      </w:r>
      <w:proofErr w:type="spellStart"/>
      <w:r w:rsidRPr="00B672C1">
        <w:rPr>
          <w:rFonts w:ascii="Arial" w:hAnsi="Arial" w:cs="Arial"/>
          <w:b/>
        </w:rPr>
        <w:t>наступних</w:t>
      </w:r>
      <w:proofErr w:type="spellEnd"/>
      <w:r w:rsidRPr="00B672C1">
        <w:rPr>
          <w:rFonts w:ascii="Arial" w:hAnsi="Arial" w:cs="Arial"/>
          <w:b/>
        </w:rPr>
        <w:t>:</w:t>
      </w:r>
    </w:p>
    <w:p w14:paraId="2D4C545B" w14:textId="77777777" w:rsidR="001F0414" w:rsidRPr="00B672C1" w:rsidRDefault="001F0414" w:rsidP="000B4BB7">
      <w:pPr>
        <w:spacing w:after="120" w:line="240" w:lineRule="auto"/>
        <w:jc w:val="both"/>
        <w:rPr>
          <w:rFonts w:ascii="Arial" w:hAnsi="Arial" w:cs="Arial"/>
          <w:b/>
        </w:rPr>
      </w:pPr>
      <w:r w:rsidRPr="00B672C1">
        <w:rPr>
          <w:rFonts w:ascii="Arial" w:hAnsi="Arial" w:cs="Arial"/>
          <w:b/>
        </w:rPr>
        <w:t xml:space="preserve">Доходи </w:t>
      </w:r>
      <w:proofErr w:type="spellStart"/>
      <w:r w:rsidRPr="00B672C1">
        <w:rPr>
          <w:rFonts w:ascii="Arial" w:hAnsi="Arial" w:cs="Arial"/>
          <w:b/>
        </w:rPr>
        <w:t>від</w:t>
      </w:r>
      <w:proofErr w:type="spellEnd"/>
      <w:r w:rsidRPr="00B672C1">
        <w:rPr>
          <w:rFonts w:ascii="Arial" w:hAnsi="Arial" w:cs="Arial"/>
          <w:b/>
        </w:rPr>
        <w:t xml:space="preserve"> </w:t>
      </w:r>
      <w:proofErr w:type="spellStart"/>
      <w:r w:rsidRPr="00B672C1">
        <w:rPr>
          <w:rFonts w:ascii="Arial" w:hAnsi="Arial" w:cs="Arial"/>
          <w:b/>
        </w:rPr>
        <w:t>надання</w:t>
      </w:r>
      <w:proofErr w:type="spellEnd"/>
      <w:r w:rsidRPr="00B672C1">
        <w:rPr>
          <w:rFonts w:ascii="Arial" w:hAnsi="Arial" w:cs="Arial"/>
          <w:b/>
        </w:rPr>
        <w:t xml:space="preserve"> </w:t>
      </w:r>
      <w:proofErr w:type="spellStart"/>
      <w:r w:rsidRPr="00B672C1">
        <w:rPr>
          <w:rFonts w:ascii="Arial" w:hAnsi="Arial" w:cs="Arial"/>
          <w:b/>
        </w:rPr>
        <w:t>послуг</w:t>
      </w:r>
      <w:proofErr w:type="spellEnd"/>
      <w:r w:rsidRPr="00B672C1">
        <w:rPr>
          <w:rFonts w:ascii="Arial" w:hAnsi="Arial" w:cs="Arial"/>
          <w:b/>
        </w:rPr>
        <w:t xml:space="preserve"> </w:t>
      </w:r>
      <w:proofErr w:type="spellStart"/>
      <w:r w:rsidRPr="00B672C1">
        <w:rPr>
          <w:rFonts w:ascii="Arial" w:hAnsi="Arial" w:cs="Arial"/>
          <w:b/>
        </w:rPr>
        <w:t>операційної</w:t>
      </w:r>
      <w:proofErr w:type="spellEnd"/>
      <w:r w:rsidRPr="00B672C1">
        <w:rPr>
          <w:rFonts w:ascii="Arial" w:hAnsi="Arial" w:cs="Arial"/>
          <w:b/>
        </w:rPr>
        <w:t xml:space="preserve"> </w:t>
      </w:r>
      <w:proofErr w:type="spellStart"/>
      <w:r w:rsidRPr="00B672C1">
        <w:rPr>
          <w:rFonts w:ascii="Arial" w:hAnsi="Arial" w:cs="Arial"/>
          <w:b/>
        </w:rPr>
        <w:t>оренди</w:t>
      </w:r>
      <w:proofErr w:type="spellEnd"/>
    </w:p>
    <w:p w14:paraId="644CEB04"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Доходи від надання послуг операційної оренди визнаються у тому звітному періоді, в якому ці послуги були надані, після завершення конкретної операції, оціненої на підставі фактично наданої  послуги  </w:t>
      </w:r>
      <w:proofErr w:type="spellStart"/>
      <w:r w:rsidRPr="00D2056E">
        <w:rPr>
          <w:rFonts w:ascii="Arial" w:hAnsi="Arial" w:cs="Arial"/>
          <w:color w:val="000000" w:themeColor="text1"/>
          <w:lang w:val="uk-UA"/>
        </w:rPr>
        <w:t>пропорційно</w:t>
      </w:r>
      <w:proofErr w:type="spellEnd"/>
      <w:r w:rsidRPr="00D2056E">
        <w:rPr>
          <w:rFonts w:ascii="Arial" w:hAnsi="Arial" w:cs="Arial"/>
          <w:color w:val="000000" w:themeColor="text1"/>
          <w:lang w:val="uk-UA"/>
        </w:rPr>
        <w:t xml:space="preserve"> загальному обсягу послуг, що мають бути надані.</w:t>
      </w:r>
    </w:p>
    <w:p w14:paraId="75E0EEFD" w14:textId="77777777" w:rsidR="001F0414" w:rsidRPr="00A76E17" w:rsidRDefault="001F0414" w:rsidP="000B4BB7">
      <w:pPr>
        <w:spacing w:after="120" w:line="240" w:lineRule="auto"/>
        <w:jc w:val="both"/>
        <w:rPr>
          <w:rFonts w:ascii="Arial" w:hAnsi="Arial" w:cs="Arial"/>
          <w:b/>
          <w:lang w:val="uk-UA"/>
        </w:rPr>
      </w:pPr>
      <w:r w:rsidRPr="00A76E17">
        <w:rPr>
          <w:rFonts w:ascii="Arial" w:hAnsi="Arial" w:cs="Arial"/>
          <w:b/>
          <w:lang w:val="uk-UA"/>
        </w:rPr>
        <w:t>Доходи від продажу супутніх послуг</w:t>
      </w:r>
    </w:p>
    <w:p w14:paraId="513D4763"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Доходи від продажу супутніх послуг (сервісне та технічне обслуговування) визнаються у тому звітному періоді, в якому ці послуги були надані, після завершення конкретної операції, оціненої на підставі фактично наданої послуги </w:t>
      </w:r>
      <w:proofErr w:type="spellStart"/>
      <w:r w:rsidRPr="00D2056E">
        <w:rPr>
          <w:rFonts w:ascii="Arial" w:hAnsi="Arial" w:cs="Arial"/>
          <w:color w:val="000000" w:themeColor="text1"/>
          <w:lang w:val="uk-UA"/>
        </w:rPr>
        <w:t>пропорційно</w:t>
      </w:r>
      <w:proofErr w:type="spellEnd"/>
      <w:r w:rsidRPr="00D2056E">
        <w:rPr>
          <w:rFonts w:ascii="Arial" w:hAnsi="Arial" w:cs="Arial"/>
          <w:color w:val="000000" w:themeColor="text1"/>
          <w:lang w:val="uk-UA"/>
        </w:rPr>
        <w:t xml:space="preserve"> загальному обсягу послуг. До складу доходів від продажу супутніх послуг включаються також платежі з сервісного обслуговування за договорами оперативного лізингу, що входять до складу лізингового платежу.</w:t>
      </w:r>
    </w:p>
    <w:p w14:paraId="36E874F6"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Процентні</w:t>
      </w:r>
      <w:proofErr w:type="spellEnd"/>
      <w:r w:rsidRPr="00B672C1">
        <w:rPr>
          <w:rFonts w:ascii="Arial" w:hAnsi="Arial" w:cs="Arial"/>
          <w:b/>
        </w:rPr>
        <w:t xml:space="preserve"> доходи</w:t>
      </w:r>
    </w:p>
    <w:p w14:paraId="0EDBCC99"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 xml:space="preserve">Процентні доходи визнаються на </w:t>
      </w:r>
      <w:proofErr w:type="spellStart"/>
      <w:r w:rsidRPr="00D2056E">
        <w:rPr>
          <w:rFonts w:ascii="Arial" w:hAnsi="Arial" w:cs="Arial"/>
          <w:color w:val="000000" w:themeColor="text1"/>
          <w:lang w:val="uk-UA"/>
        </w:rPr>
        <w:t>пропорційно</w:t>
      </w:r>
      <w:proofErr w:type="spellEnd"/>
      <w:r w:rsidRPr="00D2056E">
        <w:rPr>
          <w:rFonts w:ascii="Arial" w:hAnsi="Arial" w:cs="Arial"/>
          <w:color w:val="000000" w:themeColor="text1"/>
          <w:lang w:val="uk-UA"/>
        </w:rPr>
        <w:t>-часовій основі за методом ефективної ставки процента.</w:t>
      </w:r>
    </w:p>
    <w:p w14:paraId="2144CB26"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За всіма фінансовими інструментами, оцінюваними за амортизованою вартістю, процентні доходи або витрати відображаються за ефективною процентною ставкою, при дисконтуванні за якою очікувані майбутні грошові платежі або надходження протягом передбачуваного терміну використання фінансового інструмента або протягом коротшого періоду часу, де це можливо, в точності приводяться до чистої балансової вартості фінансового активу або фінансового зобов'язання. При розрахунку враховуються всі договірні умови за фінансовим інструментом (наприклад, право на дострокове погашення) та комісійні або додаткові витрати, безпосередньо пов'язані з інструментом, які є невід'ємною частиною ефективної процентної ставки, але не враховуються майбутні збитки за кредитами.</w:t>
      </w:r>
    </w:p>
    <w:p w14:paraId="673221CE"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Балансова вартість фінансового активу або фінансового зобов'язання коригується в разі перегляду Товариством оцінок платежів або надходжень. Скоригована балансова вартість розраховується на підставі первісної ефективної процентної ставки, а зміна балансової вартості відображається як процентні доходи або витрати.</w:t>
      </w:r>
    </w:p>
    <w:p w14:paraId="23A08B04"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У разі зниження відображеної у фінансовій звітності вартості фінансового активу або групи аналогічних фінансових активів внаслідок зменшення корисності, процентні доходи продовжують визнаватись за первісною ефективною процентною ставкою на основі нової балансової вартості.</w:t>
      </w:r>
    </w:p>
    <w:p w14:paraId="6101DA50" w14:textId="4EBFDAF0" w:rsidR="001F0414" w:rsidRPr="00A76E17" w:rsidRDefault="001F0414" w:rsidP="000B4BB7">
      <w:pPr>
        <w:spacing w:after="120" w:line="240" w:lineRule="auto"/>
        <w:jc w:val="both"/>
        <w:rPr>
          <w:rFonts w:ascii="Arial" w:hAnsi="Arial" w:cs="Arial"/>
          <w:b/>
          <w:lang w:val="uk-UA"/>
        </w:rPr>
      </w:pPr>
      <w:r w:rsidRPr="00A76E17">
        <w:rPr>
          <w:rFonts w:ascii="Arial" w:hAnsi="Arial" w:cs="Arial"/>
          <w:b/>
          <w:lang w:val="uk-UA"/>
        </w:rPr>
        <w:t>Комісійні доходи</w:t>
      </w:r>
    </w:p>
    <w:p w14:paraId="1F21224E"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Товариство отримує комісійні доходи від різних послуг, які вона надає своїм клієнтам. Комісійні доходи можуть бути розділені на наступні дві категорії:</w:t>
      </w:r>
    </w:p>
    <w:p w14:paraId="552DCBBF"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lastRenderedPageBreak/>
        <w:t>-</w:t>
      </w:r>
      <w:r w:rsidRPr="00D2056E">
        <w:rPr>
          <w:rFonts w:ascii="Arial" w:hAnsi="Arial" w:cs="Arial"/>
          <w:color w:val="000000" w:themeColor="text1"/>
          <w:lang w:val="uk-UA"/>
        </w:rPr>
        <w:tab/>
        <w:t xml:space="preserve">Комісійні доходи, отримані за надання послуг протягом певного періоду часу (к </w:t>
      </w:r>
      <w:proofErr w:type="spellStart"/>
      <w:r w:rsidRPr="00D2056E">
        <w:rPr>
          <w:rFonts w:ascii="Arial" w:hAnsi="Arial" w:cs="Arial"/>
          <w:color w:val="000000" w:themeColor="text1"/>
          <w:lang w:val="uk-UA"/>
        </w:rPr>
        <w:t>омісії</w:t>
      </w:r>
      <w:proofErr w:type="spellEnd"/>
      <w:r w:rsidRPr="00D2056E">
        <w:rPr>
          <w:rFonts w:ascii="Arial" w:hAnsi="Arial" w:cs="Arial"/>
          <w:color w:val="000000" w:themeColor="text1"/>
          <w:lang w:val="uk-UA"/>
        </w:rPr>
        <w:t>, за супроводження договорів страхування тощо), нараховуються протягом цього періоду та включаються до графіку лізингових платежів.</w:t>
      </w:r>
    </w:p>
    <w:p w14:paraId="58EE4E2E"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w:t>
      </w:r>
      <w:r w:rsidRPr="00D2056E">
        <w:rPr>
          <w:rFonts w:ascii="Arial" w:hAnsi="Arial" w:cs="Arial"/>
          <w:color w:val="000000" w:themeColor="text1"/>
          <w:lang w:val="uk-UA"/>
        </w:rPr>
        <w:tab/>
        <w:t xml:space="preserve">Комісійні доходи від надання послуг по здійсненню операцій (к </w:t>
      </w:r>
      <w:proofErr w:type="spellStart"/>
      <w:r w:rsidRPr="00D2056E">
        <w:rPr>
          <w:rFonts w:ascii="Arial" w:hAnsi="Arial" w:cs="Arial"/>
          <w:color w:val="000000" w:themeColor="text1"/>
          <w:lang w:val="uk-UA"/>
        </w:rPr>
        <w:t>омісії</w:t>
      </w:r>
      <w:proofErr w:type="spellEnd"/>
      <w:r w:rsidRPr="00D2056E">
        <w:rPr>
          <w:rFonts w:ascii="Arial" w:hAnsi="Arial" w:cs="Arial"/>
          <w:color w:val="000000" w:themeColor="text1"/>
          <w:lang w:val="uk-UA"/>
        </w:rPr>
        <w:t xml:space="preserve"> за внесення змін до договору та зміну умов договору тощо), нараховуються окремі та не включені до графіків лізингових платежів.</w:t>
      </w:r>
    </w:p>
    <w:p w14:paraId="493A14D9"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Операційні</w:t>
      </w:r>
      <w:proofErr w:type="spellEnd"/>
      <w:r w:rsidRPr="00B672C1">
        <w:rPr>
          <w:rFonts w:ascii="Arial" w:hAnsi="Arial" w:cs="Arial"/>
          <w:b/>
        </w:rPr>
        <w:t xml:space="preserve"> </w:t>
      </w:r>
      <w:proofErr w:type="spellStart"/>
      <w:r w:rsidRPr="00B672C1">
        <w:rPr>
          <w:rFonts w:ascii="Arial" w:hAnsi="Arial" w:cs="Arial"/>
          <w:b/>
        </w:rPr>
        <w:t>витрати</w:t>
      </w:r>
      <w:proofErr w:type="spellEnd"/>
    </w:p>
    <w:p w14:paraId="543EB660"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Витрати враховуються в момент фактичного отримання відповідних товарів чи послуг, незалежно від того, коли гроші чи еквівалент грошей були виплачені, і показуються в фінансовій звітності в тому періоді, до якого вони відносяться.</w:t>
      </w:r>
    </w:p>
    <w:p w14:paraId="04E77026"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Витрати за позиками, безпосередньо пов'язаними з придбанням, будівництвом або виробництвом активу, який обов'язково потребує тривалого періоду часу для його підготовки до використання або продажу відповідно до намірів Товариства, капіталізуються як частина первісної вартості такого активу. Усі інші витрати за позиками відносяться на витрати в тому звітному періоді, в якому вони були понесені.</w:t>
      </w:r>
    </w:p>
    <w:p w14:paraId="3DC60B2A" w14:textId="77777777" w:rsidR="001F0414" w:rsidRPr="00B672C1" w:rsidRDefault="001F0414" w:rsidP="000B4BB7">
      <w:pPr>
        <w:spacing w:after="120" w:line="240" w:lineRule="auto"/>
        <w:jc w:val="both"/>
        <w:rPr>
          <w:rFonts w:ascii="Arial" w:hAnsi="Arial" w:cs="Arial"/>
          <w:b/>
        </w:rPr>
      </w:pPr>
      <w:proofErr w:type="spellStart"/>
      <w:r w:rsidRPr="00B672C1">
        <w:rPr>
          <w:rFonts w:ascii="Arial" w:hAnsi="Arial" w:cs="Arial"/>
          <w:b/>
        </w:rPr>
        <w:t>Податки</w:t>
      </w:r>
      <w:proofErr w:type="spellEnd"/>
      <w:r w:rsidRPr="00B672C1">
        <w:rPr>
          <w:rFonts w:ascii="Arial" w:hAnsi="Arial" w:cs="Arial"/>
          <w:b/>
        </w:rPr>
        <w:t xml:space="preserve"> на </w:t>
      </w:r>
      <w:proofErr w:type="spellStart"/>
      <w:r w:rsidRPr="00B672C1">
        <w:rPr>
          <w:rFonts w:ascii="Arial" w:hAnsi="Arial" w:cs="Arial"/>
          <w:b/>
        </w:rPr>
        <w:t>прибуток</w:t>
      </w:r>
      <w:proofErr w:type="spellEnd"/>
    </w:p>
    <w:p w14:paraId="71A72E49"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У цій фінансовій звітності оподаткування показано відповідно до вимог законодавства України із використанням податкових ставок та законодавчих норм, які діяли або фактично були введені в дію станом на звітну дату. Витрати/(кредит) з податку на прибуток включають поточні податки та відображаються у прибутку чи збитку за рік, якщо тільки вони не мають бути відображені у складі іншого сукупного доходу або безпосередньо у складі капіталу у зв’язку з тим, що вони стосуються операцій, які також відображені у цьому самому або іншому періоді у складі іншого сукупного доходу або безпосередньо у складі капіталу.</w:t>
      </w:r>
    </w:p>
    <w:p w14:paraId="78C59AC8"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Поточний податок – це сума, що, як очікується, має бути сплачена податковим органам або ними відшкодована стосовно оподатковуваного прибутку чи збитків за поточний та попередні періоди. Оподатковуваний прибуток або збиток базується на оціночних показниках, якщо фінансова звітність ухвалюється до моменту подання відповідних податкових декларацій. Інші податки, за винятком податку на прибуток, обліковуються у складі адміністративних та інших операційних витрат.</w:t>
      </w:r>
    </w:p>
    <w:p w14:paraId="72EE1438" w14:textId="249247BF" w:rsidR="001F0414" w:rsidRPr="00D63901" w:rsidRDefault="001F0414" w:rsidP="000B4BB7">
      <w:pPr>
        <w:spacing w:after="120" w:line="240" w:lineRule="auto"/>
        <w:jc w:val="both"/>
        <w:rPr>
          <w:rFonts w:ascii="Arial" w:hAnsi="Arial" w:cs="Arial"/>
          <w:b/>
        </w:rPr>
      </w:pPr>
      <w:r w:rsidRPr="00D63901">
        <w:rPr>
          <w:rFonts w:ascii="Arial" w:hAnsi="Arial" w:cs="Arial"/>
          <w:b/>
        </w:rPr>
        <w:t xml:space="preserve"> </w:t>
      </w:r>
      <w:proofErr w:type="spellStart"/>
      <w:r w:rsidRPr="00D63901">
        <w:rPr>
          <w:rFonts w:ascii="Arial" w:hAnsi="Arial" w:cs="Arial"/>
          <w:b/>
        </w:rPr>
        <w:t>Операції</w:t>
      </w:r>
      <w:proofErr w:type="spellEnd"/>
      <w:r w:rsidRPr="00D63901">
        <w:rPr>
          <w:rFonts w:ascii="Arial" w:hAnsi="Arial" w:cs="Arial"/>
          <w:b/>
        </w:rPr>
        <w:t xml:space="preserve"> в </w:t>
      </w:r>
      <w:proofErr w:type="spellStart"/>
      <w:r w:rsidRPr="00D63901">
        <w:rPr>
          <w:rFonts w:ascii="Arial" w:hAnsi="Arial" w:cs="Arial"/>
          <w:b/>
        </w:rPr>
        <w:t>іноземній</w:t>
      </w:r>
      <w:proofErr w:type="spellEnd"/>
      <w:r w:rsidRPr="00D63901">
        <w:rPr>
          <w:rFonts w:ascii="Arial" w:hAnsi="Arial" w:cs="Arial"/>
          <w:b/>
        </w:rPr>
        <w:t xml:space="preserve"> </w:t>
      </w:r>
      <w:proofErr w:type="spellStart"/>
      <w:r w:rsidRPr="00D63901">
        <w:rPr>
          <w:rFonts w:ascii="Arial" w:hAnsi="Arial" w:cs="Arial"/>
          <w:b/>
        </w:rPr>
        <w:t>валюті</w:t>
      </w:r>
      <w:proofErr w:type="spellEnd"/>
    </w:p>
    <w:p w14:paraId="328AA793"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Функціональною валютою Товариства є валюта первинного економічного середовища, в якому працює Товариство. Функціональною валютою та валютою подання Товариства є національна валюта України – українська гривня.</w:t>
      </w:r>
    </w:p>
    <w:p w14:paraId="0C4B765E"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Монетарні активи і зобов’язання перераховуються у функціональну валюту Товариства за офіційним обмінним курсом НБУ на відповідну звітну дату. Доходи і збитки від курсових різниць, що виникають  у  результаті розрахунків по операціях і перерахунку монетарних активів і зобов’язань у функціональну валюту за офіційним обмінним курсом НБУ на кінець року, відображаються у фінансовому результаті. Перерахунок за курсами на кінець року не застосовується до немонетарних позицій, в тому числі інвестицій до капіталу. Вплив змін обмінного курсу на справедливу вартість дольових цінних паперів обліковується як частина прибутку або збитку від змін справедливої вартості.</w:t>
      </w:r>
    </w:p>
    <w:p w14:paraId="53A0A77B" w14:textId="1AD74162"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Станом на 31 грудня відповідного року основні курси обміну, що застосовувались для перерахунку сум в іноземній валюті, були такими:</w:t>
      </w:r>
    </w:p>
    <w:p w14:paraId="5545ED9A" w14:textId="77777777" w:rsidR="001F0414" w:rsidRPr="008F5EDD" w:rsidRDefault="001F0414" w:rsidP="000B4BB7">
      <w:pPr>
        <w:spacing w:after="120" w:line="240" w:lineRule="auto"/>
        <w:jc w:val="both"/>
        <w:rPr>
          <w:rFonts w:ascii="Arial" w:hAnsi="Arial" w:cs="Arial"/>
          <w:sz w:val="20"/>
          <w:szCs w:val="20"/>
        </w:rPr>
      </w:pPr>
    </w:p>
    <w:p w14:paraId="76B91791" w14:textId="36643F1D" w:rsidR="001F0414" w:rsidRPr="008F5EDD" w:rsidRDefault="001F0414" w:rsidP="000B4BB7">
      <w:pPr>
        <w:spacing w:after="120" w:line="240" w:lineRule="auto"/>
        <w:jc w:val="both"/>
        <w:rPr>
          <w:rFonts w:ascii="Arial" w:hAnsi="Arial" w:cs="Arial"/>
          <w:sz w:val="20"/>
          <w:szCs w:val="20"/>
        </w:rPr>
      </w:pPr>
      <w:r w:rsidRPr="008F5EDD">
        <w:rPr>
          <w:rFonts w:ascii="Arial" w:hAnsi="Arial" w:cs="Arial"/>
          <w:sz w:val="20"/>
          <w:szCs w:val="20"/>
        </w:rPr>
        <w:tab/>
      </w:r>
      <w:r w:rsidR="00C35D07" w:rsidRPr="008F5EDD">
        <w:rPr>
          <w:rFonts w:ascii="Arial" w:hAnsi="Arial" w:cs="Arial"/>
          <w:sz w:val="20"/>
          <w:szCs w:val="20"/>
          <w:lang w:val="uk-UA"/>
        </w:rPr>
        <w:t xml:space="preserve">                        </w:t>
      </w:r>
      <w:r w:rsidRPr="008F5EDD">
        <w:rPr>
          <w:rFonts w:ascii="Arial" w:hAnsi="Arial" w:cs="Arial"/>
          <w:sz w:val="20"/>
          <w:szCs w:val="20"/>
        </w:rPr>
        <w:t xml:space="preserve">31 грудня </w:t>
      </w:r>
      <w:r w:rsidR="00E04D12">
        <w:rPr>
          <w:rFonts w:ascii="Arial" w:hAnsi="Arial" w:cs="Arial"/>
          <w:sz w:val="20"/>
          <w:szCs w:val="20"/>
        </w:rPr>
        <w:t>2024</w:t>
      </w:r>
      <w:r w:rsidRPr="008F5EDD">
        <w:rPr>
          <w:rFonts w:ascii="Arial" w:hAnsi="Arial" w:cs="Arial"/>
          <w:sz w:val="20"/>
          <w:szCs w:val="20"/>
        </w:rPr>
        <w:t>, гривень</w:t>
      </w:r>
      <w:r w:rsidRPr="008F5EDD">
        <w:rPr>
          <w:rFonts w:ascii="Arial" w:hAnsi="Arial" w:cs="Arial"/>
          <w:sz w:val="20"/>
          <w:szCs w:val="20"/>
        </w:rPr>
        <w:tab/>
        <w:t xml:space="preserve">31 грудня </w:t>
      </w:r>
      <w:r w:rsidR="00E04D12">
        <w:rPr>
          <w:rFonts w:ascii="Arial" w:hAnsi="Arial" w:cs="Arial"/>
          <w:sz w:val="20"/>
          <w:szCs w:val="20"/>
        </w:rPr>
        <w:t>2023</w:t>
      </w:r>
      <w:r w:rsidRPr="008F5EDD">
        <w:rPr>
          <w:rFonts w:ascii="Arial" w:hAnsi="Arial" w:cs="Arial"/>
          <w:sz w:val="20"/>
          <w:szCs w:val="20"/>
        </w:rPr>
        <w:t>, гривень</w:t>
      </w:r>
      <w:r w:rsidRPr="008F5EDD">
        <w:rPr>
          <w:rFonts w:ascii="Arial" w:hAnsi="Arial" w:cs="Arial"/>
          <w:sz w:val="20"/>
          <w:szCs w:val="20"/>
        </w:rPr>
        <w:tab/>
      </w:r>
    </w:p>
    <w:p w14:paraId="35CA01B9" w14:textId="14DCBB01" w:rsidR="001F0414" w:rsidRPr="008F5EDD" w:rsidRDefault="001F0414" w:rsidP="000B4BB7">
      <w:pPr>
        <w:spacing w:after="120" w:line="240" w:lineRule="auto"/>
        <w:jc w:val="both"/>
        <w:rPr>
          <w:rFonts w:ascii="Arial" w:hAnsi="Arial" w:cs="Arial"/>
          <w:sz w:val="20"/>
          <w:szCs w:val="20"/>
        </w:rPr>
      </w:pPr>
      <w:r w:rsidRPr="008F5EDD">
        <w:rPr>
          <w:rFonts w:ascii="Arial" w:hAnsi="Arial" w:cs="Arial"/>
          <w:sz w:val="20"/>
          <w:szCs w:val="20"/>
        </w:rPr>
        <w:t xml:space="preserve">1 </w:t>
      </w:r>
      <w:proofErr w:type="spellStart"/>
      <w:r w:rsidRPr="008F5EDD">
        <w:rPr>
          <w:rFonts w:ascii="Arial" w:hAnsi="Arial" w:cs="Arial"/>
          <w:sz w:val="20"/>
          <w:szCs w:val="20"/>
        </w:rPr>
        <w:t>долар</w:t>
      </w:r>
      <w:proofErr w:type="spellEnd"/>
      <w:r w:rsidRPr="008F5EDD">
        <w:rPr>
          <w:rFonts w:ascii="Arial" w:hAnsi="Arial" w:cs="Arial"/>
          <w:sz w:val="20"/>
          <w:szCs w:val="20"/>
        </w:rPr>
        <w:t xml:space="preserve"> (США)</w:t>
      </w:r>
      <w:r w:rsidR="00C35D07" w:rsidRPr="008F5EDD">
        <w:rPr>
          <w:rFonts w:ascii="Arial" w:hAnsi="Arial" w:cs="Arial"/>
          <w:sz w:val="20"/>
          <w:szCs w:val="20"/>
          <w:lang w:val="uk-UA"/>
        </w:rPr>
        <w:t xml:space="preserve"> </w:t>
      </w:r>
      <w:r w:rsidRPr="008F5EDD">
        <w:rPr>
          <w:rFonts w:ascii="Arial" w:hAnsi="Arial" w:cs="Arial"/>
          <w:sz w:val="20"/>
          <w:szCs w:val="20"/>
        </w:rPr>
        <w:tab/>
      </w:r>
      <w:r w:rsidR="00C35D07" w:rsidRPr="008F5EDD">
        <w:rPr>
          <w:rFonts w:ascii="Arial" w:hAnsi="Arial" w:cs="Arial"/>
          <w:sz w:val="20"/>
          <w:szCs w:val="20"/>
          <w:lang w:val="uk-UA"/>
        </w:rPr>
        <w:t xml:space="preserve">   </w:t>
      </w:r>
      <w:r w:rsidR="00573092" w:rsidRPr="00573092">
        <w:rPr>
          <w:rFonts w:ascii="Arial" w:hAnsi="Arial" w:cs="Arial"/>
          <w:color w:val="000000"/>
          <w:sz w:val="20"/>
          <w:szCs w:val="20"/>
          <w:shd w:val="clear" w:color="auto" w:fill="FFFFFF"/>
          <w:lang w:val="uk-UA"/>
        </w:rPr>
        <w:t>42,039</w:t>
      </w:r>
      <w:r w:rsidRPr="008F5EDD">
        <w:rPr>
          <w:rFonts w:ascii="Arial" w:hAnsi="Arial" w:cs="Arial"/>
          <w:sz w:val="20"/>
          <w:szCs w:val="20"/>
        </w:rPr>
        <w:tab/>
      </w:r>
      <w:r w:rsidR="00C35D07" w:rsidRPr="008F5EDD">
        <w:rPr>
          <w:rFonts w:ascii="Arial" w:hAnsi="Arial" w:cs="Arial"/>
          <w:sz w:val="20"/>
          <w:szCs w:val="20"/>
          <w:lang w:val="uk-UA"/>
        </w:rPr>
        <w:t xml:space="preserve">                              </w:t>
      </w:r>
      <w:r w:rsidR="00573092" w:rsidRPr="0082659C">
        <w:rPr>
          <w:rFonts w:ascii="Arial" w:hAnsi="Arial" w:cs="Arial"/>
          <w:color w:val="000000"/>
          <w:sz w:val="20"/>
          <w:szCs w:val="20"/>
          <w:shd w:val="clear" w:color="auto" w:fill="FFFFFF"/>
          <w:lang w:val="uk-UA"/>
        </w:rPr>
        <w:t>37,9824</w:t>
      </w:r>
      <w:r w:rsidRPr="008F5EDD">
        <w:rPr>
          <w:rFonts w:ascii="Arial" w:hAnsi="Arial" w:cs="Arial"/>
          <w:sz w:val="20"/>
          <w:szCs w:val="20"/>
        </w:rPr>
        <w:tab/>
      </w:r>
    </w:p>
    <w:p w14:paraId="21B0ED5A" w14:textId="6FCBE958" w:rsidR="001F0414" w:rsidRPr="008F5EDD" w:rsidRDefault="001F0414" w:rsidP="000B4BB7">
      <w:pPr>
        <w:spacing w:after="120" w:line="240" w:lineRule="auto"/>
        <w:jc w:val="both"/>
        <w:rPr>
          <w:rFonts w:ascii="Arial" w:hAnsi="Arial" w:cs="Arial"/>
          <w:sz w:val="20"/>
          <w:szCs w:val="20"/>
        </w:rPr>
      </w:pPr>
      <w:r w:rsidRPr="008F5EDD">
        <w:rPr>
          <w:rFonts w:ascii="Arial" w:hAnsi="Arial" w:cs="Arial"/>
          <w:sz w:val="20"/>
          <w:szCs w:val="20"/>
        </w:rPr>
        <w:t xml:space="preserve">1 </w:t>
      </w:r>
      <w:proofErr w:type="spellStart"/>
      <w:r w:rsidRPr="008F5EDD">
        <w:rPr>
          <w:rFonts w:ascii="Arial" w:hAnsi="Arial" w:cs="Arial"/>
          <w:sz w:val="20"/>
          <w:szCs w:val="20"/>
        </w:rPr>
        <w:t>євро</w:t>
      </w:r>
      <w:proofErr w:type="spellEnd"/>
      <w:r w:rsidRPr="008F5EDD">
        <w:rPr>
          <w:rFonts w:ascii="Arial" w:hAnsi="Arial" w:cs="Arial"/>
          <w:sz w:val="20"/>
          <w:szCs w:val="20"/>
        </w:rPr>
        <w:tab/>
      </w:r>
      <w:r w:rsidR="00C35D07" w:rsidRPr="008F5EDD">
        <w:rPr>
          <w:rFonts w:ascii="Arial" w:hAnsi="Arial" w:cs="Arial"/>
          <w:sz w:val="20"/>
          <w:szCs w:val="20"/>
          <w:lang w:val="uk-UA"/>
        </w:rPr>
        <w:t xml:space="preserve">                           </w:t>
      </w:r>
      <w:r w:rsidR="00A17530">
        <w:rPr>
          <w:rFonts w:ascii="Arial" w:hAnsi="Arial" w:cs="Arial"/>
          <w:sz w:val="20"/>
          <w:szCs w:val="20"/>
          <w:lang w:val="uk-UA"/>
        </w:rPr>
        <w:t xml:space="preserve"> </w:t>
      </w:r>
      <w:r w:rsidR="00C35D07" w:rsidRPr="008F5EDD">
        <w:rPr>
          <w:rFonts w:ascii="Arial" w:hAnsi="Arial" w:cs="Arial"/>
          <w:sz w:val="20"/>
          <w:szCs w:val="20"/>
          <w:lang w:val="uk-UA"/>
        </w:rPr>
        <w:t xml:space="preserve"> </w:t>
      </w:r>
      <w:r w:rsidR="00573092" w:rsidRPr="00573092">
        <w:rPr>
          <w:rFonts w:ascii="Arial" w:hAnsi="Arial" w:cs="Arial"/>
          <w:sz w:val="20"/>
          <w:szCs w:val="20"/>
          <w:lang w:val="uk-UA"/>
        </w:rPr>
        <w:t>43,9266</w:t>
      </w:r>
      <w:r w:rsidRPr="008F5EDD">
        <w:rPr>
          <w:rFonts w:ascii="Arial" w:hAnsi="Arial" w:cs="Arial"/>
          <w:sz w:val="20"/>
          <w:szCs w:val="20"/>
        </w:rPr>
        <w:tab/>
      </w:r>
      <w:r w:rsidR="00C35D07" w:rsidRPr="008F5EDD">
        <w:rPr>
          <w:rFonts w:ascii="Arial" w:hAnsi="Arial" w:cs="Arial"/>
          <w:sz w:val="20"/>
          <w:szCs w:val="20"/>
          <w:lang w:val="uk-UA"/>
        </w:rPr>
        <w:t xml:space="preserve">                              </w:t>
      </w:r>
      <w:r w:rsidR="00573092" w:rsidRPr="0082659C">
        <w:rPr>
          <w:rFonts w:ascii="Arial" w:hAnsi="Arial" w:cs="Arial"/>
          <w:sz w:val="20"/>
          <w:szCs w:val="20"/>
          <w:lang w:val="uk-UA"/>
        </w:rPr>
        <w:t>42,2079</w:t>
      </w:r>
      <w:r w:rsidRPr="008F5EDD">
        <w:rPr>
          <w:rFonts w:ascii="Arial" w:hAnsi="Arial" w:cs="Arial"/>
          <w:sz w:val="20"/>
          <w:szCs w:val="20"/>
        </w:rPr>
        <w:tab/>
        <w:t xml:space="preserve"> </w:t>
      </w:r>
    </w:p>
    <w:p w14:paraId="33BE1509" w14:textId="77777777" w:rsidR="00B5769C" w:rsidRDefault="00B5769C" w:rsidP="000B4BB7">
      <w:pPr>
        <w:spacing w:after="120" w:line="240" w:lineRule="auto"/>
        <w:jc w:val="both"/>
        <w:rPr>
          <w:rFonts w:ascii="Arial" w:hAnsi="Arial" w:cs="Arial"/>
          <w:b/>
        </w:rPr>
      </w:pPr>
    </w:p>
    <w:p w14:paraId="26D982F0" w14:textId="77777777" w:rsidR="0009048D" w:rsidRDefault="0009048D" w:rsidP="000B4BB7">
      <w:pPr>
        <w:spacing w:after="120" w:line="240" w:lineRule="auto"/>
        <w:jc w:val="both"/>
        <w:rPr>
          <w:rFonts w:ascii="Arial" w:hAnsi="Arial" w:cs="Arial"/>
          <w:b/>
        </w:rPr>
      </w:pPr>
    </w:p>
    <w:p w14:paraId="3E06FE3B" w14:textId="5CF10F01" w:rsidR="001F0414" w:rsidRPr="00D63901" w:rsidRDefault="001F0414" w:rsidP="000B4BB7">
      <w:pPr>
        <w:spacing w:after="120" w:line="240" w:lineRule="auto"/>
        <w:jc w:val="both"/>
        <w:rPr>
          <w:rFonts w:ascii="Arial" w:hAnsi="Arial" w:cs="Arial"/>
          <w:b/>
        </w:rPr>
      </w:pPr>
      <w:proofErr w:type="spellStart"/>
      <w:r w:rsidRPr="00D63901">
        <w:rPr>
          <w:rFonts w:ascii="Arial" w:hAnsi="Arial" w:cs="Arial"/>
          <w:b/>
        </w:rPr>
        <w:lastRenderedPageBreak/>
        <w:t>Резерви</w:t>
      </w:r>
      <w:proofErr w:type="spellEnd"/>
      <w:r w:rsidRPr="00D63901">
        <w:rPr>
          <w:rFonts w:ascii="Arial" w:hAnsi="Arial" w:cs="Arial"/>
          <w:b/>
        </w:rPr>
        <w:t xml:space="preserve"> </w:t>
      </w:r>
      <w:proofErr w:type="spellStart"/>
      <w:r w:rsidRPr="00D63901">
        <w:rPr>
          <w:rFonts w:ascii="Arial" w:hAnsi="Arial" w:cs="Arial"/>
          <w:b/>
        </w:rPr>
        <w:t>зобов'язань</w:t>
      </w:r>
      <w:proofErr w:type="spellEnd"/>
      <w:r w:rsidRPr="00D63901">
        <w:rPr>
          <w:rFonts w:ascii="Arial" w:hAnsi="Arial" w:cs="Arial"/>
          <w:b/>
        </w:rPr>
        <w:t xml:space="preserve"> та </w:t>
      </w:r>
      <w:proofErr w:type="spellStart"/>
      <w:r w:rsidRPr="00D63901">
        <w:rPr>
          <w:rFonts w:ascii="Arial" w:hAnsi="Arial" w:cs="Arial"/>
          <w:b/>
        </w:rPr>
        <w:t>виплат</w:t>
      </w:r>
      <w:proofErr w:type="spellEnd"/>
    </w:p>
    <w:p w14:paraId="2D540489" w14:textId="77777777" w:rsidR="001F0414" w:rsidRPr="00D2056E" w:rsidRDefault="001F0414" w:rsidP="000B4BB7">
      <w:pPr>
        <w:spacing w:after="120" w:line="240" w:lineRule="auto"/>
        <w:jc w:val="both"/>
        <w:rPr>
          <w:rFonts w:ascii="Arial" w:hAnsi="Arial" w:cs="Arial"/>
          <w:color w:val="000000" w:themeColor="text1"/>
          <w:lang w:val="uk-UA"/>
        </w:rPr>
      </w:pPr>
      <w:r w:rsidRPr="00D2056E">
        <w:rPr>
          <w:rFonts w:ascii="Arial" w:hAnsi="Arial" w:cs="Arial"/>
          <w:color w:val="000000" w:themeColor="text1"/>
          <w:lang w:val="uk-UA"/>
        </w:rPr>
        <w:t>Резерви зобов'язань та виплат визнаються тоді, коли Товариство має конструктивні або теперішні юридичні зобов'язання в результаті минулих подій та для розрахунку за цими зобов'язаннями виникнуть витрати, і сума зобов'язань може бути визначена достовірно. У тих випадках, коли Товариство очікує відшкодування витрат, наприклад, за угодою страхування, сума відшкодування відображається як окремий актив, але лише за умови, що ймовірність отримання такого відшкодування є очевидною.</w:t>
      </w:r>
    </w:p>
    <w:p w14:paraId="0439977C" w14:textId="77777777" w:rsidR="001F0414" w:rsidRPr="00D63901" w:rsidRDefault="001F0414" w:rsidP="000B4BB7">
      <w:pPr>
        <w:spacing w:after="120" w:line="240" w:lineRule="auto"/>
        <w:jc w:val="both"/>
        <w:rPr>
          <w:rFonts w:ascii="Arial" w:hAnsi="Arial" w:cs="Arial"/>
          <w:b/>
        </w:rPr>
      </w:pPr>
      <w:proofErr w:type="spellStart"/>
      <w:r w:rsidRPr="00D63901">
        <w:rPr>
          <w:rFonts w:ascii="Arial" w:hAnsi="Arial" w:cs="Arial"/>
          <w:b/>
        </w:rPr>
        <w:t>Винагороди</w:t>
      </w:r>
      <w:proofErr w:type="spellEnd"/>
      <w:r w:rsidRPr="00D63901">
        <w:rPr>
          <w:rFonts w:ascii="Arial" w:hAnsi="Arial" w:cs="Arial"/>
          <w:b/>
        </w:rPr>
        <w:t xml:space="preserve"> </w:t>
      </w:r>
      <w:proofErr w:type="spellStart"/>
      <w:r w:rsidRPr="00D63901">
        <w:rPr>
          <w:rFonts w:ascii="Arial" w:hAnsi="Arial" w:cs="Arial"/>
          <w:b/>
        </w:rPr>
        <w:t>працівникам</w:t>
      </w:r>
      <w:proofErr w:type="spellEnd"/>
    </w:p>
    <w:p w14:paraId="307533DC" w14:textId="77777777" w:rsidR="001F0414" w:rsidRPr="00E213B6" w:rsidRDefault="001F0414" w:rsidP="000B4BB7">
      <w:pPr>
        <w:spacing w:after="120" w:line="240" w:lineRule="auto"/>
        <w:jc w:val="both"/>
        <w:rPr>
          <w:rFonts w:ascii="Arial" w:hAnsi="Arial" w:cs="Arial"/>
          <w:color w:val="000000" w:themeColor="text1"/>
          <w:lang w:val="uk-UA"/>
        </w:rPr>
      </w:pPr>
      <w:r w:rsidRPr="00E213B6">
        <w:rPr>
          <w:rFonts w:ascii="Arial" w:hAnsi="Arial" w:cs="Arial"/>
          <w:color w:val="000000" w:themeColor="text1"/>
          <w:lang w:val="uk-UA"/>
        </w:rPr>
        <w:t>Витрати на заробітну плату, внески до державного пенсійного фонду України і фондів соціального страхування, оплачувані річні відпустки та лікарняні, премії, а також негрошові винагороди нараховуються у тому році, в якому відповідні послуги надавались працівниками Товариства. Товариство не має юридичного чи умовного зобов’язання сплачувати пенсійні чи інші платежі, окрім платежів по державній системі  соціального страхування.</w:t>
      </w:r>
    </w:p>
    <w:p w14:paraId="63F78B3F" w14:textId="77777777" w:rsidR="001F0414" w:rsidRPr="00D63901" w:rsidRDefault="001F0414" w:rsidP="000B4BB7">
      <w:pPr>
        <w:spacing w:after="120" w:line="240" w:lineRule="auto"/>
        <w:jc w:val="both"/>
        <w:rPr>
          <w:rFonts w:ascii="Arial" w:hAnsi="Arial" w:cs="Arial"/>
          <w:b/>
        </w:rPr>
      </w:pPr>
      <w:proofErr w:type="spellStart"/>
      <w:r w:rsidRPr="00D63901">
        <w:rPr>
          <w:rFonts w:ascii="Arial" w:hAnsi="Arial" w:cs="Arial"/>
          <w:b/>
        </w:rPr>
        <w:t>Звітність</w:t>
      </w:r>
      <w:proofErr w:type="spellEnd"/>
      <w:r w:rsidRPr="00D63901">
        <w:rPr>
          <w:rFonts w:ascii="Arial" w:hAnsi="Arial" w:cs="Arial"/>
          <w:b/>
        </w:rPr>
        <w:t xml:space="preserve"> за сегментами</w:t>
      </w:r>
    </w:p>
    <w:p w14:paraId="2AA5E96C" w14:textId="08CE7CE4" w:rsidR="001F0414" w:rsidRDefault="001F0414" w:rsidP="000B4BB7">
      <w:pPr>
        <w:spacing w:after="120" w:line="240" w:lineRule="auto"/>
        <w:jc w:val="both"/>
        <w:rPr>
          <w:rFonts w:ascii="Arial" w:hAnsi="Arial" w:cs="Arial"/>
          <w:color w:val="000000" w:themeColor="text1"/>
          <w:lang w:val="uk-UA"/>
        </w:rPr>
      </w:pPr>
      <w:r w:rsidRPr="00E213B6">
        <w:rPr>
          <w:rFonts w:ascii="Arial" w:hAnsi="Arial" w:cs="Arial"/>
          <w:color w:val="000000" w:themeColor="text1"/>
          <w:lang w:val="uk-UA"/>
        </w:rPr>
        <w:t xml:space="preserve">Звітність за сегментами складається у відповідності до внутрішньої звітності, яка надається Керівництву Товариства, що виконує роль </w:t>
      </w:r>
      <w:proofErr w:type="spellStart"/>
      <w:r w:rsidRPr="00E213B6">
        <w:rPr>
          <w:rFonts w:ascii="Arial" w:hAnsi="Arial" w:cs="Arial"/>
          <w:color w:val="000000" w:themeColor="text1"/>
          <w:lang w:val="uk-UA"/>
        </w:rPr>
        <w:t>органа</w:t>
      </w:r>
      <w:proofErr w:type="spellEnd"/>
      <w:r w:rsidRPr="00E213B6">
        <w:rPr>
          <w:rFonts w:ascii="Arial" w:hAnsi="Arial" w:cs="Arial"/>
          <w:color w:val="000000" w:themeColor="text1"/>
          <w:lang w:val="uk-UA"/>
        </w:rPr>
        <w:t>, відповідального за прийняття операційних рішень в Товаристві. Сегменти, доходи, фінансові результати й активи яких перевищують 10% від загальних показників за всіма сегментами, розкриваються окремо. Географічні сегменти Товариства показані у цій фінансовій звітності окремо виходячи з фактичного місця діяльності контрагента, тобто з урахуванням його економічного, а не юридичного ризику.</w:t>
      </w:r>
    </w:p>
    <w:p w14:paraId="7499FC49" w14:textId="77777777" w:rsidR="00D63901" w:rsidRPr="00E213B6" w:rsidRDefault="00D63901" w:rsidP="000B4BB7">
      <w:pPr>
        <w:spacing w:after="120" w:line="240" w:lineRule="auto"/>
        <w:jc w:val="both"/>
        <w:rPr>
          <w:rFonts w:ascii="Arial" w:hAnsi="Arial" w:cs="Arial"/>
          <w:color w:val="000000" w:themeColor="text1"/>
          <w:lang w:val="uk-UA"/>
        </w:rPr>
      </w:pPr>
    </w:p>
    <w:p w14:paraId="120D39AB" w14:textId="77777777" w:rsidR="001F0414" w:rsidRPr="00A76E17" w:rsidRDefault="001F0414" w:rsidP="000B4BB7">
      <w:pPr>
        <w:spacing w:after="120" w:line="240" w:lineRule="auto"/>
        <w:jc w:val="both"/>
        <w:rPr>
          <w:rFonts w:ascii="Arial" w:hAnsi="Arial" w:cs="Arial"/>
          <w:b/>
          <w:lang w:val="uk-UA"/>
        </w:rPr>
      </w:pPr>
      <w:r w:rsidRPr="00A76E17">
        <w:rPr>
          <w:rFonts w:ascii="Arial" w:hAnsi="Arial" w:cs="Arial"/>
          <w:b/>
          <w:lang w:val="uk-UA"/>
        </w:rPr>
        <w:t>5.</w:t>
      </w:r>
      <w:r w:rsidRPr="00A76E17">
        <w:rPr>
          <w:rFonts w:ascii="Arial" w:hAnsi="Arial" w:cs="Arial"/>
          <w:b/>
          <w:lang w:val="uk-UA"/>
        </w:rPr>
        <w:tab/>
        <w:t>Основні облікові оцінки та судження</w:t>
      </w:r>
    </w:p>
    <w:p w14:paraId="206A0201" w14:textId="77777777" w:rsidR="001F0414" w:rsidRPr="00E213B6" w:rsidRDefault="001F0414" w:rsidP="000B4BB7">
      <w:pPr>
        <w:spacing w:after="120" w:line="240" w:lineRule="auto"/>
        <w:jc w:val="both"/>
        <w:rPr>
          <w:rFonts w:ascii="Arial" w:hAnsi="Arial" w:cs="Arial"/>
          <w:color w:val="000000" w:themeColor="text1"/>
          <w:lang w:val="uk-UA"/>
        </w:rPr>
      </w:pPr>
      <w:r w:rsidRPr="00E213B6">
        <w:rPr>
          <w:rFonts w:ascii="Arial" w:hAnsi="Arial" w:cs="Arial"/>
          <w:color w:val="000000" w:themeColor="text1"/>
          <w:lang w:val="uk-UA"/>
        </w:rPr>
        <w:t>Товариство використовує оцінки та припущення, які впливають на суми, що визнаються у фінансовій звітності, та на балансову вартість активів і зобов’язань протягом наступного фінансового року. Розрахунки та судження постійно переглядаються і базуються на попередньому досвіді керівництва та інших факторах, у тому числі на очікуваннях щодо майбутніх подій, які вважаються обґрунтованими за існуючих обставин. Крім суджень, які передбачають облікові оцінки, керівництво також використовує професійні судження при застосуванні облікової політики. Професійні судження, які чинять найбільш суттєвий вплив на суми, що відображаються у фінансовій звітності, та оцінки, результатом яких можуть бути значні коригування балансової вартості активів та зобов’язань протягом наступного фінансового року, включають:</w:t>
      </w:r>
    </w:p>
    <w:p w14:paraId="1060DBA1" w14:textId="77777777" w:rsidR="001F0414" w:rsidRPr="00E213B6" w:rsidRDefault="001F0414" w:rsidP="000B4BB7">
      <w:pPr>
        <w:spacing w:after="120" w:line="240" w:lineRule="auto"/>
        <w:jc w:val="both"/>
        <w:rPr>
          <w:rFonts w:ascii="Arial" w:hAnsi="Arial" w:cs="Arial"/>
          <w:color w:val="000000" w:themeColor="text1"/>
          <w:lang w:val="uk-UA"/>
        </w:rPr>
      </w:pPr>
      <w:r w:rsidRPr="00E213B6">
        <w:rPr>
          <w:rFonts w:ascii="Arial" w:hAnsi="Arial" w:cs="Arial"/>
          <w:color w:val="000000" w:themeColor="text1"/>
          <w:lang w:val="uk-UA"/>
        </w:rPr>
        <w:t>Безперервно діюче підприємство. Керівництво підготувало цю фінансову звітність відповідно до принципу подальшого безперервного функціонування. Формуючи таке професійне судження, керівництво врахувало фінансовий стан Товариства, свої існуючі наміри, постійну фінансову підтримку з боку материнської Товариства, заплановану в бюджеті доходність діяльності у майбутньому та доступ до фінансових ресурсів, а також проаналізувало вплив нещодавньої фінансової кризи на майбутню діяльність Товариства.</w:t>
      </w:r>
    </w:p>
    <w:p w14:paraId="30B0DA23" w14:textId="2C735C0E" w:rsidR="001F0414" w:rsidRDefault="001F0414" w:rsidP="000B4BB7">
      <w:pPr>
        <w:spacing w:after="120" w:line="240" w:lineRule="auto"/>
        <w:jc w:val="both"/>
        <w:rPr>
          <w:rFonts w:ascii="Arial" w:hAnsi="Arial" w:cs="Arial"/>
          <w:color w:val="000000" w:themeColor="text1"/>
          <w:lang w:val="uk-UA"/>
        </w:rPr>
      </w:pPr>
      <w:r w:rsidRPr="00E213B6">
        <w:rPr>
          <w:rFonts w:ascii="Arial" w:hAnsi="Arial" w:cs="Arial"/>
          <w:color w:val="000000" w:themeColor="text1"/>
          <w:lang w:val="uk-UA"/>
        </w:rPr>
        <w:t xml:space="preserve">Резерв під знецінення фінансових активів, відображених за амортизованою вартістю, і чистих інвестицій в лізинг. Товариство регулярно проводить аналіз фінансових активів, відображених за амортизованою вартістю, і чистих інвестицій в лізинг на предмет знецінення. Виходячи з наявного досвіду, Товариство використовує своє суб'єктивне судження при оцінці збитків від знецінення в ситуаціях, коли контрагент переживає фінансові труднощі і відсутній достатній обсяг фактичних даних про аналогічних контрагентів. Товариство аналогічним чином оцінює зміни майбутніх грошових потоків на основі спостережуваних даних, що вказують на несприятливу зміну в статусі погашення зобов'язань контрагентами в складі групи або зміну державних чи місцевих економічних умов, що співвідноситься з випадками невиконання зобов'язань за активами у складі групи. Керівництво використовує оцінки, засновані на історичних даних про структуру збитків стосовно активів з аналогічними характеристиками кредитного ризику та об'єктивними ознаками знецінення за групами кредитів і дебіторської заборгованості. Виходячи з наявного досвіду, Товариство використовує своє суб'єктивне судження при коригуванні спостережуваних даних стосовно до групи </w:t>
      </w:r>
      <w:r w:rsidRPr="00E213B6">
        <w:rPr>
          <w:rFonts w:ascii="Arial" w:hAnsi="Arial" w:cs="Arial"/>
          <w:color w:val="000000" w:themeColor="text1"/>
          <w:lang w:val="uk-UA"/>
        </w:rPr>
        <w:lastRenderedPageBreak/>
        <w:t>фінансових активів, відображених за амортизованою вартістю, і чистих інвестицій в лізинг на предмет знецінення для відображення поточних обставин.</w:t>
      </w:r>
    </w:p>
    <w:p w14:paraId="29AD119E" w14:textId="6605FCF9" w:rsidR="0052062A" w:rsidRDefault="0052062A" w:rsidP="000B4BB7">
      <w:pPr>
        <w:spacing w:after="120" w:line="240" w:lineRule="auto"/>
        <w:jc w:val="both"/>
        <w:rPr>
          <w:rFonts w:ascii="Arial" w:hAnsi="Arial" w:cs="Arial"/>
          <w:b/>
        </w:rPr>
      </w:pPr>
      <w:r w:rsidRPr="002E088B">
        <w:rPr>
          <w:rFonts w:ascii="Arial" w:hAnsi="Arial" w:cs="Arial"/>
          <w:b/>
        </w:rPr>
        <w:t xml:space="preserve">6.Нові </w:t>
      </w:r>
      <w:proofErr w:type="spellStart"/>
      <w:r w:rsidRPr="002E088B">
        <w:rPr>
          <w:rFonts w:ascii="Arial" w:hAnsi="Arial" w:cs="Arial"/>
          <w:b/>
        </w:rPr>
        <w:t>стандарти</w:t>
      </w:r>
      <w:proofErr w:type="spellEnd"/>
      <w:r w:rsidRPr="002E088B">
        <w:rPr>
          <w:rFonts w:ascii="Arial" w:hAnsi="Arial" w:cs="Arial"/>
          <w:b/>
        </w:rPr>
        <w:t xml:space="preserve">, </w:t>
      </w:r>
      <w:proofErr w:type="spellStart"/>
      <w:r w:rsidRPr="002E088B">
        <w:rPr>
          <w:rFonts w:ascii="Arial" w:hAnsi="Arial" w:cs="Arial"/>
          <w:b/>
        </w:rPr>
        <w:t>роз'яснення</w:t>
      </w:r>
      <w:proofErr w:type="spellEnd"/>
      <w:r w:rsidRPr="002E088B">
        <w:rPr>
          <w:rFonts w:ascii="Arial" w:hAnsi="Arial" w:cs="Arial"/>
          <w:b/>
        </w:rPr>
        <w:t xml:space="preserve"> та поправки до </w:t>
      </w:r>
      <w:proofErr w:type="spellStart"/>
      <w:r w:rsidRPr="002E088B">
        <w:rPr>
          <w:rFonts w:ascii="Arial" w:hAnsi="Arial" w:cs="Arial"/>
          <w:b/>
        </w:rPr>
        <w:t>діючих</w:t>
      </w:r>
      <w:proofErr w:type="spellEnd"/>
      <w:r w:rsidRPr="002E088B">
        <w:rPr>
          <w:rFonts w:ascii="Arial" w:hAnsi="Arial" w:cs="Arial"/>
          <w:b/>
        </w:rPr>
        <w:t xml:space="preserve"> </w:t>
      </w:r>
      <w:proofErr w:type="spellStart"/>
      <w:r w:rsidRPr="002E088B">
        <w:rPr>
          <w:rFonts w:ascii="Arial" w:hAnsi="Arial" w:cs="Arial"/>
          <w:b/>
        </w:rPr>
        <w:t>стандартів</w:t>
      </w:r>
      <w:proofErr w:type="spellEnd"/>
      <w:r w:rsidRPr="002E088B">
        <w:rPr>
          <w:rFonts w:ascii="Arial" w:hAnsi="Arial" w:cs="Arial"/>
          <w:b/>
        </w:rPr>
        <w:t xml:space="preserve"> та </w:t>
      </w:r>
      <w:proofErr w:type="spellStart"/>
      <w:r w:rsidRPr="002E088B">
        <w:rPr>
          <w:rFonts w:ascii="Arial" w:hAnsi="Arial" w:cs="Arial"/>
          <w:b/>
        </w:rPr>
        <w:t>роз'яснень</w:t>
      </w:r>
      <w:proofErr w:type="spellEnd"/>
      <w:r w:rsidR="00121A33" w:rsidRPr="002E088B">
        <w:rPr>
          <w:rFonts w:ascii="Arial" w:hAnsi="Arial" w:cs="Arial"/>
          <w:b/>
        </w:rPr>
        <w:t>.</w:t>
      </w:r>
    </w:p>
    <w:p w14:paraId="03A29850"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bookmarkStart w:id="7" w:name="_TOC_250021"/>
      <w:r w:rsidRPr="004132A0">
        <w:rPr>
          <w:rFonts w:ascii="Arial" w:hAnsi="Arial" w:cs="Arial"/>
          <w:color w:val="000000" w:themeColor="text1"/>
        </w:rPr>
        <w:t xml:space="preserve">З 1 </w:t>
      </w:r>
      <w:proofErr w:type="spellStart"/>
      <w:r w:rsidRPr="004132A0">
        <w:rPr>
          <w:rFonts w:ascii="Arial" w:hAnsi="Arial" w:cs="Arial"/>
          <w:color w:val="000000" w:themeColor="text1"/>
        </w:rPr>
        <w:t>січня</w:t>
      </w:r>
      <w:proofErr w:type="spellEnd"/>
      <w:r w:rsidRPr="004132A0">
        <w:rPr>
          <w:rFonts w:ascii="Arial" w:hAnsi="Arial" w:cs="Arial"/>
          <w:color w:val="000000" w:themeColor="text1"/>
        </w:rPr>
        <w:t xml:space="preserve"> 2024 року </w:t>
      </w:r>
      <w:proofErr w:type="spellStart"/>
      <w:r w:rsidRPr="004132A0">
        <w:rPr>
          <w:rFonts w:ascii="Arial" w:hAnsi="Arial" w:cs="Arial"/>
          <w:color w:val="000000" w:themeColor="text1"/>
        </w:rPr>
        <w:t>набули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чинності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кілька</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важливих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змін</w:t>
      </w:r>
      <w:proofErr w:type="spellEnd"/>
      <w:r w:rsidRPr="004132A0">
        <w:rPr>
          <w:rFonts w:ascii="Arial" w:hAnsi="Arial" w:cs="Arial"/>
          <w:color w:val="000000" w:themeColor="text1"/>
        </w:rPr>
        <w:t xml:space="preserve"> до </w:t>
      </w:r>
      <w:proofErr w:type="spellStart"/>
      <w:r w:rsidRPr="004132A0">
        <w:rPr>
          <w:rFonts w:ascii="Arial" w:hAnsi="Arial" w:cs="Arial"/>
          <w:color w:val="000000" w:themeColor="text1"/>
        </w:rPr>
        <w:t>Міжнародних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стандартів</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фінансової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звітності</w:t>
      </w:r>
      <w:proofErr w:type="spellEnd"/>
      <w:r w:rsidRPr="004132A0">
        <w:rPr>
          <w:rFonts w:ascii="Arial" w:hAnsi="Arial" w:cs="Arial"/>
          <w:color w:val="000000" w:themeColor="text1"/>
        </w:rPr>
        <w:t xml:space="preserve"> (МСФЗ), </w:t>
      </w:r>
      <w:proofErr w:type="spellStart"/>
      <w:r w:rsidRPr="004132A0">
        <w:rPr>
          <w:rFonts w:ascii="Arial" w:hAnsi="Arial" w:cs="Arial"/>
          <w:color w:val="000000" w:themeColor="text1"/>
        </w:rPr>
        <w:t>які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впливають</w:t>
      </w:r>
      <w:proofErr w:type="spellEnd"/>
      <w:r w:rsidRPr="004132A0">
        <w:rPr>
          <w:rFonts w:ascii="Arial" w:hAnsi="Arial" w:cs="Arial"/>
          <w:color w:val="000000" w:themeColor="text1"/>
        </w:rPr>
        <w:t xml:space="preserve"> на </w:t>
      </w:r>
      <w:proofErr w:type="spellStart"/>
      <w:r w:rsidRPr="004132A0">
        <w:rPr>
          <w:rFonts w:ascii="Arial" w:hAnsi="Arial" w:cs="Arial"/>
          <w:color w:val="000000" w:themeColor="text1"/>
        </w:rPr>
        <w:t>подання</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розкриття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інформації</w:t>
      </w:r>
      <w:proofErr w:type="spellEnd"/>
      <w:r w:rsidRPr="004132A0">
        <w:rPr>
          <w:rFonts w:ascii="Arial" w:hAnsi="Arial" w:cs="Arial"/>
          <w:color w:val="000000" w:themeColor="text1"/>
        </w:rPr>
        <w:t xml:space="preserve"> у </w:t>
      </w:r>
      <w:proofErr w:type="spellStart"/>
      <w:r w:rsidRPr="004132A0">
        <w:rPr>
          <w:rFonts w:ascii="Arial" w:hAnsi="Arial" w:cs="Arial"/>
          <w:color w:val="000000" w:themeColor="text1"/>
        </w:rPr>
        <w:t>фінансових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звітах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Нижче</w:t>
      </w:r>
      <w:proofErr w:type="spellEnd"/>
      <w:r w:rsidRPr="004132A0">
        <w:rPr>
          <w:rFonts w:ascii="Arial" w:hAnsi="Arial" w:cs="Arial"/>
          <w:color w:val="000000" w:themeColor="text1"/>
        </w:rPr>
        <w:t xml:space="preserve"> наведено </w:t>
      </w:r>
      <w:proofErr w:type="spellStart"/>
      <w:r w:rsidRPr="004132A0">
        <w:rPr>
          <w:rFonts w:ascii="Arial" w:hAnsi="Arial" w:cs="Arial"/>
          <w:color w:val="000000" w:themeColor="text1"/>
        </w:rPr>
        <w:t>детальний</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огляд</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основних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змін</w:t>
      </w:r>
      <w:proofErr w:type="spellEnd"/>
      <w:r w:rsidRPr="004132A0">
        <w:rPr>
          <w:rFonts w:ascii="Arial" w:hAnsi="Arial" w:cs="Arial"/>
          <w:color w:val="000000" w:themeColor="text1"/>
        </w:rPr>
        <w:t>:</w:t>
      </w:r>
    </w:p>
    <w:p w14:paraId="0FB9E099"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1.</w:t>
      </w:r>
      <w:r w:rsidRPr="004132A0">
        <w:rPr>
          <w:rFonts w:ascii="Arial" w:hAnsi="Arial" w:cs="Arial"/>
          <w:color w:val="000000" w:themeColor="text1"/>
        </w:rPr>
        <w:tab/>
        <w:t>Поправки до МСБО 1 «</w:t>
      </w:r>
      <w:proofErr w:type="spellStart"/>
      <w:r w:rsidRPr="004132A0">
        <w:rPr>
          <w:rFonts w:ascii="Arial" w:hAnsi="Arial" w:cs="Arial"/>
          <w:color w:val="000000" w:themeColor="text1"/>
        </w:rPr>
        <w:t>Подання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фінансової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звітності</w:t>
      </w:r>
      <w:proofErr w:type="spellEnd"/>
      <w:r w:rsidRPr="004132A0">
        <w:rPr>
          <w:rFonts w:ascii="Arial" w:hAnsi="Arial" w:cs="Arial"/>
          <w:color w:val="000000" w:themeColor="text1"/>
        </w:rPr>
        <w:t>»:</w:t>
      </w:r>
    </w:p>
    <w:p w14:paraId="68EA1583"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o</w:t>
      </w:r>
      <w:r w:rsidRPr="004132A0">
        <w:rPr>
          <w:rFonts w:ascii="Arial" w:hAnsi="Arial" w:cs="Arial"/>
          <w:color w:val="000000" w:themeColor="text1"/>
        </w:rPr>
        <w:tab/>
      </w:r>
      <w:proofErr w:type="spellStart"/>
      <w:r w:rsidRPr="004132A0">
        <w:rPr>
          <w:rFonts w:ascii="Arial" w:hAnsi="Arial" w:cs="Arial"/>
          <w:color w:val="000000" w:themeColor="text1"/>
        </w:rPr>
        <w:t>Класифікація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зобов’язань</w:t>
      </w:r>
      <w:proofErr w:type="spellEnd"/>
      <w:r w:rsidRPr="004132A0">
        <w:rPr>
          <w:rFonts w:ascii="Arial" w:hAnsi="Arial" w:cs="Arial"/>
          <w:color w:val="000000" w:themeColor="text1"/>
        </w:rPr>
        <w:t xml:space="preserve"> як </w:t>
      </w:r>
      <w:proofErr w:type="spellStart"/>
      <w:r w:rsidRPr="004132A0">
        <w:rPr>
          <w:rFonts w:ascii="Arial" w:hAnsi="Arial" w:cs="Arial"/>
          <w:color w:val="000000" w:themeColor="text1"/>
        </w:rPr>
        <w:t>поточних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або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непоточних</w:t>
      </w:r>
      <w:proofErr w:type="spellEnd"/>
      <w:r w:rsidRPr="004132A0">
        <w:rPr>
          <w:rFonts w:ascii="Arial" w:hAnsi="Arial" w:cs="Arial"/>
          <w:color w:val="000000" w:themeColor="text1"/>
        </w:rPr>
        <w:t>:</w:t>
      </w:r>
    </w:p>
    <w:p w14:paraId="77482AD0"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w:t>
      </w:r>
      <w:r w:rsidRPr="004132A0">
        <w:rPr>
          <w:rFonts w:ascii="Arial" w:hAnsi="Arial" w:cs="Arial"/>
          <w:color w:val="000000" w:themeColor="text1"/>
        </w:rPr>
        <w:tab/>
        <w:t xml:space="preserve">Суть </w:t>
      </w:r>
      <w:proofErr w:type="spellStart"/>
      <w:r w:rsidRPr="004132A0">
        <w:rPr>
          <w:rFonts w:ascii="Arial" w:hAnsi="Arial" w:cs="Arial"/>
          <w:color w:val="000000" w:themeColor="text1"/>
        </w:rPr>
        <w:t>змін</w:t>
      </w:r>
      <w:proofErr w:type="spellEnd"/>
      <w:r w:rsidRPr="004132A0">
        <w:rPr>
          <w:rFonts w:ascii="Arial" w:hAnsi="Arial" w:cs="Arial"/>
          <w:color w:val="000000" w:themeColor="text1"/>
        </w:rPr>
        <w:t xml:space="preserve">: Уточнено </w:t>
      </w:r>
      <w:proofErr w:type="spellStart"/>
      <w:r w:rsidRPr="004132A0">
        <w:rPr>
          <w:rFonts w:ascii="Arial" w:hAnsi="Arial" w:cs="Arial"/>
          <w:color w:val="000000" w:themeColor="text1"/>
        </w:rPr>
        <w:t>критерії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класифікації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зобов’язань</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зокрема</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акцентовано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увагу</w:t>
      </w:r>
      <w:proofErr w:type="spellEnd"/>
      <w:r w:rsidRPr="004132A0">
        <w:rPr>
          <w:rFonts w:ascii="Arial" w:hAnsi="Arial" w:cs="Arial"/>
          <w:color w:val="000000" w:themeColor="text1"/>
        </w:rPr>
        <w:t xml:space="preserve"> на правах </w:t>
      </w:r>
      <w:proofErr w:type="spellStart"/>
      <w:r w:rsidRPr="004132A0">
        <w:rPr>
          <w:rFonts w:ascii="Arial" w:hAnsi="Arial" w:cs="Arial"/>
          <w:color w:val="000000" w:themeColor="text1"/>
        </w:rPr>
        <w:t>суб’єкта</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господарювання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відстрочити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погашення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зобов’язання</w:t>
      </w:r>
      <w:proofErr w:type="spellEnd"/>
      <w:r w:rsidRPr="004132A0">
        <w:rPr>
          <w:rFonts w:ascii="Arial" w:hAnsi="Arial" w:cs="Arial"/>
          <w:color w:val="000000" w:themeColor="text1"/>
        </w:rPr>
        <w:t xml:space="preserve"> на </w:t>
      </w:r>
      <w:proofErr w:type="spellStart"/>
      <w:r w:rsidRPr="004132A0">
        <w:rPr>
          <w:rFonts w:ascii="Arial" w:hAnsi="Arial" w:cs="Arial"/>
          <w:color w:val="000000" w:themeColor="text1"/>
        </w:rPr>
        <w:t>щонайменше</w:t>
      </w:r>
      <w:proofErr w:type="spellEnd"/>
      <w:r w:rsidRPr="004132A0">
        <w:rPr>
          <w:rFonts w:ascii="Arial" w:hAnsi="Arial" w:cs="Arial"/>
          <w:color w:val="000000" w:themeColor="text1"/>
        </w:rPr>
        <w:t xml:space="preserve"> 12 </w:t>
      </w:r>
      <w:proofErr w:type="spellStart"/>
      <w:r w:rsidRPr="004132A0">
        <w:rPr>
          <w:rFonts w:ascii="Arial" w:hAnsi="Arial" w:cs="Arial"/>
          <w:color w:val="000000" w:themeColor="text1"/>
        </w:rPr>
        <w:t>місяців</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після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звітної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дати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Враховано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умови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пов’язані</w:t>
      </w:r>
      <w:proofErr w:type="spellEnd"/>
      <w:r w:rsidRPr="004132A0">
        <w:rPr>
          <w:rFonts w:ascii="Arial" w:hAnsi="Arial" w:cs="Arial"/>
          <w:color w:val="000000" w:themeColor="text1"/>
        </w:rPr>
        <w:t xml:space="preserve"> з ковенантами, </w:t>
      </w:r>
      <w:proofErr w:type="spellStart"/>
      <w:r w:rsidRPr="004132A0">
        <w:rPr>
          <w:rFonts w:ascii="Arial" w:hAnsi="Arial" w:cs="Arial"/>
          <w:color w:val="000000" w:themeColor="text1"/>
        </w:rPr>
        <w:t>які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можуть</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впливати</w:t>
      </w:r>
      <w:proofErr w:type="spellEnd"/>
      <w:r w:rsidRPr="004132A0">
        <w:rPr>
          <w:rFonts w:ascii="Arial" w:hAnsi="Arial" w:cs="Arial"/>
          <w:color w:val="000000" w:themeColor="text1"/>
        </w:rPr>
        <w:t xml:space="preserve"> на </w:t>
      </w:r>
      <w:proofErr w:type="spellStart"/>
      <w:r w:rsidRPr="004132A0">
        <w:rPr>
          <w:rFonts w:ascii="Arial" w:hAnsi="Arial" w:cs="Arial"/>
          <w:color w:val="000000" w:themeColor="text1"/>
        </w:rPr>
        <w:t>класифікацію</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зобов’язань</w:t>
      </w:r>
      <w:proofErr w:type="spellEnd"/>
      <w:r w:rsidRPr="004132A0">
        <w:rPr>
          <w:rFonts w:ascii="Arial" w:hAnsi="Arial" w:cs="Arial"/>
          <w:color w:val="000000" w:themeColor="text1"/>
        </w:rPr>
        <w:t>.</w:t>
      </w:r>
    </w:p>
    <w:p w14:paraId="269F60CE"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Поправки до МСФЗ 16 «</w:t>
      </w:r>
      <w:proofErr w:type="spellStart"/>
      <w:r w:rsidRPr="004132A0">
        <w:rPr>
          <w:rFonts w:ascii="Arial" w:hAnsi="Arial" w:cs="Arial"/>
          <w:color w:val="000000" w:themeColor="text1"/>
        </w:rPr>
        <w:t>Оренда</w:t>
      </w:r>
      <w:proofErr w:type="spellEnd"/>
      <w:r w:rsidRPr="004132A0">
        <w:rPr>
          <w:rFonts w:ascii="Arial" w:hAnsi="Arial" w:cs="Arial"/>
          <w:color w:val="000000" w:themeColor="text1"/>
        </w:rPr>
        <w:t>»:</w:t>
      </w:r>
    </w:p>
    <w:p w14:paraId="4B518066"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w:t>
      </w:r>
      <w:r w:rsidRPr="004132A0">
        <w:rPr>
          <w:rFonts w:ascii="Arial" w:hAnsi="Arial" w:cs="Arial"/>
          <w:color w:val="000000" w:themeColor="text1"/>
        </w:rPr>
        <w:tab/>
      </w:r>
      <w:proofErr w:type="spellStart"/>
      <w:r w:rsidRPr="004132A0">
        <w:rPr>
          <w:rFonts w:ascii="Arial" w:hAnsi="Arial" w:cs="Arial"/>
          <w:color w:val="000000" w:themeColor="text1"/>
        </w:rPr>
        <w:t>Зобов’язання</w:t>
      </w:r>
      <w:proofErr w:type="spellEnd"/>
      <w:r w:rsidRPr="004132A0">
        <w:rPr>
          <w:rFonts w:ascii="Arial" w:hAnsi="Arial" w:cs="Arial"/>
          <w:color w:val="000000" w:themeColor="text1"/>
        </w:rPr>
        <w:t xml:space="preserve"> з </w:t>
      </w:r>
      <w:proofErr w:type="spellStart"/>
      <w:r w:rsidRPr="004132A0">
        <w:rPr>
          <w:rFonts w:ascii="Arial" w:hAnsi="Arial" w:cs="Arial"/>
          <w:color w:val="000000" w:themeColor="text1"/>
        </w:rPr>
        <w:t>оренди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які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виникають</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від</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операцій</w:t>
      </w:r>
      <w:proofErr w:type="spellEnd"/>
      <w:r w:rsidRPr="004132A0">
        <w:rPr>
          <w:rFonts w:ascii="Arial" w:hAnsi="Arial" w:cs="Arial"/>
          <w:color w:val="000000" w:themeColor="text1"/>
        </w:rPr>
        <w:t xml:space="preserve"> продажу та </w:t>
      </w:r>
      <w:proofErr w:type="spellStart"/>
      <w:r w:rsidRPr="004132A0">
        <w:rPr>
          <w:rFonts w:ascii="Arial" w:hAnsi="Arial" w:cs="Arial"/>
          <w:color w:val="000000" w:themeColor="text1"/>
        </w:rPr>
        <w:t>зворотної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оренди</w:t>
      </w:r>
      <w:proofErr w:type="spellEnd"/>
      <w:r w:rsidRPr="004132A0">
        <w:rPr>
          <w:rFonts w:ascii="Arial" w:hAnsi="Arial" w:cs="Arial"/>
          <w:color w:val="000000" w:themeColor="text1"/>
        </w:rPr>
        <w:t>:</w:t>
      </w:r>
    </w:p>
    <w:p w14:paraId="10B7A06D"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o</w:t>
      </w:r>
      <w:r w:rsidRPr="004132A0">
        <w:rPr>
          <w:rFonts w:ascii="Arial" w:hAnsi="Arial" w:cs="Arial"/>
          <w:color w:val="000000" w:themeColor="text1"/>
        </w:rPr>
        <w:tab/>
        <w:t xml:space="preserve">Суть </w:t>
      </w:r>
      <w:proofErr w:type="spellStart"/>
      <w:r w:rsidRPr="004132A0">
        <w:rPr>
          <w:rFonts w:ascii="Arial" w:hAnsi="Arial" w:cs="Arial"/>
          <w:color w:val="000000" w:themeColor="text1"/>
        </w:rPr>
        <w:t>змін</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Надано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вказівки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щодо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обліку</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зобов’язань</w:t>
      </w:r>
      <w:proofErr w:type="spellEnd"/>
      <w:r w:rsidRPr="004132A0">
        <w:rPr>
          <w:rFonts w:ascii="Arial" w:hAnsi="Arial" w:cs="Arial"/>
          <w:color w:val="000000" w:themeColor="text1"/>
        </w:rPr>
        <w:t xml:space="preserve"> з </w:t>
      </w:r>
      <w:proofErr w:type="spellStart"/>
      <w:r w:rsidRPr="004132A0">
        <w:rPr>
          <w:rFonts w:ascii="Arial" w:hAnsi="Arial" w:cs="Arial"/>
          <w:color w:val="000000" w:themeColor="text1"/>
        </w:rPr>
        <w:t>оренди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що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виникають</w:t>
      </w:r>
      <w:proofErr w:type="spellEnd"/>
      <w:r w:rsidRPr="004132A0">
        <w:rPr>
          <w:rFonts w:ascii="Arial" w:hAnsi="Arial" w:cs="Arial"/>
          <w:color w:val="000000" w:themeColor="text1"/>
        </w:rPr>
        <w:t xml:space="preserve"> у </w:t>
      </w:r>
      <w:proofErr w:type="spellStart"/>
      <w:r w:rsidRPr="004132A0">
        <w:rPr>
          <w:rFonts w:ascii="Arial" w:hAnsi="Arial" w:cs="Arial"/>
          <w:color w:val="000000" w:themeColor="text1"/>
        </w:rPr>
        <w:t>результаті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операцій</w:t>
      </w:r>
      <w:proofErr w:type="spellEnd"/>
      <w:r w:rsidRPr="004132A0">
        <w:rPr>
          <w:rFonts w:ascii="Arial" w:hAnsi="Arial" w:cs="Arial"/>
          <w:color w:val="000000" w:themeColor="text1"/>
        </w:rPr>
        <w:t xml:space="preserve"> продажу та </w:t>
      </w:r>
      <w:proofErr w:type="spellStart"/>
      <w:r w:rsidRPr="004132A0">
        <w:rPr>
          <w:rFonts w:ascii="Arial" w:hAnsi="Arial" w:cs="Arial"/>
          <w:color w:val="000000" w:themeColor="text1"/>
        </w:rPr>
        <w:t>зворотної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оренди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зокрема</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щодо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оцінки</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визнання</w:t>
      </w:r>
      <w:proofErr w:type="spellEnd"/>
      <w:r w:rsidRPr="004132A0">
        <w:rPr>
          <w:rFonts w:ascii="Arial" w:hAnsi="Arial" w:cs="Arial"/>
          <w:color w:val="000000" w:themeColor="text1"/>
        </w:rPr>
        <w:t xml:space="preserve"> таких </w:t>
      </w:r>
      <w:proofErr w:type="spellStart"/>
      <w:r w:rsidRPr="004132A0">
        <w:rPr>
          <w:rFonts w:ascii="Arial" w:hAnsi="Arial" w:cs="Arial"/>
          <w:color w:val="000000" w:themeColor="text1"/>
        </w:rPr>
        <w:t>зобов’язань</w:t>
      </w:r>
      <w:proofErr w:type="spellEnd"/>
      <w:r w:rsidRPr="004132A0">
        <w:rPr>
          <w:rFonts w:ascii="Arial" w:hAnsi="Arial" w:cs="Arial"/>
          <w:color w:val="000000" w:themeColor="text1"/>
        </w:rPr>
        <w:t>.</w:t>
      </w:r>
    </w:p>
    <w:p w14:paraId="6F922121"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Поправки до МСБО 7 «</w:t>
      </w:r>
      <w:proofErr w:type="spellStart"/>
      <w:r w:rsidRPr="004132A0">
        <w:rPr>
          <w:rFonts w:ascii="Arial" w:hAnsi="Arial" w:cs="Arial"/>
          <w:color w:val="000000" w:themeColor="text1"/>
        </w:rPr>
        <w:t>Звіт</w:t>
      </w:r>
      <w:proofErr w:type="spellEnd"/>
      <w:r w:rsidRPr="004132A0">
        <w:rPr>
          <w:rFonts w:ascii="Arial" w:hAnsi="Arial" w:cs="Arial"/>
          <w:color w:val="000000" w:themeColor="text1"/>
        </w:rPr>
        <w:t xml:space="preserve"> про рух </w:t>
      </w:r>
      <w:proofErr w:type="spellStart"/>
      <w:r w:rsidRPr="004132A0">
        <w:rPr>
          <w:rFonts w:ascii="Arial" w:hAnsi="Arial" w:cs="Arial"/>
          <w:color w:val="000000" w:themeColor="text1"/>
        </w:rPr>
        <w:t>грошових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коштів</w:t>
      </w:r>
      <w:proofErr w:type="spellEnd"/>
      <w:r w:rsidRPr="004132A0">
        <w:rPr>
          <w:rFonts w:ascii="Arial" w:hAnsi="Arial" w:cs="Arial"/>
          <w:color w:val="000000" w:themeColor="text1"/>
        </w:rPr>
        <w:t>» та МСФЗ 7 «</w:t>
      </w:r>
      <w:proofErr w:type="spellStart"/>
      <w:r w:rsidRPr="004132A0">
        <w:rPr>
          <w:rFonts w:ascii="Arial" w:hAnsi="Arial" w:cs="Arial"/>
          <w:color w:val="000000" w:themeColor="text1"/>
        </w:rPr>
        <w:t>Фінансові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інструменти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розкриття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інформації</w:t>
      </w:r>
      <w:proofErr w:type="spellEnd"/>
      <w:r w:rsidRPr="004132A0">
        <w:rPr>
          <w:rFonts w:ascii="Arial" w:hAnsi="Arial" w:cs="Arial"/>
          <w:color w:val="000000" w:themeColor="text1"/>
        </w:rPr>
        <w:t>»:</w:t>
      </w:r>
    </w:p>
    <w:p w14:paraId="540DDD48"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w:t>
      </w:r>
      <w:r w:rsidRPr="004132A0">
        <w:rPr>
          <w:rFonts w:ascii="Arial" w:hAnsi="Arial" w:cs="Arial"/>
          <w:color w:val="000000" w:themeColor="text1"/>
        </w:rPr>
        <w:tab/>
        <w:t xml:space="preserve">Угоди </w:t>
      </w:r>
      <w:proofErr w:type="spellStart"/>
      <w:r w:rsidRPr="004132A0">
        <w:rPr>
          <w:rFonts w:ascii="Arial" w:hAnsi="Arial" w:cs="Arial"/>
          <w:color w:val="000000" w:themeColor="text1"/>
        </w:rPr>
        <w:t>фінансування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постачальників</w:t>
      </w:r>
      <w:proofErr w:type="spellEnd"/>
      <w:r w:rsidRPr="004132A0">
        <w:rPr>
          <w:rFonts w:ascii="Arial" w:hAnsi="Arial" w:cs="Arial"/>
          <w:color w:val="000000" w:themeColor="text1"/>
        </w:rPr>
        <w:t>:</w:t>
      </w:r>
    </w:p>
    <w:p w14:paraId="32EEFB62"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o</w:t>
      </w:r>
      <w:r w:rsidRPr="004132A0">
        <w:rPr>
          <w:rFonts w:ascii="Arial" w:hAnsi="Arial" w:cs="Arial"/>
          <w:color w:val="000000" w:themeColor="text1"/>
        </w:rPr>
        <w:tab/>
        <w:t xml:space="preserve">Суть </w:t>
      </w:r>
      <w:proofErr w:type="spellStart"/>
      <w:r w:rsidRPr="004132A0">
        <w:rPr>
          <w:rFonts w:ascii="Arial" w:hAnsi="Arial" w:cs="Arial"/>
          <w:color w:val="000000" w:themeColor="text1"/>
        </w:rPr>
        <w:t>змін</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Вимагається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розкриття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інформації</w:t>
      </w:r>
      <w:proofErr w:type="spellEnd"/>
      <w:r w:rsidRPr="004132A0">
        <w:rPr>
          <w:rFonts w:ascii="Arial" w:hAnsi="Arial" w:cs="Arial"/>
          <w:color w:val="000000" w:themeColor="text1"/>
        </w:rPr>
        <w:t xml:space="preserve"> про угоди </w:t>
      </w:r>
      <w:proofErr w:type="spellStart"/>
      <w:r w:rsidRPr="004132A0">
        <w:rPr>
          <w:rFonts w:ascii="Arial" w:hAnsi="Arial" w:cs="Arial"/>
          <w:color w:val="000000" w:themeColor="text1"/>
        </w:rPr>
        <w:t>фінансування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постачальників</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що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впливають</w:t>
      </w:r>
      <w:proofErr w:type="spellEnd"/>
      <w:r w:rsidRPr="004132A0">
        <w:rPr>
          <w:rFonts w:ascii="Arial" w:hAnsi="Arial" w:cs="Arial"/>
          <w:color w:val="000000" w:themeColor="text1"/>
        </w:rPr>
        <w:t xml:space="preserve"> на </w:t>
      </w:r>
      <w:proofErr w:type="spellStart"/>
      <w:r w:rsidRPr="004132A0">
        <w:rPr>
          <w:rFonts w:ascii="Arial" w:hAnsi="Arial" w:cs="Arial"/>
          <w:color w:val="000000" w:themeColor="text1"/>
        </w:rPr>
        <w:t>зобов’язання</w:t>
      </w:r>
      <w:proofErr w:type="spellEnd"/>
      <w:r w:rsidRPr="004132A0">
        <w:rPr>
          <w:rFonts w:ascii="Arial" w:hAnsi="Arial" w:cs="Arial"/>
          <w:color w:val="000000" w:themeColor="text1"/>
        </w:rPr>
        <w:t xml:space="preserve"> та рух </w:t>
      </w:r>
      <w:proofErr w:type="spellStart"/>
      <w:r w:rsidRPr="004132A0">
        <w:rPr>
          <w:rFonts w:ascii="Arial" w:hAnsi="Arial" w:cs="Arial"/>
          <w:color w:val="000000" w:themeColor="text1"/>
        </w:rPr>
        <w:t>грошових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коштів</w:t>
      </w:r>
      <w:proofErr w:type="spellEnd"/>
      <w:r w:rsidRPr="004132A0">
        <w:rPr>
          <w:rFonts w:ascii="Arial" w:hAnsi="Arial" w:cs="Arial"/>
          <w:color w:val="000000" w:themeColor="text1"/>
        </w:rPr>
        <w:t xml:space="preserve">, з метою </w:t>
      </w:r>
      <w:proofErr w:type="spellStart"/>
      <w:r w:rsidRPr="004132A0">
        <w:rPr>
          <w:rFonts w:ascii="Arial" w:hAnsi="Arial" w:cs="Arial"/>
          <w:color w:val="000000" w:themeColor="text1"/>
        </w:rPr>
        <w:t>підвищення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прозорості</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розуміння</w:t>
      </w:r>
      <w:proofErr w:type="spellEnd"/>
      <w:r w:rsidRPr="004132A0">
        <w:rPr>
          <w:rFonts w:ascii="Arial" w:hAnsi="Arial" w:cs="Arial"/>
          <w:color w:val="000000" w:themeColor="text1"/>
        </w:rPr>
        <w:t xml:space="preserve"> таких </w:t>
      </w:r>
      <w:proofErr w:type="spellStart"/>
      <w:r w:rsidRPr="004132A0">
        <w:rPr>
          <w:rFonts w:ascii="Arial" w:hAnsi="Arial" w:cs="Arial"/>
          <w:color w:val="000000" w:themeColor="text1"/>
        </w:rPr>
        <w:t>угод</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користувачами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фінансової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звітності</w:t>
      </w:r>
      <w:proofErr w:type="spellEnd"/>
      <w:r w:rsidRPr="004132A0">
        <w:rPr>
          <w:rFonts w:ascii="Arial" w:hAnsi="Arial" w:cs="Arial"/>
          <w:color w:val="000000" w:themeColor="text1"/>
        </w:rPr>
        <w:t>.</w:t>
      </w:r>
    </w:p>
    <w:p w14:paraId="152EAB7B"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Поправки до МСБО 21 «</w:t>
      </w:r>
      <w:proofErr w:type="spellStart"/>
      <w:r w:rsidRPr="004132A0">
        <w:rPr>
          <w:rFonts w:ascii="Arial" w:hAnsi="Arial" w:cs="Arial"/>
          <w:color w:val="000000" w:themeColor="text1"/>
        </w:rPr>
        <w:t>Вплив</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змін</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валютних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курсів</w:t>
      </w:r>
      <w:proofErr w:type="spellEnd"/>
      <w:r w:rsidRPr="004132A0">
        <w:rPr>
          <w:rFonts w:ascii="Arial" w:hAnsi="Arial" w:cs="Arial"/>
          <w:color w:val="000000" w:themeColor="text1"/>
        </w:rPr>
        <w:t>»:</w:t>
      </w:r>
    </w:p>
    <w:p w14:paraId="3A754F19"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w:t>
      </w:r>
      <w:r w:rsidRPr="004132A0">
        <w:rPr>
          <w:rFonts w:ascii="Arial" w:hAnsi="Arial" w:cs="Arial"/>
          <w:color w:val="000000" w:themeColor="text1"/>
        </w:rPr>
        <w:tab/>
      </w:r>
      <w:proofErr w:type="spellStart"/>
      <w:r w:rsidRPr="004132A0">
        <w:rPr>
          <w:rFonts w:ascii="Arial" w:hAnsi="Arial" w:cs="Arial"/>
          <w:color w:val="000000" w:themeColor="text1"/>
        </w:rPr>
        <w:t>Неможливість</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обміну</w:t>
      </w:r>
      <w:proofErr w:type="spellEnd"/>
      <w:r w:rsidRPr="004132A0">
        <w:rPr>
          <w:rFonts w:ascii="Arial" w:hAnsi="Arial" w:cs="Arial"/>
          <w:color w:val="000000" w:themeColor="text1"/>
        </w:rPr>
        <w:t>:</w:t>
      </w:r>
    </w:p>
    <w:p w14:paraId="41683B83"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o</w:t>
      </w:r>
      <w:r w:rsidRPr="004132A0">
        <w:rPr>
          <w:rFonts w:ascii="Arial" w:hAnsi="Arial" w:cs="Arial"/>
          <w:color w:val="000000" w:themeColor="text1"/>
        </w:rPr>
        <w:tab/>
        <w:t xml:space="preserve">Суть </w:t>
      </w:r>
      <w:proofErr w:type="spellStart"/>
      <w:r w:rsidRPr="004132A0">
        <w:rPr>
          <w:rFonts w:ascii="Arial" w:hAnsi="Arial" w:cs="Arial"/>
          <w:color w:val="000000" w:themeColor="text1"/>
        </w:rPr>
        <w:t>змін</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Розглядаються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ситуації</w:t>
      </w:r>
      <w:proofErr w:type="spellEnd"/>
      <w:r w:rsidRPr="004132A0">
        <w:rPr>
          <w:rFonts w:ascii="Arial" w:hAnsi="Arial" w:cs="Arial"/>
          <w:color w:val="000000" w:themeColor="text1"/>
        </w:rPr>
        <w:t xml:space="preserve">, коли </w:t>
      </w:r>
      <w:proofErr w:type="spellStart"/>
      <w:r w:rsidRPr="004132A0">
        <w:rPr>
          <w:rFonts w:ascii="Arial" w:hAnsi="Arial" w:cs="Arial"/>
          <w:color w:val="000000" w:themeColor="text1"/>
        </w:rPr>
        <w:t>обмін</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валюти</w:t>
      </w:r>
      <w:proofErr w:type="spellEnd"/>
      <w:r w:rsidRPr="004132A0">
        <w:rPr>
          <w:rFonts w:ascii="Arial" w:hAnsi="Arial" w:cs="Arial"/>
          <w:color w:val="000000" w:themeColor="text1"/>
        </w:rPr>
        <w:t xml:space="preserve"> є </w:t>
      </w:r>
      <w:proofErr w:type="spellStart"/>
      <w:r w:rsidRPr="004132A0">
        <w:rPr>
          <w:rFonts w:ascii="Arial" w:hAnsi="Arial" w:cs="Arial"/>
          <w:color w:val="000000" w:themeColor="text1"/>
        </w:rPr>
        <w:t>неможливим</w:t>
      </w:r>
      <w:proofErr w:type="spellEnd"/>
      <w:r w:rsidRPr="004132A0">
        <w:rPr>
          <w:rFonts w:ascii="Arial" w:hAnsi="Arial" w:cs="Arial"/>
          <w:color w:val="000000" w:themeColor="text1"/>
        </w:rPr>
        <w:t xml:space="preserve">, і </w:t>
      </w:r>
      <w:proofErr w:type="spellStart"/>
      <w:r w:rsidRPr="004132A0">
        <w:rPr>
          <w:rFonts w:ascii="Arial" w:hAnsi="Arial" w:cs="Arial"/>
          <w:color w:val="000000" w:themeColor="text1"/>
        </w:rPr>
        <w:t>надаються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вказівки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щодо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обліку</w:t>
      </w:r>
      <w:proofErr w:type="spellEnd"/>
      <w:r w:rsidRPr="004132A0">
        <w:rPr>
          <w:rFonts w:ascii="Arial" w:hAnsi="Arial" w:cs="Arial"/>
          <w:color w:val="000000" w:themeColor="text1"/>
        </w:rPr>
        <w:t xml:space="preserve"> таких </w:t>
      </w:r>
      <w:proofErr w:type="spellStart"/>
      <w:r w:rsidRPr="004132A0">
        <w:rPr>
          <w:rFonts w:ascii="Arial" w:hAnsi="Arial" w:cs="Arial"/>
          <w:color w:val="000000" w:themeColor="text1"/>
        </w:rPr>
        <w:t>випадків</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зокрема</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щодо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визначення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обмінного</w:t>
      </w:r>
      <w:proofErr w:type="spellEnd"/>
      <w:r w:rsidRPr="004132A0">
        <w:rPr>
          <w:rFonts w:ascii="Arial" w:hAnsi="Arial" w:cs="Arial"/>
          <w:color w:val="000000" w:themeColor="text1"/>
        </w:rPr>
        <w:t xml:space="preserve"> курсу та </w:t>
      </w:r>
      <w:proofErr w:type="spellStart"/>
      <w:r w:rsidRPr="004132A0">
        <w:rPr>
          <w:rFonts w:ascii="Arial" w:hAnsi="Arial" w:cs="Arial"/>
          <w:color w:val="000000" w:themeColor="text1"/>
        </w:rPr>
        <w:t>впливу</w:t>
      </w:r>
      <w:proofErr w:type="spellEnd"/>
      <w:r w:rsidRPr="004132A0">
        <w:rPr>
          <w:rFonts w:ascii="Arial" w:hAnsi="Arial" w:cs="Arial"/>
          <w:color w:val="000000" w:themeColor="text1"/>
        </w:rPr>
        <w:t xml:space="preserve"> на </w:t>
      </w:r>
      <w:proofErr w:type="spellStart"/>
      <w:r w:rsidRPr="004132A0">
        <w:rPr>
          <w:rFonts w:ascii="Arial" w:hAnsi="Arial" w:cs="Arial"/>
          <w:color w:val="000000" w:themeColor="text1"/>
        </w:rPr>
        <w:t>фінансову</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звітність</w:t>
      </w:r>
      <w:proofErr w:type="spellEnd"/>
      <w:r w:rsidRPr="004132A0">
        <w:rPr>
          <w:rFonts w:ascii="Arial" w:hAnsi="Arial" w:cs="Arial"/>
          <w:color w:val="000000" w:themeColor="text1"/>
        </w:rPr>
        <w:t>.</w:t>
      </w:r>
    </w:p>
    <w:p w14:paraId="56BFEABA"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 xml:space="preserve">З 1 </w:t>
      </w:r>
      <w:proofErr w:type="spellStart"/>
      <w:r w:rsidRPr="004132A0">
        <w:rPr>
          <w:rFonts w:ascii="Arial" w:hAnsi="Arial" w:cs="Arial"/>
          <w:color w:val="000000" w:themeColor="text1"/>
        </w:rPr>
        <w:t>січня</w:t>
      </w:r>
      <w:proofErr w:type="spellEnd"/>
      <w:r w:rsidRPr="004132A0">
        <w:rPr>
          <w:rFonts w:ascii="Arial" w:hAnsi="Arial" w:cs="Arial"/>
          <w:color w:val="000000" w:themeColor="text1"/>
        </w:rPr>
        <w:t xml:space="preserve"> 2025 року </w:t>
      </w:r>
      <w:proofErr w:type="spellStart"/>
      <w:r w:rsidRPr="004132A0">
        <w:rPr>
          <w:rFonts w:ascii="Arial" w:hAnsi="Arial" w:cs="Arial"/>
          <w:color w:val="000000" w:themeColor="text1"/>
        </w:rPr>
        <w:t>набувають</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чинності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кілька</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важливих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змін</w:t>
      </w:r>
      <w:proofErr w:type="spellEnd"/>
      <w:r w:rsidRPr="004132A0">
        <w:rPr>
          <w:rFonts w:ascii="Arial" w:hAnsi="Arial" w:cs="Arial"/>
          <w:color w:val="000000" w:themeColor="text1"/>
        </w:rPr>
        <w:t xml:space="preserve"> до </w:t>
      </w:r>
      <w:proofErr w:type="spellStart"/>
      <w:r w:rsidRPr="004132A0">
        <w:rPr>
          <w:rFonts w:ascii="Arial" w:hAnsi="Arial" w:cs="Arial"/>
          <w:color w:val="000000" w:themeColor="text1"/>
        </w:rPr>
        <w:t>Міжнародних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стандартів</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фінансової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звітності</w:t>
      </w:r>
      <w:proofErr w:type="spellEnd"/>
      <w:r w:rsidRPr="004132A0">
        <w:rPr>
          <w:rFonts w:ascii="Arial" w:hAnsi="Arial" w:cs="Arial"/>
          <w:color w:val="000000" w:themeColor="text1"/>
        </w:rPr>
        <w:t xml:space="preserve"> (МСФЗ), </w:t>
      </w:r>
      <w:proofErr w:type="spellStart"/>
      <w:r w:rsidRPr="004132A0">
        <w:rPr>
          <w:rFonts w:ascii="Arial" w:hAnsi="Arial" w:cs="Arial"/>
          <w:color w:val="000000" w:themeColor="text1"/>
        </w:rPr>
        <w:t>які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вплинуть</w:t>
      </w:r>
      <w:proofErr w:type="spellEnd"/>
      <w:r w:rsidRPr="004132A0">
        <w:rPr>
          <w:rFonts w:ascii="Arial" w:hAnsi="Arial" w:cs="Arial"/>
          <w:color w:val="000000" w:themeColor="text1"/>
        </w:rPr>
        <w:t xml:space="preserve"> на </w:t>
      </w:r>
      <w:proofErr w:type="spellStart"/>
      <w:r w:rsidRPr="004132A0">
        <w:rPr>
          <w:rFonts w:ascii="Arial" w:hAnsi="Arial" w:cs="Arial"/>
          <w:color w:val="000000" w:themeColor="text1"/>
        </w:rPr>
        <w:t>підготовку</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подання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фінансової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звітності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Нижче</w:t>
      </w:r>
      <w:proofErr w:type="spellEnd"/>
      <w:r w:rsidRPr="004132A0">
        <w:rPr>
          <w:rFonts w:ascii="Arial" w:hAnsi="Arial" w:cs="Arial"/>
          <w:color w:val="000000" w:themeColor="text1"/>
        </w:rPr>
        <w:t xml:space="preserve"> наведено </w:t>
      </w:r>
      <w:proofErr w:type="spellStart"/>
      <w:r w:rsidRPr="004132A0">
        <w:rPr>
          <w:rFonts w:ascii="Arial" w:hAnsi="Arial" w:cs="Arial"/>
          <w:color w:val="000000" w:themeColor="text1"/>
        </w:rPr>
        <w:t>основні</w:t>
      </w:r>
      <w:proofErr w:type="spellEnd"/>
      <w:r w:rsidRPr="004132A0">
        <w:rPr>
          <w:rFonts w:ascii="Arial" w:hAnsi="Arial" w:cs="Arial"/>
          <w:color w:val="000000" w:themeColor="text1"/>
        </w:rPr>
        <w:t xml:space="preserve"> з них:</w:t>
      </w:r>
    </w:p>
    <w:p w14:paraId="1B9CCF1E"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Поправки до МСФЗ 9 «</w:t>
      </w:r>
      <w:proofErr w:type="spellStart"/>
      <w:r w:rsidRPr="004132A0">
        <w:rPr>
          <w:rFonts w:ascii="Arial" w:hAnsi="Arial" w:cs="Arial"/>
          <w:color w:val="000000" w:themeColor="text1"/>
        </w:rPr>
        <w:t>Фінансові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інструменти</w:t>
      </w:r>
      <w:proofErr w:type="spellEnd"/>
      <w:r w:rsidRPr="004132A0">
        <w:rPr>
          <w:rFonts w:ascii="Arial" w:hAnsi="Arial" w:cs="Arial"/>
          <w:color w:val="000000" w:themeColor="text1"/>
        </w:rPr>
        <w:t>» та МСФЗ 7 «</w:t>
      </w:r>
      <w:proofErr w:type="spellStart"/>
      <w:r w:rsidRPr="004132A0">
        <w:rPr>
          <w:rFonts w:ascii="Arial" w:hAnsi="Arial" w:cs="Arial"/>
          <w:color w:val="000000" w:themeColor="text1"/>
        </w:rPr>
        <w:t>Фінансові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інструменти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розкриття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інформації</w:t>
      </w:r>
      <w:proofErr w:type="spellEnd"/>
      <w:r w:rsidRPr="004132A0">
        <w:rPr>
          <w:rFonts w:ascii="Arial" w:hAnsi="Arial" w:cs="Arial"/>
          <w:color w:val="000000" w:themeColor="text1"/>
        </w:rPr>
        <w:t>» – «</w:t>
      </w:r>
      <w:proofErr w:type="spellStart"/>
      <w:r w:rsidRPr="004132A0">
        <w:rPr>
          <w:rFonts w:ascii="Arial" w:hAnsi="Arial" w:cs="Arial"/>
          <w:color w:val="000000" w:themeColor="text1"/>
        </w:rPr>
        <w:t>Класифікація</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оцінка</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фінансових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інструментів</w:t>
      </w:r>
      <w:proofErr w:type="spellEnd"/>
      <w:r w:rsidRPr="004132A0">
        <w:rPr>
          <w:rFonts w:ascii="Arial" w:hAnsi="Arial" w:cs="Arial"/>
          <w:color w:val="000000" w:themeColor="text1"/>
        </w:rPr>
        <w:t>»</w:t>
      </w:r>
    </w:p>
    <w:p w14:paraId="69C27ACD"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w:t>
      </w:r>
      <w:r w:rsidRPr="004132A0">
        <w:rPr>
          <w:rFonts w:ascii="Arial" w:hAnsi="Arial" w:cs="Arial"/>
          <w:color w:val="000000" w:themeColor="text1"/>
        </w:rPr>
        <w:tab/>
        <w:t xml:space="preserve">Суть </w:t>
      </w:r>
      <w:proofErr w:type="spellStart"/>
      <w:r w:rsidRPr="004132A0">
        <w:rPr>
          <w:rFonts w:ascii="Arial" w:hAnsi="Arial" w:cs="Arial"/>
          <w:color w:val="000000" w:themeColor="text1"/>
        </w:rPr>
        <w:t>змін</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Ці</w:t>
      </w:r>
      <w:proofErr w:type="spellEnd"/>
      <w:r w:rsidRPr="004132A0">
        <w:rPr>
          <w:rFonts w:ascii="Arial" w:hAnsi="Arial" w:cs="Arial"/>
          <w:color w:val="000000" w:themeColor="text1"/>
        </w:rPr>
        <w:t xml:space="preserve"> поправки </w:t>
      </w:r>
      <w:proofErr w:type="spellStart"/>
      <w:r w:rsidRPr="004132A0">
        <w:rPr>
          <w:rFonts w:ascii="Arial" w:hAnsi="Arial" w:cs="Arial"/>
          <w:color w:val="000000" w:themeColor="text1"/>
        </w:rPr>
        <w:t>уточнюють</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критерії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класифікації</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оцінки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фінансових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інструментів</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зокрема</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акцентують</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увагу</w:t>
      </w:r>
      <w:proofErr w:type="spellEnd"/>
      <w:r w:rsidRPr="004132A0">
        <w:rPr>
          <w:rFonts w:ascii="Arial" w:hAnsi="Arial" w:cs="Arial"/>
          <w:color w:val="000000" w:themeColor="text1"/>
        </w:rPr>
        <w:t xml:space="preserve"> на </w:t>
      </w:r>
      <w:proofErr w:type="spellStart"/>
      <w:r w:rsidRPr="004132A0">
        <w:rPr>
          <w:rFonts w:ascii="Arial" w:hAnsi="Arial" w:cs="Arial"/>
          <w:color w:val="000000" w:themeColor="text1"/>
        </w:rPr>
        <w:t>умовах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пов’язаних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із</w:t>
      </w:r>
      <w:proofErr w:type="spellEnd"/>
      <w:r w:rsidRPr="004132A0">
        <w:rPr>
          <w:rFonts w:ascii="Arial" w:hAnsi="Arial" w:cs="Arial"/>
          <w:color w:val="000000" w:themeColor="text1"/>
        </w:rPr>
        <w:t xml:space="preserve"> ковенантами, </w:t>
      </w:r>
      <w:proofErr w:type="spellStart"/>
      <w:r w:rsidRPr="004132A0">
        <w:rPr>
          <w:rFonts w:ascii="Arial" w:hAnsi="Arial" w:cs="Arial"/>
          <w:color w:val="000000" w:themeColor="text1"/>
        </w:rPr>
        <w:t>які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можуть</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впливати</w:t>
      </w:r>
      <w:proofErr w:type="spellEnd"/>
      <w:r w:rsidRPr="004132A0">
        <w:rPr>
          <w:rFonts w:ascii="Arial" w:hAnsi="Arial" w:cs="Arial"/>
          <w:color w:val="000000" w:themeColor="text1"/>
        </w:rPr>
        <w:t xml:space="preserve"> на </w:t>
      </w:r>
      <w:proofErr w:type="spellStart"/>
      <w:r w:rsidRPr="004132A0">
        <w:rPr>
          <w:rFonts w:ascii="Arial" w:hAnsi="Arial" w:cs="Arial"/>
          <w:color w:val="000000" w:themeColor="text1"/>
        </w:rPr>
        <w:t>класифікацію</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зобов’язань</w:t>
      </w:r>
      <w:proofErr w:type="spellEnd"/>
      <w:r w:rsidRPr="004132A0">
        <w:rPr>
          <w:rFonts w:ascii="Arial" w:hAnsi="Arial" w:cs="Arial"/>
          <w:color w:val="000000" w:themeColor="text1"/>
        </w:rPr>
        <w:t>.</w:t>
      </w:r>
    </w:p>
    <w:p w14:paraId="64EE008F"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proofErr w:type="spellStart"/>
      <w:r w:rsidRPr="004132A0">
        <w:rPr>
          <w:rFonts w:ascii="Arial" w:hAnsi="Arial" w:cs="Arial"/>
          <w:color w:val="000000" w:themeColor="text1"/>
        </w:rPr>
        <w:t>Щорічні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покращення</w:t>
      </w:r>
      <w:proofErr w:type="spellEnd"/>
      <w:r w:rsidRPr="004132A0">
        <w:rPr>
          <w:rFonts w:ascii="Arial" w:hAnsi="Arial" w:cs="Arial"/>
          <w:color w:val="000000" w:themeColor="text1"/>
        </w:rPr>
        <w:t xml:space="preserve"> МСФЗ – </w:t>
      </w:r>
      <w:proofErr w:type="spellStart"/>
      <w:r w:rsidRPr="004132A0">
        <w:rPr>
          <w:rFonts w:ascii="Arial" w:hAnsi="Arial" w:cs="Arial"/>
          <w:color w:val="000000" w:themeColor="text1"/>
        </w:rPr>
        <w:t>обсяг</w:t>
      </w:r>
      <w:proofErr w:type="spellEnd"/>
      <w:r w:rsidRPr="004132A0">
        <w:rPr>
          <w:rFonts w:ascii="Arial" w:hAnsi="Arial" w:cs="Arial"/>
          <w:color w:val="000000" w:themeColor="text1"/>
        </w:rPr>
        <w:t xml:space="preserve"> 11</w:t>
      </w:r>
    </w:p>
    <w:p w14:paraId="199851FB"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w:t>
      </w:r>
      <w:r w:rsidRPr="004132A0">
        <w:rPr>
          <w:rFonts w:ascii="Arial" w:hAnsi="Arial" w:cs="Arial"/>
          <w:color w:val="000000" w:themeColor="text1"/>
        </w:rPr>
        <w:tab/>
        <w:t xml:space="preserve">Суть </w:t>
      </w:r>
      <w:proofErr w:type="spellStart"/>
      <w:r w:rsidRPr="004132A0">
        <w:rPr>
          <w:rFonts w:ascii="Arial" w:hAnsi="Arial" w:cs="Arial"/>
          <w:color w:val="000000" w:themeColor="text1"/>
        </w:rPr>
        <w:t>змін</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Цей</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набір</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покращень</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включає</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незначні</w:t>
      </w:r>
      <w:proofErr w:type="spellEnd"/>
      <w:r w:rsidRPr="004132A0">
        <w:rPr>
          <w:rFonts w:ascii="Arial" w:hAnsi="Arial" w:cs="Arial"/>
          <w:color w:val="000000" w:themeColor="text1"/>
        </w:rPr>
        <w:t xml:space="preserve"> поправки до </w:t>
      </w:r>
      <w:proofErr w:type="spellStart"/>
      <w:r w:rsidRPr="004132A0">
        <w:rPr>
          <w:rFonts w:ascii="Arial" w:hAnsi="Arial" w:cs="Arial"/>
          <w:color w:val="000000" w:themeColor="text1"/>
        </w:rPr>
        <w:t>кількох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стандартів</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спрямовані</w:t>
      </w:r>
      <w:proofErr w:type="spellEnd"/>
      <w:r w:rsidRPr="004132A0">
        <w:rPr>
          <w:rFonts w:ascii="Arial" w:hAnsi="Arial" w:cs="Arial"/>
          <w:color w:val="000000" w:themeColor="text1"/>
        </w:rPr>
        <w:t xml:space="preserve"> на </w:t>
      </w:r>
      <w:proofErr w:type="spellStart"/>
      <w:r w:rsidRPr="004132A0">
        <w:rPr>
          <w:rFonts w:ascii="Arial" w:hAnsi="Arial" w:cs="Arial"/>
          <w:color w:val="000000" w:themeColor="text1"/>
        </w:rPr>
        <w:t>уточнення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формулювань</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усунення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непорозумінь</w:t>
      </w:r>
      <w:proofErr w:type="spellEnd"/>
      <w:r w:rsidRPr="004132A0">
        <w:rPr>
          <w:rFonts w:ascii="Arial" w:hAnsi="Arial" w:cs="Arial"/>
          <w:color w:val="000000" w:themeColor="text1"/>
        </w:rPr>
        <w:t xml:space="preserve"> у </w:t>
      </w:r>
      <w:proofErr w:type="spellStart"/>
      <w:r w:rsidRPr="004132A0">
        <w:rPr>
          <w:rFonts w:ascii="Arial" w:hAnsi="Arial" w:cs="Arial"/>
          <w:color w:val="000000" w:themeColor="text1"/>
        </w:rPr>
        <w:t>їх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застосуванні</w:t>
      </w:r>
      <w:proofErr w:type="spellEnd"/>
      <w:r w:rsidRPr="004132A0">
        <w:rPr>
          <w:rFonts w:ascii="Arial" w:hAnsi="Arial" w:cs="Arial"/>
          <w:color w:val="000000" w:themeColor="text1"/>
        </w:rPr>
        <w:t>.</w:t>
      </w:r>
    </w:p>
    <w:p w14:paraId="038DD078"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proofErr w:type="spellStart"/>
      <w:r w:rsidRPr="004132A0">
        <w:rPr>
          <w:rFonts w:ascii="Arial" w:hAnsi="Arial" w:cs="Arial"/>
          <w:color w:val="000000" w:themeColor="text1"/>
        </w:rPr>
        <w:t>Міжнародний</w:t>
      </w:r>
      <w:proofErr w:type="spellEnd"/>
      <w:r w:rsidRPr="004132A0">
        <w:rPr>
          <w:rFonts w:ascii="Arial" w:hAnsi="Arial" w:cs="Arial"/>
          <w:color w:val="000000" w:themeColor="text1"/>
        </w:rPr>
        <w:t xml:space="preserve"> стандарт </w:t>
      </w:r>
      <w:proofErr w:type="spellStart"/>
      <w:r w:rsidRPr="004132A0">
        <w:rPr>
          <w:rFonts w:ascii="Arial" w:hAnsi="Arial" w:cs="Arial"/>
          <w:color w:val="000000" w:themeColor="text1"/>
        </w:rPr>
        <w:t>фінансової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звітності</w:t>
      </w:r>
      <w:proofErr w:type="spellEnd"/>
      <w:r w:rsidRPr="004132A0">
        <w:rPr>
          <w:rFonts w:ascii="Arial" w:hAnsi="Arial" w:cs="Arial"/>
          <w:color w:val="000000" w:themeColor="text1"/>
        </w:rPr>
        <w:t xml:space="preserve"> (МСФЗ) 18 «</w:t>
      </w:r>
      <w:proofErr w:type="spellStart"/>
      <w:r w:rsidRPr="004132A0">
        <w:rPr>
          <w:rFonts w:ascii="Arial" w:hAnsi="Arial" w:cs="Arial"/>
          <w:color w:val="000000" w:themeColor="text1"/>
        </w:rPr>
        <w:t>Подання</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розкриття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інформації</w:t>
      </w:r>
      <w:proofErr w:type="spellEnd"/>
      <w:r w:rsidRPr="004132A0">
        <w:rPr>
          <w:rFonts w:ascii="Arial" w:hAnsi="Arial" w:cs="Arial"/>
          <w:color w:val="000000" w:themeColor="text1"/>
        </w:rPr>
        <w:t xml:space="preserve"> у </w:t>
      </w:r>
      <w:proofErr w:type="spellStart"/>
      <w:r w:rsidRPr="004132A0">
        <w:rPr>
          <w:rFonts w:ascii="Arial" w:hAnsi="Arial" w:cs="Arial"/>
          <w:color w:val="000000" w:themeColor="text1"/>
        </w:rPr>
        <w:t>фінансовій</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звітності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був</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опублікований</w:t>
      </w:r>
      <w:proofErr w:type="spellEnd"/>
      <w:r w:rsidRPr="004132A0">
        <w:rPr>
          <w:rFonts w:ascii="Arial" w:hAnsi="Arial" w:cs="Arial"/>
          <w:color w:val="000000" w:themeColor="text1"/>
        </w:rPr>
        <w:t xml:space="preserve"> 9 </w:t>
      </w:r>
      <w:proofErr w:type="spellStart"/>
      <w:r w:rsidRPr="004132A0">
        <w:rPr>
          <w:rFonts w:ascii="Arial" w:hAnsi="Arial" w:cs="Arial"/>
          <w:color w:val="000000" w:themeColor="text1"/>
        </w:rPr>
        <w:t>квітня</w:t>
      </w:r>
      <w:proofErr w:type="spellEnd"/>
      <w:r w:rsidRPr="004132A0">
        <w:rPr>
          <w:rFonts w:ascii="Arial" w:hAnsi="Arial" w:cs="Arial"/>
          <w:color w:val="000000" w:themeColor="text1"/>
        </w:rPr>
        <w:t xml:space="preserve"> 2024 року. </w:t>
      </w:r>
      <w:proofErr w:type="spellStart"/>
      <w:r w:rsidRPr="004132A0">
        <w:rPr>
          <w:rFonts w:ascii="Arial" w:hAnsi="Arial" w:cs="Arial"/>
          <w:color w:val="000000" w:themeColor="text1"/>
        </w:rPr>
        <w:t>Цей</w:t>
      </w:r>
      <w:proofErr w:type="spellEnd"/>
      <w:r w:rsidRPr="004132A0">
        <w:rPr>
          <w:rFonts w:ascii="Arial" w:hAnsi="Arial" w:cs="Arial"/>
          <w:color w:val="000000" w:themeColor="text1"/>
        </w:rPr>
        <w:t xml:space="preserve"> стандарт </w:t>
      </w:r>
      <w:proofErr w:type="spellStart"/>
      <w:r w:rsidRPr="004132A0">
        <w:rPr>
          <w:rFonts w:ascii="Arial" w:hAnsi="Arial" w:cs="Arial"/>
          <w:color w:val="000000" w:themeColor="text1"/>
        </w:rPr>
        <w:t>замінює</w:t>
      </w:r>
      <w:proofErr w:type="spellEnd"/>
      <w:r w:rsidRPr="004132A0">
        <w:rPr>
          <w:rFonts w:ascii="Arial" w:hAnsi="Arial" w:cs="Arial"/>
          <w:color w:val="000000" w:themeColor="text1"/>
        </w:rPr>
        <w:t xml:space="preserve"> МСБО 1 </w:t>
      </w:r>
      <w:r w:rsidRPr="004132A0">
        <w:rPr>
          <w:rFonts w:ascii="Arial" w:hAnsi="Arial" w:cs="Arial"/>
          <w:color w:val="000000" w:themeColor="text1"/>
        </w:rPr>
        <w:lastRenderedPageBreak/>
        <w:t>«</w:t>
      </w:r>
      <w:proofErr w:type="spellStart"/>
      <w:r w:rsidRPr="004132A0">
        <w:rPr>
          <w:rFonts w:ascii="Arial" w:hAnsi="Arial" w:cs="Arial"/>
          <w:color w:val="000000" w:themeColor="text1"/>
        </w:rPr>
        <w:t>Подання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фінансової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звітності</w:t>
      </w:r>
      <w:proofErr w:type="spellEnd"/>
      <w:r w:rsidRPr="004132A0">
        <w:rPr>
          <w:rFonts w:ascii="Arial" w:hAnsi="Arial" w:cs="Arial"/>
          <w:color w:val="000000" w:themeColor="text1"/>
        </w:rPr>
        <w:t xml:space="preserve">» і </w:t>
      </w:r>
      <w:proofErr w:type="spellStart"/>
      <w:r w:rsidRPr="004132A0">
        <w:rPr>
          <w:rFonts w:ascii="Arial" w:hAnsi="Arial" w:cs="Arial"/>
          <w:color w:val="000000" w:themeColor="text1"/>
        </w:rPr>
        <w:t>спрямований</w:t>
      </w:r>
      <w:proofErr w:type="spellEnd"/>
      <w:r w:rsidRPr="004132A0">
        <w:rPr>
          <w:rFonts w:ascii="Arial" w:hAnsi="Arial" w:cs="Arial"/>
          <w:color w:val="000000" w:themeColor="text1"/>
        </w:rPr>
        <w:t xml:space="preserve"> на </w:t>
      </w:r>
      <w:proofErr w:type="spellStart"/>
      <w:r w:rsidRPr="004132A0">
        <w:rPr>
          <w:rFonts w:ascii="Arial" w:hAnsi="Arial" w:cs="Arial"/>
          <w:color w:val="000000" w:themeColor="text1"/>
        </w:rPr>
        <w:t>підвищення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прозорості</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порівнянності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фінансової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звітності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компаній</w:t>
      </w:r>
      <w:proofErr w:type="spellEnd"/>
      <w:r w:rsidRPr="004132A0">
        <w:rPr>
          <w:rFonts w:ascii="Arial" w:hAnsi="Arial" w:cs="Arial"/>
          <w:color w:val="000000" w:themeColor="text1"/>
        </w:rPr>
        <w:t>.</w:t>
      </w:r>
    </w:p>
    <w:p w14:paraId="72834D9A"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proofErr w:type="spellStart"/>
      <w:r w:rsidRPr="004132A0">
        <w:rPr>
          <w:rFonts w:ascii="Arial" w:hAnsi="Arial" w:cs="Arial"/>
          <w:color w:val="000000" w:themeColor="text1"/>
        </w:rPr>
        <w:t>Основні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положення</w:t>
      </w:r>
      <w:proofErr w:type="spellEnd"/>
      <w:r w:rsidRPr="004132A0">
        <w:rPr>
          <w:rFonts w:ascii="Arial" w:hAnsi="Arial" w:cs="Arial"/>
          <w:color w:val="000000" w:themeColor="text1"/>
        </w:rPr>
        <w:t xml:space="preserve"> МСФЗ 18:</w:t>
      </w:r>
    </w:p>
    <w:p w14:paraId="32450E1F"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1.</w:t>
      </w:r>
      <w:r w:rsidRPr="004132A0">
        <w:rPr>
          <w:rFonts w:ascii="Arial" w:hAnsi="Arial" w:cs="Arial"/>
          <w:color w:val="000000" w:themeColor="text1"/>
        </w:rPr>
        <w:tab/>
      </w:r>
      <w:proofErr w:type="spellStart"/>
      <w:r w:rsidRPr="004132A0">
        <w:rPr>
          <w:rFonts w:ascii="Arial" w:hAnsi="Arial" w:cs="Arial"/>
          <w:color w:val="000000" w:themeColor="text1"/>
        </w:rPr>
        <w:t>Удосконалення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звіту</w:t>
      </w:r>
      <w:proofErr w:type="spellEnd"/>
      <w:r w:rsidRPr="004132A0">
        <w:rPr>
          <w:rFonts w:ascii="Arial" w:hAnsi="Arial" w:cs="Arial"/>
          <w:color w:val="000000" w:themeColor="text1"/>
        </w:rPr>
        <w:t xml:space="preserve"> про </w:t>
      </w:r>
      <w:proofErr w:type="spellStart"/>
      <w:r w:rsidRPr="004132A0">
        <w:rPr>
          <w:rFonts w:ascii="Arial" w:hAnsi="Arial" w:cs="Arial"/>
          <w:color w:val="000000" w:themeColor="text1"/>
        </w:rPr>
        <w:t>фінансові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результати</w:t>
      </w:r>
      <w:proofErr w:type="spellEnd"/>
      <w:r w:rsidRPr="004132A0">
        <w:rPr>
          <w:rFonts w:ascii="Arial" w:hAnsi="Arial" w:cs="Arial"/>
          <w:color w:val="000000" w:themeColor="text1"/>
        </w:rPr>
        <w:t>:</w:t>
      </w:r>
    </w:p>
    <w:p w14:paraId="1E3B9ACC"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o</w:t>
      </w:r>
      <w:r w:rsidRPr="004132A0">
        <w:rPr>
          <w:rFonts w:ascii="Arial" w:hAnsi="Arial" w:cs="Arial"/>
          <w:color w:val="000000" w:themeColor="text1"/>
        </w:rPr>
        <w:tab/>
      </w:r>
      <w:proofErr w:type="spellStart"/>
      <w:r w:rsidRPr="004132A0">
        <w:rPr>
          <w:rFonts w:ascii="Arial" w:hAnsi="Arial" w:cs="Arial"/>
          <w:color w:val="000000" w:themeColor="text1"/>
        </w:rPr>
        <w:t>Введення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нових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проміжних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підсумків</w:t>
      </w:r>
      <w:proofErr w:type="spellEnd"/>
      <w:r w:rsidRPr="004132A0">
        <w:rPr>
          <w:rFonts w:ascii="Arial" w:hAnsi="Arial" w:cs="Arial"/>
          <w:color w:val="000000" w:themeColor="text1"/>
        </w:rPr>
        <w:t>, таких як «</w:t>
      </w:r>
      <w:proofErr w:type="spellStart"/>
      <w:r w:rsidRPr="004132A0">
        <w:rPr>
          <w:rFonts w:ascii="Arial" w:hAnsi="Arial" w:cs="Arial"/>
          <w:color w:val="000000" w:themeColor="text1"/>
        </w:rPr>
        <w:t>операційний</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прибуток</w:t>
      </w:r>
      <w:proofErr w:type="spellEnd"/>
      <w:r w:rsidRPr="004132A0">
        <w:rPr>
          <w:rFonts w:ascii="Arial" w:hAnsi="Arial" w:cs="Arial"/>
          <w:color w:val="000000" w:themeColor="text1"/>
        </w:rPr>
        <w:t>» та «</w:t>
      </w:r>
      <w:proofErr w:type="spellStart"/>
      <w:r w:rsidRPr="004132A0">
        <w:rPr>
          <w:rFonts w:ascii="Arial" w:hAnsi="Arial" w:cs="Arial"/>
          <w:color w:val="000000" w:themeColor="text1"/>
        </w:rPr>
        <w:t>прибуток</w:t>
      </w:r>
      <w:proofErr w:type="spellEnd"/>
      <w:r w:rsidRPr="004132A0">
        <w:rPr>
          <w:rFonts w:ascii="Arial" w:hAnsi="Arial" w:cs="Arial"/>
          <w:color w:val="000000" w:themeColor="text1"/>
        </w:rPr>
        <w:t xml:space="preserve"> до </w:t>
      </w:r>
      <w:proofErr w:type="spellStart"/>
      <w:r w:rsidRPr="004132A0">
        <w:rPr>
          <w:rFonts w:ascii="Arial" w:hAnsi="Arial" w:cs="Arial"/>
          <w:color w:val="000000" w:themeColor="text1"/>
        </w:rPr>
        <w:t>фінансування</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оподаткування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що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надає</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більш</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деталізовану</w:t>
      </w:r>
      <w:proofErr w:type="spellEnd"/>
      <w:r w:rsidRPr="004132A0">
        <w:rPr>
          <w:rFonts w:ascii="Arial" w:hAnsi="Arial" w:cs="Arial"/>
          <w:color w:val="000000" w:themeColor="text1"/>
        </w:rPr>
        <w:t xml:space="preserve"> картину </w:t>
      </w:r>
      <w:proofErr w:type="spellStart"/>
      <w:r w:rsidRPr="004132A0">
        <w:rPr>
          <w:rFonts w:ascii="Arial" w:hAnsi="Arial" w:cs="Arial"/>
          <w:color w:val="000000" w:themeColor="text1"/>
        </w:rPr>
        <w:t>діяльності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компанії</w:t>
      </w:r>
      <w:proofErr w:type="spellEnd"/>
      <w:r w:rsidRPr="004132A0">
        <w:rPr>
          <w:rFonts w:ascii="Arial" w:hAnsi="Arial" w:cs="Arial"/>
          <w:color w:val="000000" w:themeColor="text1"/>
        </w:rPr>
        <w:t>.</w:t>
      </w:r>
    </w:p>
    <w:p w14:paraId="6FAE4E49"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2.</w:t>
      </w:r>
      <w:r w:rsidRPr="004132A0">
        <w:rPr>
          <w:rFonts w:ascii="Arial" w:hAnsi="Arial" w:cs="Arial"/>
          <w:color w:val="000000" w:themeColor="text1"/>
        </w:rPr>
        <w:tab/>
      </w:r>
      <w:proofErr w:type="spellStart"/>
      <w:r w:rsidRPr="004132A0">
        <w:rPr>
          <w:rFonts w:ascii="Arial" w:hAnsi="Arial" w:cs="Arial"/>
          <w:color w:val="000000" w:themeColor="text1"/>
        </w:rPr>
        <w:t>Показники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ефективності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визначені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керівництвом</w:t>
      </w:r>
      <w:proofErr w:type="spellEnd"/>
      <w:r w:rsidRPr="004132A0">
        <w:rPr>
          <w:rFonts w:ascii="Arial" w:hAnsi="Arial" w:cs="Arial"/>
          <w:color w:val="000000" w:themeColor="text1"/>
        </w:rPr>
        <w:t xml:space="preserve"> (Management Performance </w:t>
      </w:r>
      <w:proofErr w:type="spellStart"/>
      <w:r w:rsidRPr="004132A0">
        <w:rPr>
          <w:rFonts w:ascii="Arial" w:hAnsi="Arial" w:cs="Arial"/>
          <w:color w:val="000000" w:themeColor="text1"/>
        </w:rPr>
        <w:t>Measures</w:t>
      </w:r>
      <w:proofErr w:type="spellEnd"/>
      <w:r w:rsidRPr="004132A0">
        <w:rPr>
          <w:rFonts w:ascii="Arial" w:hAnsi="Arial" w:cs="Arial"/>
          <w:color w:val="000000" w:themeColor="text1"/>
        </w:rPr>
        <w:t>, MPM):</w:t>
      </w:r>
    </w:p>
    <w:p w14:paraId="0CFE3FFB"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o</w:t>
      </w:r>
      <w:r w:rsidRPr="004132A0">
        <w:rPr>
          <w:rFonts w:ascii="Arial" w:hAnsi="Arial" w:cs="Arial"/>
          <w:color w:val="000000" w:themeColor="text1"/>
        </w:rPr>
        <w:tab/>
      </w:r>
      <w:proofErr w:type="spellStart"/>
      <w:r w:rsidRPr="004132A0">
        <w:rPr>
          <w:rFonts w:ascii="Arial" w:hAnsi="Arial" w:cs="Arial"/>
          <w:color w:val="000000" w:themeColor="text1"/>
        </w:rPr>
        <w:t>Вимога</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розкриття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інформації</w:t>
      </w:r>
      <w:proofErr w:type="spellEnd"/>
      <w:r w:rsidRPr="004132A0">
        <w:rPr>
          <w:rFonts w:ascii="Arial" w:hAnsi="Arial" w:cs="Arial"/>
          <w:color w:val="000000" w:themeColor="text1"/>
        </w:rPr>
        <w:t xml:space="preserve"> про MPM, </w:t>
      </w:r>
      <w:proofErr w:type="spellStart"/>
      <w:r w:rsidRPr="004132A0">
        <w:rPr>
          <w:rFonts w:ascii="Arial" w:hAnsi="Arial" w:cs="Arial"/>
          <w:color w:val="000000" w:themeColor="text1"/>
        </w:rPr>
        <w:t>включаючи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пояснення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їх</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корисності</w:t>
      </w:r>
      <w:proofErr w:type="spellEnd"/>
      <w:r w:rsidRPr="004132A0">
        <w:rPr>
          <w:rFonts w:ascii="Arial" w:hAnsi="Arial" w:cs="Arial"/>
          <w:color w:val="000000" w:themeColor="text1"/>
        </w:rPr>
        <w:t xml:space="preserve">, методику </w:t>
      </w:r>
      <w:proofErr w:type="spellStart"/>
      <w:r w:rsidRPr="004132A0">
        <w:rPr>
          <w:rFonts w:ascii="Arial" w:hAnsi="Arial" w:cs="Arial"/>
          <w:color w:val="000000" w:themeColor="text1"/>
        </w:rPr>
        <w:t>розрахунку</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звірку</w:t>
      </w:r>
      <w:proofErr w:type="spellEnd"/>
      <w:r w:rsidRPr="004132A0">
        <w:rPr>
          <w:rFonts w:ascii="Arial" w:hAnsi="Arial" w:cs="Arial"/>
          <w:color w:val="000000" w:themeColor="text1"/>
        </w:rPr>
        <w:t xml:space="preserve"> з </w:t>
      </w:r>
      <w:proofErr w:type="spellStart"/>
      <w:r w:rsidRPr="004132A0">
        <w:rPr>
          <w:rFonts w:ascii="Arial" w:hAnsi="Arial" w:cs="Arial"/>
          <w:color w:val="000000" w:themeColor="text1"/>
        </w:rPr>
        <w:t>показниками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визначеними</w:t>
      </w:r>
      <w:proofErr w:type="spellEnd"/>
      <w:r w:rsidRPr="004132A0">
        <w:rPr>
          <w:rFonts w:ascii="Arial" w:hAnsi="Arial" w:cs="Arial"/>
          <w:color w:val="000000" w:themeColor="text1"/>
        </w:rPr>
        <w:t xml:space="preserve"> МСФЗ.</w:t>
      </w:r>
    </w:p>
    <w:p w14:paraId="10E94499"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3.</w:t>
      </w:r>
      <w:r w:rsidRPr="004132A0">
        <w:rPr>
          <w:rFonts w:ascii="Arial" w:hAnsi="Arial" w:cs="Arial"/>
          <w:color w:val="000000" w:themeColor="text1"/>
        </w:rPr>
        <w:tab/>
      </w:r>
      <w:proofErr w:type="spellStart"/>
      <w:r w:rsidRPr="004132A0">
        <w:rPr>
          <w:rFonts w:ascii="Arial" w:hAnsi="Arial" w:cs="Arial"/>
          <w:color w:val="000000" w:themeColor="text1"/>
        </w:rPr>
        <w:t>Групування</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деталізація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інформації</w:t>
      </w:r>
      <w:proofErr w:type="spellEnd"/>
      <w:r w:rsidRPr="004132A0">
        <w:rPr>
          <w:rFonts w:ascii="Arial" w:hAnsi="Arial" w:cs="Arial"/>
          <w:color w:val="000000" w:themeColor="text1"/>
        </w:rPr>
        <w:t>:</w:t>
      </w:r>
    </w:p>
    <w:p w14:paraId="5FF94ED6"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o</w:t>
      </w:r>
      <w:r w:rsidRPr="004132A0">
        <w:rPr>
          <w:rFonts w:ascii="Arial" w:hAnsi="Arial" w:cs="Arial"/>
          <w:color w:val="000000" w:themeColor="text1"/>
        </w:rPr>
        <w:tab/>
      </w:r>
      <w:proofErr w:type="spellStart"/>
      <w:r w:rsidRPr="004132A0">
        <w:rPr>
          <w:rFonts w:ascii="Arial" w:hAnsi="Arial" w:cs="Arial"/>
          <w:color w:val="000000" w:themeColor="text1"/>
        </w:rPr>
        <w:t>Посилені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вимоги</w:t>
      </w:r>
      <w:proofErr w:type="spellEnd"/>
      <w:r w:rsidRPr="004132A0">
        <w:rPr>
          <w:rFonts w:ascii="Arial" w:hAnsi="Arial" w:cs="Arial"/>
          <w:color w:val="000000" w:themeColor="text1"/>
        </w:rPr>
        <w:t xml:space="preserve"> до </w:t>
      </w:r>
      <w:proofErr w:type="spellStart"/>
      <w:r w:rsidRPr="004132A0">
        <w:rPr>
          <w:rFonts w:ascii="Arial" w:hAnsi="Arial" w:cs="Arial"/>
          <w:color w:val="000000" w:themeColor="text1"/>
        </w:rPr>
        <w:t>агрегування</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дезагрегування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інформації</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що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допомагає</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компаніям</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ефективніше</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групувати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дані</w:t>
      </w:r>
      <w:proofErr w:type="spellEnd"/>
      <w:r w:rsidRPr="004132A0">
        <w:rPr>
          <w:rFonts w:ascii="Arial" w:hAnsi="Arial" w:cs="Arial"/>
          <w:color w:val="000000" w:themeColor="text1"/>
        </w:rPr>
        <w:t xml:space="preserve"> у </w:t>
      </w:r>
      <w:proofErr w:type="spellStart"/>
      <w:r w:rsidRPr="004132A0">
        <w:rPr>
          <w:rFonts w:ascii="Arial" w:hAnsi="Arial" w:cs="Arial"/>
          <w:color w:val="000000" w:themeColor="text1"/>
        </w:rPr>
        <w:t>фінансовій</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звітності</w:t>
      </w:r>
      <w:proofErr w:type="spellEnd"/>
      <w:r w:rsidRPr="004132A0">
        <w:rPr>
          <w:rFonts w:ascii="Arial" w:hAnsi="Arial" w:cs="Arial"/>
          <w:color w:val="000000" w:themeColor="text1"/>
        </w:rPr>
        <w:t>.</w:t>
      </w:r>
    </w:p>
    <w:p w14:paraId="7A525CDA" w14:textId="77777777" w:rsidR="004132A0"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 xml:space="preserve">Дата </w:t>
      </w:r>
      <w:proofErr w:type="spellStart"/>
      <w:r w:rsidRPr="004132A0">
        <w:rPr>
          <w:rFonts w:ascii="Arial" w:hAnsi="Arial" w:cs="Arial"/>
          <w:color w:val="000000" w:themeColor="text1"/>
        </w:rPr>
        <w:t>набуття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чинності</w:t>
      </w:r>
      <w:proofErr w:type="spellEnd"/>
      <w:r w:rsidRPr="004132A0">
        <w:rPr>
          <w:rFonts w:ascii="Arial" w:hAnsi="Arial" w:cs="Arial"/>
          <w:color w:val="000000" w:themeColor="text1"/>
        </w:rPr>
        <w:t>:</w:t>
      </w:r>
    </w:p>
    <w:p w14:paraId="2928F5B3" w14:textId="44C113BA" w:rsidR="004A3281" w:rsidRPr="004132A0" w:rsidRDefault="004132A0" w:rsidP="004132A0">
      <w:pPr>
        <w:shd w:val="clear" w:color="auto" w:fill="FFFFFF"/>
        <w:suppressAutoHyphens/>
        <w:spacing w:line="240" w:lineRule="auto"/>
        <w:jc w:val="both"/>
        <w:rPr>
          <w:rFonts w:ascii="Arial" w:hAnsi="Arial" w:cs="Arial"/>
          <w:color w:val="000000" w:themeColor="text1"/>
        </w:rPr>
      </w:pPr>
      <w:r w:rsidRPr="004132A0">
        <w:rPr>
          <w:rFonts w:ascii="Arial" w:hAnsi="Arial" w:cs="Arial"/>
          <w:color w:val="000000" w:themeColor="text1"/>
        </w:rPr>
        <w:t xml:space="preserve">МСФЗ 18 </w:t>
      </w:r>
      <w:proofErr w:type="spellStart"/>
      <w:r w:rsidRPr="004132A0">
        <w:rPr>
          <w:rFonts w:ascii="Arial" w:hAnsi="Arial" w:cs="Arial"/>
          <w:color w:val="000000" w:themeColor="text1"/>
        </w:rPr>
        <w:t>набуває</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чинності</w:t>
      </w:r>
      <w:proofErr w:type="spellEnd"/>
      <w:r w:rsidRPr="004132A0">
        <w:rPr>
          <w:rFonts w:ascii="Arial" w:hAnsi="Arial" w:cs="Arial"/>
          <w:color w:val="000000" w:themeColor="text1"/>
        </w:rPr>
        <w:t xml:space="preserve"> з 1 </w:t>
      </w:r>
      <w:proofErr w:type="spellStart"/>
      <w:r w:rsidRPr="004132A0">
        <w:rPr>
          <w:rFonts w:ascii="Arial" w:hAnsi="Arial" w:cs="Arial"/>
          <w:color w:val="000000" w:themeColor="text1"/>
        </w:rPr>
        <w:t>січня</w:t>
      </w:r>
      <w:proofErr w:type="spellEnd"/>
      <w:r w:rsidRPr="004132A0">
        <w:rPr>
          <w:rFonts w:ascii="Arial" w:hAnsi="Arial" w:cs="Arial"/>
          <w:color w:val="000000" w:themeColor="text1"/>
        </w:rPr>
        <w:t xml:space="preserve"> 2027 року, з </w:t>
      </w:r>
      <w:proofErr w:type="spellStart"/>
      <w:r w:rsidRPr="004132A0">
        <w:rPr>
          <w:rFonts w:ascii="Arial" w:hAnsi="Arial" w:cs="Arial"/>
          <w:color w:val="000000" w:themeColor="text1"/>
        </w:rPr>
        <w:t>можливістю</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дострокового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застосування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Компаніям</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рекомендується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заздалегідь</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підготуватися</w:t>
      </w:r>
      <w:proofErr w:type="spellEnd"/>
      <w:r w:rsidRPr="004132A0">
        <w:rPr>
          <w:rFonts w:ascii="Arial" w:hAnsi="Arial" w:cs="Arial"/>
          <w:color w:val="000000" w:themeColor="text1"/>
        </w:rPr>
        <w:t xml:space="preserve"> до </w:t>
      </w:r>
      <w:proofErr w:type="spellStart"/>
      <w:r w:rsidRPr="004132A0">
        <w:rPr>
          <w:rFonts w:ascii="Arial" w:hAnsi="Arial" w:cs="Arial"/>
          <w:color w:val="000000" w:themeColor="text1"/>
        </w:rPr>
        <w:t>впровадження</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цього</w:t>
      </w:r>
      <w:proofErr w:type="spellEnd"/>
      <w:r w:rsidRPr="004132A0">
        <w:rPr>
          <w:rFonts w:ascii="Arial" w:hAnsi="Arial" w:cs="Arial"/>
          <w:color w:val="000000" w:themeColor="text1"/>
        </w:rPr>
        <w:t xml:space="preserve"> стандарту, </w:t>
      </w:r>
      <w:proofErr w:type="spellStart"/>
      <w:r w:rsidRPr="004132A0">
        <w:rPr>
          <w:rFonts w:ascii="Arial" w:hAnsi="Arial" w:cs="Arial"/>
          <w:color w:val="000000" w:themeColor="text1"/>
        </w:rPr>
        <w:t>оцінити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його</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вплив</w:t>
      </w:r>
      <w:proofErr w:type="spellEnd"/>
      <w:r w:rsidRPr="004132A0">
        <w:rPr>
          <w:rFonts w:ascii="Arial" w:hAnsi="Arial" w:cs="Arial"/>
          <w:color w:val="000000" w:themeColor="text1"/>
        </w:rPr>
        <w:t xml:space="preserve"> на </w:t>
      </w:r>
      <w:proofErr w:type="spellStart"/>
      <w:r w:rsidRPr="004132A0">
        <w:rPr>
          <w:rFonts w:ascii="Arial" w:hAnsi="Arial" w:cs="Arial"/>
          <w:color w:val="000000" w:themeColor="text1"/>
        </w:rPr>
        <w:t>фінансову</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звітність</w:t>
      </w:r>
      <w:proofErr w:type="spellEnd"/>
      <w:r w:rsidRPr="004132A0">
        <w:rPr>
          <w:rFonts w:ascii="Arial" w:hAnsi="Arial" w:cs="Arial"/>
          <w:color w:val="000000" w:themeColor="text1"/>
        </w:rPr>
        <w:t xml:space="preserve"> та </w:t>
      </w:r>
      <w:proofErr w:type="spellStart"/>
      <w:r w:rsidRPr="004132A0">
        <w:rPr>
          <w:rFonts w:ascii="Arial" w:hAnsi="Arial" w:cs="Arial"/>
          <w:color w:val="000000" w:themeColor="text1"/>
        </w:rPr>
        <w:t>адаптувати</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внутрішні</w:t>
      </w:r>
      <w:proofErr w:type="spellEnd"/>
      <w:r w:rsidRPr="004132A0">
        <w:rPr>
          <w:rFonts w:ascii="Arial" w:hAnsi="Arial" w:cs="Arial"/>
          <w:color w:val="000000" w:themeColor="text1"/>
        </w:rPr>
        <w:t xml:space="preserve"> </w:t>
      </w:r>
      <w:proofErr w:type="spellStart"/>
      <w:r w:rsidRPr="004132A0">
        <w:rPr>
          <w:rFonts w:ascii="Arial" w:hAnsi="Arial" w:cs="Arial"/>
          <w:color w:val="000000" w:themeColor="text1"/>
        </w:rPr>
        <w:t>системи</w:t>
      </w:r>
      <w:proofErr w:type="spellEnd"/>
      <w:r w:rsidRPr="004132A0">
        <w:rPr>
          <w:rFonts w:ascii="Arial" w:hAnsi="Arial" w:cs="Arial"/>
          <w:color w:val="000000" w:themeColor="text1"/>
        </w:rPr>
        <w:t xml:space="preserve"> і </w:t>
      </w:r>
      <w:proofErr w:type="spellStart"/>
      <w:r w:rsidRPr="004132A0">
        <w:rPr>
          <w:rFonts w:ascii="Arial" w:hAnsi="Arial" w:cs="Arial"/>
          <w:color w:val="000000" w:themeColor="text1"/>
        </w:rPr>
        <w:t>процеси</w:t>
      </w:r>
      <w:proofErr w:type="spellEnd"/>
      <w:r w:rsidRPr="004132A0">
        <w:rPr>
          <w:rFonts w:ascii="Arial" w:hAnsi="Arial" w:cs="Arial"/>
          <w:color w:val="000000" w:themeColor="text1"/>
        </w:rPr>
        <w:t>.</w:t>
      </w:r>
    </w:p>
    <w:p w14:paraId="6250DD2B" w14:textId="429EA7FC" w:rsidR="005A0430" w:rsidRPr="008F5EDD" w:rsidRDefault="005A0430" w:rsidP="00D63901">
      <w:pPr>
        <w:shd w:val="clear" w:color="auto" w:fill="FFFFFF"/>
        <w:suppressAutoHyphens/>
        <w:spacing w:line="240" w:lineRule="auto"/>
        <w:jc w:val="both"/>
        <w:rPr>
          <w:b/>
          <w:sz w:val="20"/>
          <w:szCs w:val="20"/>
        </w:rPr>
      </w:pPr>
      <w:r w:rsidRPr="00D63901">
        <w:rPr>
          <w:rFonts w:ascii="Arial" w:hAnsi="Arial" w:cs="Arial"/>
          <w:b/>
        </w:rPr>
        <w:t xml:space="preserve">7.Грошові </w:t>
      </w:r>
      <w:proofErr w:type="spellStart"/>
      <w:r w:rsidRPr="00D63901">
        <w:rPr>
          <w:rFonts w:ascii="Arial" w:hAnsi="Arial" w:cs="Arial"/>
          <w:b/>
        </w:rPr>
        <w:t>кошти</w:t>
      </w:r>
      <w:proofErr w:type="spellEnd"/>
      <w:r w:rsidRPr="00D63901">
        <w:rPr>
          <w:rFonts w:ascii="Arial" w:hAnsi="Arial" w:cs="Arial"/>
          <w:b/>
        </w:rPr>
        <w:t xml:space="preserve"> та </w:t>
      </w:r>
      <w:proofErr w:type="spellStart"/>
      <w:r w:rsidRPr="00D63901">
        <w:rPr>
          <w:rFonts w:ascii="Arial" w:hAnsi="Arial" w:cs="Arial"/>
          <w:b/>
        </w:rPr>
        <w:t>їх</w:t>
      </w:r>
      <w:proofErr w:type="spellEnd"/>
      <w:r w:rsidRPr="00D63901">
        <w:rPr>
          <w:rFonts w:ascii="Arial" w:hAnsi="Arial" w:cs="Arial"/>
          <w:b/>
        </w:rPr>
        <w:t xml:space="preserve"> </w:t>
      </w:r>
      <w:bookmarkEnd w:id="7"/>
      <w:proofErr w:type="spellStart"/>
      <w:r w:rsidRPr="00D63901">
        <w:rPr>
          <w:rFonts w:ascii="Arial" w:hAnsi="Arial" w:cs="Arial"/>
          <w:b/>
        </w:rPr>
        <w:t>еквіваленти</w:t>
      </w:r>
      <w:proofErr w:type="spellEnd"/>
    </w:p>
    <w:p w14:paraId="5341AE16" w14:textId="3247605B" w:rsidR="005A0430" w:rsidRPr="00E213B6" w:rsidRDefault="00DB6522" w:rsidP="00E213B6">
      <w:pPr>
        <w:shd w:val="clear" w:color="auto" w:fill="FFFFFF"/>
        <w:suppressAutoHyphens/>
        <w:spacing w:line="240" w:lineRule="auto"/>
        <w:jc w:val="both"/>
        <w:rPr>
          <w:rFonts w:ascii="Arial" w:hAnsi="Arial" w:cs="Arial"/>
          <w:color w:val="000000" w:themeColor="text1"/>
          <w:lang w:val="uk-UA"/>
        </w:rPr>
      </w:pPr>
      <w:r w:rsidRPr="00E213B6">
        <w:rPr>
          <w:rFonts w:ascii="Arial" w:hAnsi="Arial" w:cs="Arial"/>
          <w:color w:val="000000" w:themeColor="text1"/>
          <w:lang w:val="uk-UA"/>
        </w:rPr>
        <w:t xml:space="preserve">Станом на 31 грудня </w:t>
      </w:r>
      <w:r w:rsidR="00E04D12">
        <w:rPr>
          <w:rFonts w:ascii="Arial" w:hAnsi="Arial" w:cs="Arial"/>
          <w:color w:val="000000" w:themeColor="text1"/>
          <w:lang w:val="uk-UA"/>
        </w:rPr>
        <w:t>2024</w:t>
      </w:r>
      <w:r w:rsidRPr="00E213B6">
        <w:rPr>
          <w:rFonts w:ascii="Arial" w:hAnsi="Arial" w:cs="Arial"/>
          <w:color w:val="000000" w:themeColor="text1"/>
          <w:lang w:val="uk-UA"/>
        </w:rPr>
        <w:t xml:space="preserve"> року, 31 грудня </w:t>
      </w:r>
      <w:r w:rsidR="00E04D12">
        <w:rPr>
          <w:rFonts w:ascii="Arial" w:hAnsi="Arial" w:cs="Arial"/>
          <w:color w:val="000000" w:themeColor="text1"/>
          <w:lang w:val="uk-UA"/>
        </w:rPr>
        <w:t>2023</w:t>
      </w:r>
      <w:r w:rsidR="005A0430" w:rsidRPr="00E213B6">
        <w:rPr>
          <w:rFonts w:ascii="Arial" w:hAnsi="Arial" w:cs="Arial"/>
          <w:color w:val="000000" w:themeColor="text1"/>
          <w:lang w:val="uk-UA"/>
        </w:rPr>
        <w:t xml:space="preserve"> року залишки грошових коштів та їх еквівалентів були представлені наступним чином:</w:t>
      </w:r>
    </w:p>
    <w:p w14:paraId="19C05850" w14:textId="289CAB8D" w:rsidR="00B550F2" w:rsidRPr="00E213B6" w:rsidRDefault="00573092" w:rsidP="00E213B6">
      <w:pPr>
        <w:shd w:val="clear" w:color="auto" w:fill="FFFFFF"/>
        <w:suppressAutoHyphens/>
        <w:spacing w:line="240" w:lineRule="auto"/>
        <w:jc w:val="both"/>
        <w:rPr>
          <w:rFonts w:ascii="Arial" w:hAnsi="Arial" w:cs="Arial"/>
          <w:color w:val="000000" w:themeColor="text1"/>
          <w:lang w:val="uk-UA"/>
        </w:rPr>
      </w:pPr>
      <w:r w:rsidRPr="00573092">
        <w:rPr>
          <w:noProof/>
        </w:rPr>
        <w:drawing>
          <wp:inline distT="0" distB="0" distL="0" distR="0" wp14:anchorId="5C6C76FC" wp14:editId="0E5D1536">
            <wp:extent cx="6448425" cy="58039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448425" cy="580390"/>
                    </a:xfrm>
                    <a:prstGeom prst="rect">
                      <a:avLst/>
                    </a:prstGeom>
                    <a:noFill/>
                    <a:ln>
                      <a:noFill/>
                    </a:ln>
                  </pic:spPr>
                </pic:pic>
              </a:graphicData>
            </a:graphic>
          </wp:inline>
        </w:drawing>
      </w:r>
    </w:p>
    <w:p w14:paraId="7FA6773F" w14:textId="60F26E61" w:rsidR="00A86ED9" w:rsidRPr="008F5EDD" w:rsidRDefault="00A86ED9" w:rsidP="000B4BB7">
      <w:pPr>
        <w:pStyle w:val="BodyText"/>
        <w:spacing w:before="97"/>
        <w:jc w:val="both"/>
        <w:rPr>
          <w:sz w:val="20"/>
          <w:szCs w:val="20"/>
          <w:lang w:val="ru-RU"/>
        </w:rPr>
      </w:pPr>
    </w:p>
    <w:p w14:paraId="7E189A5D" w14:textId="0235A37F" w:rsidR="00DF56A1" w:rsidRPr="00E213B6" w:rsidRDefault="00F02B25" w:rsidP="00E213B6">
      <w:pPr>
        <w:shd w:val="clear" w:color="auto" w:fill="FFFFFF"/>
        <w:suppressAutoHyphens/>
        <w:spacing w:line="240" w:lineRule="auto"/>
        <w:jc w:val="both"/>
        <w:rPr>
          <w:rFonts w:ascii="Arial" w:hAnsi="Arial" w:cs="Arial"/>
          <w:color w:val="000000" w:themeColor="text1"/>
          <w:lang w:val="uk-UA"/>
        </w:rPr>
      </w:pPr>
      <w:r w:rsidRPr="00A9256E">
        <w:rPr>
          <w:rFonts w:ascii="Arial" w:hAnsi="Arial" w:cs="Arial"/>
          <w:color w:val="000000" w:themeColor="text1"/>
          <w:lang w:val="uk-UA"/>
        </w:rPr>
        <w:t>На суму</w:t>
      </w:r>
      <w:r w:rsidR="005A0430" w:rsidRPr="00A9256E">
        <w:rPr>
          <w:rFonts w:ascii="Arial" w:hAnsi="Arial" w:cs="Arial"/>
          <w:color w:val="000000" w:themeColor="text1"/>
          <w:lang w:val="uk-UA"/>
        </w:rPr>
        <w:t xml:space="preserve"> грошових коштів на кінець </w:t>
      </w:r>
      <w:proofErr w:type="spellStart"/>
      <w:r w:rsidR="005A0430" w:rsidRPr="00A9256E">
        <w:rPr>
          <w:rFonts w:ascii="Arial" w:hAnsi="Arial" w:cs="Arial"/>
          <w:color w:val="000000" w:themeColor="text1"/>
          <w:lang w:val="uk-UA"/>
        </w:rPr>
        <w:t>звітнього</w:t>
      </w:r>
      <w:proofErr w:type="spellEnd"/>
      <w:r w:rsidR="005A0430" w:rsidRPr="00A9256E">
        <w:rPr>
          <w:rFonts w:ascii="Arial" w:hAnsi="Arial" w:cs="Arial"/>
          <w:color w:val="000000" w:themeColor="text1"/>
          <w:lang w:val="uk-UA"/>
        </w:rPr>
        <w:t xml:space="preserve"> періоду</w:t>
      </w:r>
      <w:r w:rsidRPr="00A9256E">
        <w:rPr>
          <w:rFonts w:ascii="Arial" w:hAnsi="Arial" w:cs="Arial"/>
          <w:color w:val="000000" w:themeColor="text1"/>
          <w:lang w:val="uk-UA"/>
        </w:rPr>
        <w:t>, яка</w:t>
      </w:r>
      <w:r w:rsidR="005A0430" w:rsidRPr="00A9256E">
        <w:rPr>
          <w:rFonts w:ascii="Arial" w:hAnsi="Arial" w:cs="Arial"/>
          <w:color w:val="000000" w:themeColor="text1"/>
          <w:lang w:val="uk-UA"/>
        </w:rPr>
        <w:t xml:space="preserve"> залишил</w:t>
      </w:r>
      <w:r w:rsidRPr="00A9256E">
        <w:rPr>
          <w:rFonts w:ascii="Arial" w:hAnsi="Arial" w:cs="Arial"/>
          <w:color w:val="000000" w:themeColor="text1"/>
          <w:lang w:val="uk-UA"/>
        </w:rPr>
        <w:t>а</w:t>
      </w:r>
      <w:r w:rsidR="005A0430" w:rsidRPr="00A9256E">
        <w:rPr>
          <w:rFonts w:ascii="Arial" w:hAnsi="Arial" w:cs="Arial"/>
          <w:color w:val="000000" w:themeColor="text1"/>
          <w:lang w:val="uk-UA"/>
        </w:rPr>
        <w:t xml:space="preserve">сь на рахунках </w:t>
      </w:r>
      <w:r w:rsidR="00DF56A1" w:rsidRPr="00A9256E">
        <w:rPr>
          <w:rFonts w:ascii="Arial" w:hAnsi="Arial" w:cs="Arial"/>
          <w:color w:val="000000" w:themeColor="text1"/>
          <w:lang w:val="uk-UA"/>
        </w:rPr>
        <w:t>банків, що</w:t>
      </w:r>
      <w:r w:rsidR="005A0430" w:rsidRPr="00A9256E">
        <w:rPr>
          <w:rFonts w:ascii="Arial" w:hAnsi="Arial" w:cs="Arial"/>
          <w:color w:val="000000" w:themeColor="text1"/>
          <w:lang w:val="uk-UA"/>
        </w:rPr>
        <w:t xml:space="preserve"> знаходяться в стані ліквідації, </w:t>
      </w:r>
      <w:r w:rsidRPr="00A9256E">
        <w:rPr>
          <w:rFonts w:ascii="Arial" w:hAnsi="Arial" w:cs="Arial"/>
          <w:color w:val="000000" w:themeColor="text1"/>
          <w:lang w:val="uk-UA"/>
        </w:rPr>
        <w:t>нарахован</w:t>
      </w:r>
      <w:r w:rsidR="00EF4F0F" w:rsidRPr="00A9256E">
        <w:rPr>
          <w:rFonts w:ascii="Arial" w:hAnsi="Arial" w:cs="Arial"/>
          <w:color w:val="000000" w:themeColor="text1"/>
          <w:lang w:val="uk-UA"/>
        </w:rPr>
        <w:t>ий</w:t>
      </w:r>
      <w:r w:rsidRPr="00A9256E">
        <w:rPr>
          <w:rFonts w:ascii="Arial" w:hAnsi="Arial" w:cs="Arial"/>
          <w:color w:val="000000" w:themeColor="text1"/>
          <w:lang w:val="uk-UA"/>
        </w:rPr>
        <w:t xml:space="preserve"> </w:t>
      </w:r>
      <w:r w:rsidR="00DF56A1" w:rsidRPr="00A9256E">
        <w:rPr>
          <w:rFonts w:ascii="Arial" w:hAnsi="Arial" w:cs="Arial"/>
          <w:color w:val="000000" w:themeColor="text1"/>
          <w:lang w:val="uk-UA"/>
        </w:rPr>
        <w:t>100</w:t>
      </w:r>
      <w:r w:rsidRPr="00A9256E">
        <w:rPr>
          <w:rFonts w:ascii="Arial" w:hAnsi="Arial" w:cs="Arial"/>
          <w:color w:val="000000" w:themeColor="text1"/>
          <w:lang w:val="uk-UA"/>
        </w:rPr>
        <w:t>%-вий резерв.</w:t>
      </w:r>
      <w:r w:rsidR="005A0430" w:rsidRPr="00A9256E">
        <w:rPr>
          <w:rFonts w:ascii="Arial" w:hAnsi="Arial" w:cs="Arial"/>
          <w:color w:val="000000" w:themeColor="text1"/>
          <w:lang w:val="uk-UA"/>
        </w:rPr>
        <w:t xml:space="preserve"> Загальна сума грошових коштів, </w:t>
      </w:r>
      <w:r w:rsidR="00F70C15" w:rsidRPr="00A9256E">
        <w:rPr>
          <w:rFonts w:ascii="Arial" w:hAnsi="Arial" w:cs="Arial"/>
          <w:color w:val="000000" w:themeColor="text1"/>
          <w:lang w:val="uk-UA"/>
        </w:rPr>
        <w:t>які знецінені</w:t>
      </w:r>
      <w:r w:rsidR="00DF56A1" w:rsidRPr="00A9256E">
        <w:rPr>
          <w:rFonts w:ascii="Arial" w:hAnsi="Arial" w:cs="Arial"/>
          <w:color w:val="000000" w:themeColor="text1"/>
          <w:lang w:val="uk-UA"/>
        </w:rPr>
        <w:t>,</w:t>
      </w:r>
      <w:r w:rsidR="006D6A1E" w:rsidRPr="00A9256E">
        <w:rPr>
          <w:rFonts w:ascii="Arial" w:hAnsi="Arial" w:cs="Arial"/>
          <w:color w:val="000000" w:themeColor="text1"/>
          <w:lang w:val="uk-UA"/>
        </w:rPr>
        <w:t xml:space="preserve"> складає 152,</w:t>
      </w:r>
      <w:r w:rsidR="00F70C15" w:rsidRPr="00A9256E">
        <w:rPr>
          <w:rFonts w:ascii="Arial" w:hAnsi="Arial" w:cs="Arial"/>
          <w:color w:val="000000" w:themeColor="text1"/>
          <w:lang w:val="uk-UA"/>
        </w:rPr>
        <w:t>8</w:t>
      </w:r>
      <w:r w:rsidR="00EF4F0F" w:rsidRPr="00A9256E">
        <w:rPr>
          <w:rFonts w:ascii="Arial" w:hAnsi="Arial" w:cs="Arial"/>
          <w:color w:val="000000" w:themeColor="text1"/>
          <w:lang w:val="uk-UA"/>
        </w:rPr>
        <w:t xml:space="preserve"> </w:t>
      </w:r>
      <w:proofErr w:type="spellStart"/>
      <w:r w:rsidR="00EF4F0F" w:rsidRPr="00A9256E">
        <w:rPr>
          <w:rFonts w:ascii="Arial" w:hAnsi="Arial" w:cs="Arial"/>
          <w:color w:val="000000" w:themeColor="text1"/>
          <w:lang w:val="uk-UA"/>
        </w:rPr>
        <w:t>тис.грн</w:t>
      </w:r>
      <w:proofErr w:type="spellEnd"/>
      <w:r w:rsidR="00EF4F0F" w:rsidRPr="00A9256E">
        <w:rPr>
          <w:rFonts w:ascii="Arial" w:hAnsi="Arial" w:cs="Arial"/>
          <w:color w:val="000000" w:themeColor="text1"/>
          <w:lang w:val="uk-UA"/>
        </w:rPr>
        <w:t xml:space="preserve">., її балансова вартість за вирахуванням нарахованого </w:t>
      </w:r>
      <w:proofErr w:type="spellStart"/>
      <w:r w:rsidR="00EF4F0F" w:rsidRPr="00A9256E">
        <w:rPr>
          <w:rFonts w:ascii="Arial" w:hAnsi="Arial" w:cs="Arial"/>
          <w:color w:val="000000" w:themeColor="text1"/>
          <w:lang w:val="uk-UA"/>
        </w:rPr>
        <w:t>резеву</w:t>
      </w:r>
      <w:proofErr w:type="spellEnd"/>
      <w:r w:rsidR="00EF4F0F" w:rsidRPr="00A9256E">
        <w:rPr>
          <w:rFonts w:ascii="Arial" w:hAnsi="Arial" w:cs="Arial"/>
          <w:color w:val="000000" w:themeColor="text1"/>
          <w:lang w:val="uk-UA"/>
        </w:rPr>
        <w:t xml:space="preserve"> дорівнює нулю.</w:t>
      </w:r>
    </w:p>
    <w:p w14:paraId="2FE3EA1E" w14:textId="16561852" w:rsidR="00F70C15" w:rsidRPr="008F5EDD" w:rsidRDefault="002179AE" w:rsidP="000B4BB7">
      <w:pPr>
        <w:pStyle w:val="BodyText"/>
        <w:spacing w:before="240" w:line="259" w:lineRule="auto"/>
        <w:jc w:val="both"/>
        <w:rPr>
          <w:b/>
          <w:sz w:val="20"/>
          <w:szCs w:val="20"/>
          <w:lang w:val="uk-UA"/>
        </w:rPr>
      </w:pPr>
      <w:r w:rsidRPr="00D63901">
        <w:rPr>
          <w:rFonts w:eastAsiaTheme="minorHAnsi"/>
          <w:b/>
          <w:sz w:val="22"/>
          <w:szCs w:val="22"/>
          <w:lang w:val="ru-RU"/>
        </w:rPr>
        <w:t xml:space="preserve">8.Податки до </w:t>
      </w:r>
      <w:proofErr w:type="spellStart"/>
      <w:r w:rsidRPr="00D63901">
        <w:rPr>
          <w:rFonts w:eastAsiaTheme="minorHAnsi"/>
          <w:b/>
          <w:sz w:val="22"/>
          <w:szCs w:val="22"/>
          <w:lang w:val="ru-RU"/>
        </w:rPr>
        <w:t>відшкодування</w:t>
      </w:r>
      <w:proofErr w:type="spellEnd"/>
      <w:r w:rsidRPr="00D63901">
        <w:rPr>
          <w:rFonts w:eastAsiaTheme="minorHAnsi"/>
          <w:b/>
          <w:sz w:val="22"/>
          <w:szCs w:val="22"/>
          <w:lang w:val="ru-RU"/>
        </w:rPr>
        <w:t xml:space="preserve"> та </w:t>
      </w:r>
      <w:proofErr w:type="spellStart"/>
      <w:r w:rsidRPr="00D63901">
        <w:rPr>
          <w:rFonts w:eastAsiaTheme="minorHAnsi"/>
          <w:b/>
          <w:sz w:val="22"/>
          <w:szCs w:val="22"/>
          <w:lang w:val="ru-RU"/>
        </w:rPr>
        <w:t>передплати</w:t>
      </w:r>
      <w:proofErr w:type="spellEnd"/>
      <w:r w:rsidRPr="00D63901">
        <w:rPr>
          <w:rFonts w:eastAsiaTheme="minorHAnsi"/>
          <w:b/>
          <w:sz w:val="22"/>
          <w:szCs w:val="22"/>
          <w:lang w:val="ru-RU"/>
        </w:rPr>
        <w:t xml:space="preserve"> з </w:t>
      </w:r>
      <w:proofErr w:type="spellStart"/>
      <w:r w:rsidRPr="00D63901">
        <w:rPr>
          <w:rFonts w:eastAsiaTheme="minorHAnsi"/>
          <w:b/>
          <w:sz w:val="22"/>
          <w:szCs w:val="22"/>
          <w:lang w:val="ru-RU"/>
        </w:rPr>
        <w:t>податків</w:t>
      </w:r>
      <w:proofErr w:type="spellEnd"/>
    </w:p>
    <w:p w14:paraId="1F61532B" w14:textId="2B82F35C" w:rsidR="002179AE" w:rsidRPr="00E213B6" w:rsidRDefault="00F70C15" w:rsidP="000B4BB7">
      <w:pPr>
        <w:jc w:val="both"/>
        <w:rPr>
          <w:rFonts w:ascii="Arial" w:hAnsi="Arial" w:cs="Arial"/>
          <w:color w:val="000000" w:themeColor="text1"/>
          <w:lang w:val="uk-UA"/>
        </w:rPr>
      </w:pPr>
      <w:r w:rsidRPr="00E213B6">
        <w:rPr>
          <w:rFonts w:ascii="Arial" w:hAnsi="Arial" w:cs="Arial"/>
          <w:color w:val="000000" w:themeColor="text1"/>
          <w:lang w:val="uk-UA"/>
        </w:rPr>
        <w:t xml:space="preserve">Станом на 31 грудня </w:t>
      </w:r>
      <w:r w:rsidR="00E04D12">
        <w:rPr>
          <w:rFonts w:ascii="Arial" w:hAnsi="Arial" w:cs="Arial"/>
          <w:color w:val="000000" w:themeColor="text1"/>
          <w:lang w:val="uk-UA"/>
        </w:rPr>
        <w:t>2024</w:t>
      </w:r>
      <w:r w:rsidR="002179AE" w:rsidRPr="00E213B6">
        <w:rPr>
          <w:rFonts w:ascii="Arial" w:hAnsi="Arial" w:cs="Arial"/>
          <w:color w:val="000000" w:themeColor="text1"/>
          <w:lang w:val="uk-UA"/>
        </w:rPr>
        <w:t xml:space="preserve"> року, 31 грудня </w:t>
      </w:r>
      <w:r w:rsidR="00E04D12">
        <w:rPr>
          <w:rFonts w:ascii="Arial" w:hAnsi="Arial" w:cs="Arial"/>
          <w:color w:val="000000" w:themeColor="text1"/>
          <w:lang w:val="uk-UA"/>
        </w:rPr>
        <w:t>2023</w:t>
      </w:r>
      <w:r w:rsidR="002179AE" w:rsidRPr="00E213B6">
        <w:rPr>
          <w:rFonts w:ascii="Arial" w:hAnsi="Arial" w:cs="Arial"/>
          <w:color w:val="000000" w:themeColor="text1"/>
          <w:lang w:val="uk-UA"/>
        </w:rPr>
        <w:t xml:space="preserve"> року податки до відшкодування та передплати з податків були представлені наступним чином:</w:t>
      </w:r>
    </w:p>
    <w:p w14:paraId="73C0559C" w14:textId="117EDADE" w:rsidR="002179AE" w:rsidRPr="00B90623" w:rsidRDefault="00B90623" w:rsidP="000B4BB7">
      <w:pPr>
        <w:jc w:val="both"/>
        <w:rPr>
          <w:rFonts w:ascii="Arial" w:hAnsi="Arial" w:cs="Arial"/>
          <w:b/>
          <w:sz w:val="20"/>
          <w:szCs w:val="20"/>
          <w:lang w:val="uk-UA"/>
        </w:rPr>
      </w:pPr>
      <w:r w:rsidRPr="00B90623">
        <w:rPr>
          <w:noProof/>
        </w:rPr>
        <w:drawing>
          <wp:inline distT="0" distB="0" distL="0" distR="0" wp14:anchorId="0A11A24D" wp14:editId="1659A095">
            <wp:extent cx="6448425" cy="61595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448425" cy="615950"/>
                    </a:xfrm>
                    <a:prstGeom prst="rect">
                      <a:avLst/>
                    </a:prstGeom>
                    <a:noFill/>
                    <a:ln>
                      <a:noFill/>
                    </a:ln>
                  </pic:spPr>
                </pic:pic>
              </a:graphicData>
            </a:graphic>
          </wp:inline>
        </w:drawing>
      </w:r>
    </w:p>
    <w:p w14:paraId="289449B2" w14:textId="77777777" w:rsidR="00EE74DE" w:rsidRPr="00D63901" w:rsidRDefault="00EE74DE" w:rsidP="000B4BB7">
      <w:pPr>
        <w:jc w:val="both"/>
        <w:rPr>
          <w:rFonts w:ascii="Arial" w:hAnsi="Arial" w:cs="Arial"/>
          <w:b/>
        </w:rPr>
      </w:pPr>
      <w:bookmarkStart w:id="8" w:name="_TOC_250019"/>
      <w:r w:rsidRPr="00D63901">
        <w:rPr>
          <w:rFonts w:ascii="Arial" w:hAnsi="Arial" w:cs="Arial"/>
          <w:b/>
        </w:rPr>
        <w:t xml:space="preserve">9.Активи </w:t>
      </w:r>
      <w:bookmarkEnd w:id="8"/>
      <w:proofErr w:type="spellStart"/>
      <w:r w:rsidRPr="00D63901">
        <w:rPr>
          <w:rFonts w:ascii="Arial" w:hAnsi="Arial" w:cs="Arial"/>
          <w:b/>
        </w:rPr>
        <w:t>призначені</w:t>
      </w:r>
      <w:proofErr w:type="spellEnd"/>
      <w:r w:rsidRPr="00D63901">
        <w:rPr>
          <w:rFonts w:ascii="Arial" w:hAnsi="Arial" w:cs="Arial"/>
          <w:b/>
        </w:rPr>
        <w:t xml:space="preserve"> </w:t>
      </w:r>
      <w:proofErr w:type="gramStart"/>
      <w:r w:rsidRPr="00D63901">
        <w:rPr>
          <w:rFonts w:ascii="Arial" w:hAnsi="Arial" w:cs="Arial"/>
          <w:b/>
        </w:rPr>
        <w:t>для продажу</w:t>
      </w:r>
      <w:proofErr w:type="gramEnd"/>
    </w:p>
    <w:p w14:paraId="1EA1BFDD" w14:textId="0C4A9CB9" w:rsidR="00EE74DE" w:rsidRPr="00E213B6" w:rsidRDefault="005F6472" w:rsidP="000B4BB7">
      <w:pPr>
        <w:jc w:val="both"/>
        <w:rPr>
          <w:rFonts w:ascii="Arial" w:hAnsi="Arial" w:cs="Arial"/>
          <w:color w:val="000000" w:themeColor="text1"/>
          <w:lang w:val="uk-UA"/>
        </w:rPr>
      </w:pPr>
      <w:r w:rsidRPr="00E213B6">
        <w:rPr>
          <w:rFonts w:ascii="Arial" w:hAnsi="Arial" w:cs="Arial"/>
          <w:color w:val="000000" w:themeColor="text1"/>
          <w:lang w:val="uk-UA"/>
        </w:rPr>
        <w:t xml:space="preserve">Станом на 31 грудня </w:t>
      </w:r>
      <w:r w:rsidR="00E04D12">
        <w:rPr>
          <w:rFonts w:ascii="Arial" w:hAnsi="Arial" w:cs="Arial"/>
          <w:color w:val="000000" w:themeColor="text1"/>
          <w:lang w:val="uk-UA"/>
        </w:rPr>
        <w:t>2024</w:t>
      </w:r>
      <w:r w:rsidR="002A6EEA" w:rsidRPr="00E213B6">
        <w:rPr>
          <w:rFonts w:ascii="Arial" w:hAnsi="Arial" w:cs="Arial"/>
          <w:color w:val="000000" w:themeColor="text1"/>
          <w:lang w:val="uk-UA"/>
        </w:rPr>
        <w:t xml:space="preserve"> року, 31 грудня </w:t>
      </w:r>
      <w:r w:rsidR="00E04D12">
        <w:rPr>
          <w:rFonts w:ascii="Arial" w:hAnsi="Arial" w:cs="Arial"/>
          <w:color w:val="000000" w:themeColor="text1"/>
          <w:lang w:val="uk-UA"/>
        </w:rPr>
        <w:t>2023</w:t>
      </w:r>
      <w:r w:rsidR="00EE74DE" w:rsidRPr="00E213B6">
        <w:rPr>
          <w:rFonts w:ascii="Arial" w:hAnsi="Arial" w:cs="Arial"/>
          <w:color w:val="000000" w:themeColor="text1"/>
          <w:lang w:val="uk-UA"/>
        </w:rPr>
        <w:t xml:space="preserve"> року необоротні активи, що призначені для продажу були представлені наступним чином:</w:t>
      </w:r>
    </w:p>
    <w:p w14:paraId="3E4A4578" w14:textId="17E9473F" w:rsidR="000331B7" w:rsidRPr="008F5EDD" w:rsidRDefault="00573092" w:rsidP="000B4BB7">
      <w:pPr>
        <w:jc w:val="both"/>
        <w:rPr>
          <w:rFonts w:ascii="Arial" w:hAnsi="Arial" w:cs="Arial"/>
          <w:sz w:val="20"/>
          <w:szCs w:val="20"/>
          <w:lang w:val="uk-UA"/>
        </w:rPr>
      </w:pPr>
      <w:r w:rsidRPr="00573092">
        <w:rPr>
          <w:noProof/>
        </w:rPr>
        <w:lastRenderedPageBreak/>
        <w:drawing>
          <wp:inline distT="0" distB="0" distL="0" distR="0" wp14:anchorId="76706044" wp14:editId="312CBAFC">
            <wp:extent cx="6448425" cy="588645"/>
            <wp:effectExtent l="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48425" cy="588645"/>
                    </a:xfrm>
                    <a:prstGeom prst="rect">
                      <a:avLst/>
                    </a:prstGeom>
                    <a:noFill/>
                    <a:ln>
                      <a:noFill/>
                    </a:ln>
                  </pic:spPr>
                </pic:pic>
              </a:graphicData>
            </a:graphic>
          </wp:inline>
        </w:drawing>
      </w:r>
    </w:p>
    <w:p w14:paraId="20F20D0F" w14:textId="4E723408" w:rsidR="00D63901" w:rsidRDefault="00953D25" w:rsidP="000B4BB7">
      <w:pPr>
        <w:jc w:val="both"/>
        <w:rPr>
          <w:rFonts w:ascii="Arial" w:hAnsi="Arial" w:cs="Arial"/>
          <w:b/>
        </w:rPr>
      </w:pPr>
      <w:r w:rsidRPr="00D63901">
        <w:rPr>
          <w:rFonts w:ascii="Arial" w:hAnsi="Arial" w:cs="Arial"/>
          <w:b/>
        </w:rPr>
        <w:t>10. Запаси</w:t>
      </w:r>
    </w:p>
    <w:p w14:paraId="5E1F722E" w14:textId="182048F0" w:rsidR="00953D25" w:rsidRPr="00E213B6" w:rsidRDefault="00AE5070" w:rsidP="000B4BB7">
      <w:pPr>
        <w:jc w:val="both"/>
        <w:rPr>
          <w:rFonts w:ascii="Arial" w:hAnsi="Arial" w:cs="Arial"/>
          <w:color w:val="000000" w:themeColor="text1"/>
          <w:lang w:val="uk-UA"/>
        </w:rPr>
      </w:pPr>
      <w:r w:rsidRPr="00E213B6">
        <w:rPr>
          <w:rFonts w:ascii="Arial" w:hAnsi="Arial" w:cs="Arial"/>
          <w:color w:val="000000" w:themeColor="text1"/>
          <w:lang w:val="uk-UA"/>
        </w:rPr>
        <w:t xml:space="preserve">Станом на 31 грудня </w:t>
      </w:r>
      <w:r w:rsidR="00E04D12">
        <w:rPr>
          <w:rFonts w:ascii="Arial" w:hAnsi="Arial" w:cs="Arial"/>
          <w:color w:val="000000" w:themeColor="text1"/>
          <w:lang w:val="uk-UA"/>
        </w:rPr>
        <w:t>2024</w:t>
      </w:r>
      <w:r w:rsidR="00953D25" w:rsidRPr="00E213B6">
        <w:rPr>
          <w:rFonts w:ascii="Arial" w:hAnsi="Arial" w:cs="Arial"/>
          <w:color w:val="000000" w:themeColor="text1"/>
          <w:lang w:val="uk-UA"/>
        </w:rPr>
        <w:t xml:space="preserve"> року, 31 грудня </w:t>
      </w:r>
      <w:r w:rsidR="00E04D12">
        <w:rPr>
          <w:rFonts w:ascii="Arial" w:hAnsi="Arial" w:cs="Arial"/>
          <w:color w:val="000000" w:themeColor="text1"/>
          <w:lang w:val="uk-UA"/>
        </w:rPr>
        <w:t>2023</w:t>
      </w:r>
      <w:r w:rsidR="00953D25" w:rsidRPr="00E213B6">
        <w:rPr>
          <w:rFonts w:ascii="Arial" w:hAnsi="Arial" w:cs="Arial"/>
          <w:color w:val="000000" w:themeColor="text1"/>
          <w:lang w:val="uk-UA"/>
        </w:rPr>
        <w:t xml:space="preserve"> року запаси були представлені наступним чином:</w:t>
      </w:r>
    </w:p>
    <w:p w14:paraId="49825FA1" w14:textId="076EFEC9" w:rsidR="00ED6462" w:rsidRPr="008F5EDD" w:rsidRDefault="00573092" w:rsidP="000B4BB7">
      <w:pPr>
        <w:jc w:val="both"/>
        <w:rPr>
          <w:rFonts w:ascii="Arial" w:hAnsi="Arial" w:cs="Arial"/>
          <w:sz w:val="20"/>
          <w:szCs w:val="20"/>
          <w:lang w:val="uk-UA"/>
        </w:rPr>
      </w:pPr>
      <w:r w:rsidRPr="00573092">
        <w:rPr>
          <w:noProof/>
        </w:rPr>
        <w:drawing>
          <wp:inline distT="0" distB="0" distL="0" distR="0" wp14:anchorId="27EAC1C6" wp14:editId="448253C5">
            <wp:extent cx="6448425" cy="636270"/>
            <wp:effectExtent l="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48425" cy="636270"/>
                    </a:xfrm>
                    <a:prstGeom prst="rect">
                      <a:avLst/>
                    </a:prstGeom>
                    <a:noFill/>
                    <a:ln>
                      <a:noFill/>
                    </a:ln>
                  </pic:spPr>
                </pic:pic>
              </a:graphicData>
            </a:graphic>
          </wp:inline>
        </w:drawing>
      </w:r>
    </w:p>
    <w:p w14:paraId="5B765041" w14:textId="4E9EDD16" w:rsidR="00467B0B" w:rsidRPr="00D63901" w:rsidRDefault="00467B0B" w:rsidP="000B4BB7">
      <w:pPr>
        <w:jc w:val="both"/>
        <w:rPr>
          <w:rFonts w:ascii="Arial" w:hAnsi="Arial" w:cs="Arial"/>
          <w:b/>
        </w:rPr>
      </w:pPr>
      <w:r w:rsidRPr="00D63901">
        <w:rPr>
          <w:rFonts w:ascii="Arial" w:hAnsi="Arial" w:cs="Arial"/>
          <w:b/>
        </w:rPr>
        <w:t>11.</w:t>
      </w:r>
      <w:bookmarkStart w:id="9" w:name="_TOC_250018"/>
      <w:r w:rsidRPr="00D63901">
        <w:rPr>
          <w:rFonts w:ascii="Arial" w:hAnsi="Arial" w:cs="Arial"/>
          <w:b/>
        </w:rPr>
        <w:t xml:space="preserve"> </w:t>
      </w:r>
      <w:proofErr w:type="spellStart"/>
      <w:r w:rsidRPr="00D63901">
        <w:rPr>
          <w:rFonts w:ascii="Arial" w:hAnsi="Arial" w:cs="Arial"/>
          <w:b/>
        </w:rPr>
        <w:t>Інші</w:t>
      </w:r>
      <w:proofErr w:type="spellEnd"/>
      <w:r w:rsidRPr="00D63901">
        <w:rPr>
          <w:rFonts w:ascii="Arial" w:hAnsi="Arial" w:cs="Arial"/>
          <w:b/>
        </w:rPr>
        <w:t xml:space="preserve"> </w:t>
      </w:r>
      <w:proofErr w:type="spellStart"/>
      <w:r w:rsidRPr="00D63901">
        <w:rPr>
          <w:rFonts w:ascii="Arial" w:hAnsi="Arial" w:cs="Arial"/>
          <w:b/>
        </w:rPr>
        <w:t>оборотні</w:t>
      </w:r>
      <w:proofErr w:type="spellEnd"/>
      <w:r w:rsidRPr="00D63901">
        <w:rPr>
          <w:rFonts w:ascii="Arial" w:hAnsi="Arial" w:cs="Arial"/>
          <w:b/>
        </w:rPr>
        <w:t xml:space="preserve"> </w:t>
      </w:r>
      <w:bookmarkEnd w:id="9"/>
      <w:proofErr w:type="spellStart"/>
      <w:r w:rsidRPr="00D63901">
        <w:rPr>
          <w:rFonts w:ascii="Arial" w:hAnsi="Arial" w:cs="Arial"/>
          <w:b/>
        </w:rPr>
        <w:t>активи</w:t>
      </w:r>
      <w:proofErr w:type="spellEnd"/>
    </w:p>
    <w:p w14:paraId="64F1A7FA" w14:textId="37ACA619" w:rsidR="00953D25" w:rsidRPr="00E213B6" w:rsidRDefault="00E42613" w:rsidP="000B4BB7">
      <w:pPr>
        <w:jc w:val="both"/>
        <w:rPr>
          <w:rFonts w:ascii="Arial" w:hAnsi="Arial" w:cs="Arial"/>
          <w:color w:val="000000" w:themeColor="text1"/>
          <w:lang w:val="uk-UA"/>
        </w:rPr>
      </w:pPr>
      <w:r w:rsidRPr="00E213B6">
        <w:rPr>
          <w:rFonts w:ascii="Arial" w:hAnsi="Arial" w:cs="Arial"/>
          <w:color w:val="000000" w:themeColor="text1"/>
          <w:lang w:val="uk-UA"/>
        </w:rPr>
        <w:t xml:space="preserve">Станом на 31 грудня </w:t>
      </w:r>
      <w:r w:rsidR="00E04D12">
        <w:rPr>
          <w:rFonts w:ascii="Arial" w:hAnsi="Arial" w:cs="Arial"/>
          <w:color w:val="000000" w:themeColor="text1"/>
          <w:lang w:val="uk-UA"/>
        </w:rPr>
        <w:t>2024</w:t>
      </w:r>
      <w:r w:rsidRPr="00E213B6">
        <w:rPr>
          <w:rFonts w:ascii="Arial" w:hAnsi="Arial" w:cs="Arial"/>
          <w:color w:val="000000" w:themeColor="text1"/>
          <w:lang w:val="uk-UA"/>
        </w:rPr>
        <w:t xml:space="preserve"> року, 31 грудня </w:t>
      </w:r>
      <w:r w:rsidR="00E04D12">
        <w:rPr>
          <w:rFonts w:ascii="Arial" w:hAnsi="Arial" w:cs="Arial"/>
          <w:color w:val="000000" w:themeColor="text1"/>
          <w:lang w:val="uk-UA"/>
        </w:rPr>
        <w:t>2023</w:t>
      </w:r>
      <w:r w:rsidR="00467B0B" w:rsidRPr="00E213B6">
        <w:rPr>
          <w:rFonts w:ascii="Arial" w:hAnsi="Arial" w:cs="Arial"/>
          <w:color w:val="000000" w:themeColor="text1"/>
          <w:lang w:val="uk-UA"/>
        </w:rPr>
        <w:t xml:space="preserve"> року інші оборотні активи були представлені наступним чином:</w:t>
      </w:r>
    </w:p>
    <w:p w14:paraId="288843DA" w14:textId="3E9ED1EF" w:rsidR="006E0857" w:rsidRPr="00FB0685" w:rsidRDefault="00617689" w:rsidP="000B4BB7">
      <w:pPr>
        <w:jc w:val="both"/>
        <w:rPr>
          <w:rFonts w:ascii="Arial" w:hAnsi="Arial" w:cs="Arial"/>
          <w:b/>
          <w:sz w:val="20"/>
          <w:szCs w:val="20"/>
          <w:lang w:val="uk-UA"/>
        </w:rPr>
      </w:pPr>
      <w:r w:rsidRPr="00E213B6">
        <w:rPr>
          <w:rFonts w:ascii="Arial" w:hAnsi="Arial" w:cs="Arial"/>
          <w:color w:val="000000" w:themeColor="text1"/>
          <w:lang w:val="uk-UA"/>
        </w:rPr>
        <w:tab/>
      </w:r>
      <w:r w:rsidR="00FB0685" w:rsidRPr="00FB0685">
        <w:rPr>
          <w:noProof/>
        </w:rPr>
        <w:drawing>
          <wp:inline distT="0" distB="0" distL="0" distR="0" wp14:anchorId="53CD5CDD" wp14:editId="25B0F15B">
            <wp:extent cx="6448425" cy="234315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448425" cy="2343150"/>
                    </a:xfrm>
                    <a:prstGeom prst="rect">
                      <a:avLst/>
                    </a:prstGeom>
                    <a:noFill/>
                    <a:ln>
                      <a:noFill/>
                    </a:ln>
                  </pic:spPr>
                </pic:pic>
              </a:graphicData>
            </a:graphic>
          </wp:inline>
        </w:drawing>
      </w:r>
    </w:p>
    <w:p w14:paraId="429E5E0E" w14:textId="77777777" w:rsidR="00306066" w:rsidRDefault="00306066" w:rsidP="000B4BB7">
      <w:pPr>
        <w:jc w:val="both"/>
        <w:rPr>
          <w:rFonts w:ascii="Arial" w:hAnsi="Arial" w:cs="Arial"/>
          <w:b/>
        </w:rPr>
      </w:pPr>
    </w:p>
    <w:p w14:paraId="00EC68EF" w14:textId="77777777" w:rsidR="00306066" w:rsidRDefault="00306066" w:rsidP="000B4BB7">
      <w:pPr>
        <w:jc w:val="both"/>
        <w:rPr>
          <w:rFonts w:ascii="Arial" w:hAnsi="Arial" w:cs="Arial"/>
          <w:b/>
        </w:rPr>
      </w:pPr>
    </w:p>
    <w:p w14:paraId="071B15A7" w14:textId="77777777" w:rsidR="00306066" w:rsidRDefault="00306066" w:rsidP="000B4BB7">
      <w:pPr>
        <w:jc w:val="both"/>
        <w:rPr>
          <w:rFonts w:ascii="Arial" w:hAnsi="Arial" w:cs="Arial"/>
          <w:b/>
        </w:rPr>
      </w:pPr>
    </w:p>
    <w:p w14:paraId="505C6E36" w14:textId="77777777" w:rsidR="00306066" w:rsidRDefault="00306066" w:rsidP="000B4BB7">
      <w:pPr>
        <w:jc w:val="both"/>
        <w:rPr>
          <w:rFonts w:ascii="Arial" w:hAnsi="Arial" w:cs="Arial"/>
          <w:b/>
        </w:rPr>
      </w:pPr>
    </w:p>
    <w:p w14:paraId="74F09928" w14:textId="77777777" w:rsidR="00306066" w:rsidRDefault="00306066" w:rsidP="000B4BB7">
      <w:pPr>
        <w:jc w:val="both"/>
        <w:rPr>
          <w:rFonts w:ascii="Arial" w:hAnsi="Arial" w:cs="Arial"/>
          <w:b/>
        </w:rPr>
      </w:pPr>
    </w:p>
    <w:p w14:paraId="57EBCFB8" w14:textId="77777777" w:rsidR="00306066" w:rsidRDefault="00306066" w:rsidP="000B4BB7">
      <w:pPr>
        <w:jc w:val="both"/>
        <w:rPr>
          <w:rFonts w:ascii="Arial" w:hAnsi="Arial" w:cs="Arial"/>
          <w:b/>
        </w:rPr>
      </w:pPr>
    </w:p>
    <w:p w14:paraId="0D660541" w14:textId="77777777" w:rsidR="00306066" w:rsidRDefault="00306066" w:rsidP="000B4BB7">
      <w:pPr>
        <w:jc w:val="both"/>
        <w:rPr>
          <w:rFonts w:ascii="Arial" w:hAnsi="Arial" w:cs="Arial"/>
          <w:b/>
        </w:rPr>
      </w:pPr>
    </w:p>
    <w:p w14:paraId="5869624B" w14:textId="77777777" w:rsidR="00306066" w:rsidRDefault="00306066" w:rsidP="000B4BB7">
      <w:pPr>
        <w:jc w:val="both"/>
        <w:rPr>
          <w:rFonts w:ascii="Arial" w:hAnsi="Arial" w:cs="Arial"/>
          <w:b/>
        </w:rPr>
      </w:pPr>
    </w:p>
    <w:p w14:paraId="5F63275B" w14:textId="77777777" w:rsidR="00306066" w:rsidRDefault="00306066" w:rsidP="000B4BB7">
      <w:pPr>
        <w:jc w:val="both"/>
        <w:rPr>
          <w:rFonts w:ascii="Arial" w:hAnsi="Arial" w:cs="Arial"/>
          <w:b/>
        </w:rPr>
      </w:pPr>
    </w:p>
    <w:p w14:paraId="17A96863" w14:textId="77777777" w:rsidR="00306066" w:rsidRDefault="00306066" w:rsidP="000B4BB7">
      <w:pPr>
        <w:jc w:val="both"/>
        <w:rPr>
          <w:rFonts w:ascii="Arial" w:hAnsi="Arial" w:cs="Arial"/>
          <w:b/>
        </w:rPr>
      </w:pPr>
    </w:p>
    <w:p w14:paraId="4B8C47B3" w14:textId="77777777" w:rsidR="00306066" w:rsidRDefault="00306066" w:rsidP="000B4BB7">
      <w:pPr>
        <w:jc w:val="both"/>
        <w:rPr>
          <w:rFonts w:ascii="Arial" w:hAnsi="Arial" w:cs="Arial"/>
          <w:b/>
        </w:rPr>
      </w:pPr>
    </w:p>
    <w:p w14:paraId="3904366C" w14:textId="77777777" w:rsidR="00306066" w:rsidRDefault="00306066" w:rsidP="000B4BB7">
      <w:pPr>
        <w:jc w:val="both"/>
        <w:rPr>
          <w:rFonts w:ascii="Arial" w:hAnsi="Arial" w:cs="Arial"/>
          <w:b/>
        </w:rPr>
      </w:pPr>
    </w:p>
    <w:p w14:paraId="6C132D1C" w14:textId="77777777" w:rsidR="00306066" w:rsidRDefault="00306066" w:rsidP="000B4BB7">
      <w:pPr>
        <w:jc w:val="both"/>
        <w:rPr>
          <w:rFonts w:ascii="Arial" w:hAnsi="Arial" w:cs="Arial"/>
          <w:b/>
        </w:rPr>
      </w:pPr>
    </w:p>
    <w:p w14:paraId="256A5249" w14:textId="43C71CEC" w:rsidR="000C6C96" w:rsidRPr="00D63901" w:rsidRDefault="000C6C96" w:rsidP="000B4BB7">
      <w:pPr>
        <w:jc w:val="both"/>
        <w:rPr>
          <w:rFonts w:ascii="Arial" w:hAnsi="Arial" w:cs="Arial"/>
          <w:b/>
        </w:rPr>
      </w:pPr>
      <w:r w:rsidRPr="00D63901">
        <w:rPr>
          <w:rFonts w:ascii="Arial" w:hAnsi="Arial" w:cs="Arial"/>
          <w:b/>
        </w:rPr>
        <w:t xml:space="preserve">12.Основні </w:t>
      </w:r>
      <w:proofErr w:type="spellStart"/>
      <w:r w:rsidRPr="00D63901">
        <w:rPr>
          <w:rFonts w:ascii="Arial" w:hAnsi="Arial" w:cs="Arial"/>
          <w:b/>
        </w:rPr>
        <w:t>засоби</w:t>
      </w:r>
      <w:proofErr w:type="spellEnd"/>
      <w:r w:rsidRPr="00D63901">
        <w:rPr>
          <w:rFonts w:ascii="Arial" w:hAnsi="Arial" w:cs="Arial"/>
          <w:b/>
        </w:rPr>
        <w:t>.</w:t>
      </w:r>
    </w:p>
    <w:p w14:paraId="678F10A9" w14:textId="6B8E9898" w:rsidR="00747FC6" w:rsidRDefault="00BB4943" w:rsidP="000B4BB7">
      <w:pPr>
        <w:jc w:val="both"/>
        <w:rPr>
          <w:rFonts w:ascii="Arial" w:hAnsi="Arial" w:cs="Arial"/>
          <w:b/>
        </w:rPr>
      </w:pPr>
      <w:r w:rsidRPr="00E213B6">
        <w:rPr>
          <w:rFonts w:ascii="Arial" w:hAnsi="Arial" w:cs="Arial"/>
          <w:color w:val="000000" w:themeColor="text1"/>
          <w:lang w:val="uk-UA"/>
        </w:rPr>
        <w:t xml:space="preserve">Станом на 31 грудня </w:t>
      </w:r>
      <w:r w:rsidR="00E04D12">
        <w:rPr>
          <w:rFonts w:ascii="Arial" w:hAnsi="Arial" w:cs="Arial"/>
          <w:color w:val="000000" w:themeColor="text1"/>
          <w:lang w:val="uk-UA"/>
        </w:rPr>
        <w:t>2024</w:t>
      </w:r>
      <w:r w:rsidR="000C6C96" w:rsidRPr="00E213B6">
        <w:rPr>
          <w:rFonts w:ascii="Arial" w:hAnsi="Arial" w:cs="Arial"/>
          <w:color w:val="000000" w:themeColor="text1"/>
          <w:lang w:val="uk-UA"/>
        </w:rPr>
        <w:t xml:space="preserve"> року</w:t>
      </w:r>
      <w:r w:rsidR="004463B0" w:rsidRPr="00E213B6">
        <w:rPr>
          <w:rFonts w:ascii="Arial" w:hAnsi="Arial" w:cs="Arial"/>
          <w:color w:val="000000" w:themeColor="text1"/>
          <w:lang w:val="uk-UA"/>
        </w:rPr>
        <w:t xml:space="preserve"> </w:t>
      </w:r>
      <w:r w:rsidR="000C6C96" w:rsidRPr="00E213B6">
        <w:rPr>
          <w:rFonts w:ascii="Arial" w:hAnsi="Arial" w:cs="Arial"/>
          <w:color w:val="000000" w:themeColor="text1"/>
          <w:lang w:val="uk-UA"/>
        </w:rPr>
        <w:t xml:space="preserve"> 31 гру</w:t>
      </w:r>
      <w:r w:rsidR="00E42613" w:rsidRPr="00E213B6">
        <w:rPr>
          <w:rFonts w:ascii="Arial" w:hAnsi="Arial" w:cs="Arial"/>
          <w:color w:val="000000" w:themeColor="text1"/>
          <w:lang w:val="uk-UA"/>
        </w:rPr>
        <w:t xml:space="preserve">дня </w:t>
      </w:r>
      <w:r w:rsidR="00E04D12">
        <w:rPr>
          <w:rFonts w:ascii="Arial" w:hAnsi="Arial" w:cs="Arial"/>
          <w:color w:val="000000" w:themeColor="text1"/>
          <w:lang w:val="uk-UA"/>
        </w:rPr>
        <w:t>2023</w:t>
      </w:r>
      <w:r w:rsidR="000C6C96" w:rsidRPr="00E213B6">
        <w:rPr>
          <w:rFonts w:ascii="Arial" w:hAnsi="Arial" w:cs="Arial"/>
          <w:color w:val="000000" w:themeColor="text1"/>
          <w:lang w:val="uk-UA"/>
        </w:rPr>
        <w:t xml:space="preserve"> року основні засоби були представлені наступним чином:</w:t>
      </w:r>
      <w:r w:rsidR="007B43A6" w:rsidRPr="007B43A6">
        <w:rPr>
          <w:noProof/>
        </w:rPr>
        <w:drawing>
          <wp:inline distT="0" distB="0" distL="0" distR="0" wp14:anchorId="24F2AC74" wp14:editId="51C772DE">
            <wp:extent cx="6448425" cy="3718560"/>
            <wp:effectExtent l="0" t="0" r="952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448425" cy="3718560"/>
                    </a:xfrm>
                    <a:prstGeom prst="rect">
                      <a:avLst/>
                    </a:prstGeom>
                    <a:noFill/>
                    <a:ln>
                      <a:noFill/>
                    </a:ln>
                  </pic:spPr>
                </pic:pic>
              </a:graphicData>
            </a:graphic>
          </wp:inline>
        </w:drawing>
      </w:r>
    </w:p>
    <w:p w14:paraId="66E7EE95" w14:textId="4643002D" w:rsidR="007B43A6" w:rsidRDefault="007B43A6" w:rsidP="000B4BB7">
      <w:pPr>
        <w:jc w:val="both"/>
        <w:rPr>
          <w:rFonts w:ascii="Arial" w:hAnsi="Arial" w:cs="Arial"/>
          <w:b/>
        </w:rPr>
      </w:pPr>
    </w:p>
    <w:p w14:paraId="136A9BF0" w14:textId="7BECF4A4" w:rsidR="0009048D" w:rsidRDefault="0009048D" w:rsidP="000B4BB7">
      <w:pPr>
        <w:jc w:val="both"/>
        <w:rPr>
          <w:rFonts w:ascii="Arial" w:hAnsi="Arial" w:cs="Arial"/>
          <w:b/>
        </w:rPr>
      </w:pPr>
    </w:p>
    <w:p w14:paraId="4C722918" w14:textId="529F5EC0" w:rsidR="0009048D" w:rsidRDefault="0009048D" w:rsidP="000B4BB7">
      <w:pPr>
        <w:jc w:val="both"/>
        <w:rPr>
          <w:rFonts w:ascii="Arial" w:hAnsi="Arial" w:cs="Arial"/>
          <w:b/>
        </w:rPr>
      </w:pPr>
    </w:p>
    <w:p w14:paraId="4702CE35" w14:textId="51AD94A7" w:rsidR="0009048D" w:rsidRDefault="0009048D" w:rsidP="000B4BB7">
      <w:pPr>
        <w:jc w:val="both"/>
        <w:rPr>
          <w:rFonts w:ascii="Arial" w:hAnsi="Arial" w:cs="Arial"/>
          <w:b/>
        </w:rPr>
      </w:pPr>
    </w:p>
    <w:p w14:paraId="0B2CBCDD" w14:textId="4E5616DE" w:rsidR="0009048D" w:rsidRDefault="0009048D" w:rsidP="000B4BB7">
      <w:pPr>
        <w:jc w:val="both"/>
        <w:rPr>
          <w:rFonts w:ascii="Arial" w:hAnsi="Arial" w:cs="Arial"/>
          <w:b/>
        </w:rPr>
      </w:pPr>
    </w:p>
    <w:p w14:paraId="57B81F69" w14:textId="4D99D40A" w:rsidR="0009048D" w:rsidRDefault="0009048D" w:rsidP="000B4BB7">
      <w:pPr>
        <w:jc w:val="both"/>
        <w:rPr>
          <w:rFonts w:ascii="Arial" w:hAnsi="Arial" w:cs="Arial"/>
          <w:b/>
        </w:rPr>
      </w:pPr>
    </w:p>
    <w:p w14:paraId="216855C2" w14:textId="3AAEA9F3" w:rsidR="0009048D" w:rsidRDefault="0009048D" w:rsidP="000B4BB7">
      <w:pPr>
        <w:jc w:val="both"/>
        <w:rPr>
          <w:rFonts w:ascii="Arial" w:hAnsi="Arial" w:cs="Arial"/>
          <w:b/>
        </w:rPr>
      </w:pPr>
    </w:p>
    <w:p w14:paraId="59BAAB23" w14:textId="69445214" w:rsidR="0009048D" w:rsidRDefault="0009048D" w:rsidP="000B4BB7">
      <w:pPr>
        <w:jc w:val="both"/>
        <w:rPr>
          <w:rFonts w:ascii="Arial" w:hAnsi="Arial" w:cs="Arial"/>
          <w:b/>
        </w:rPr>
      </w:pPr>
    </w:p>
    <w:p w14:paraId="7D0DA679" w14:textId="0FB86EAA" w:rsidR="0009048D" w:rsidRDefault="0009048D" w:rsidP="000B4BB7">
      <w:pPr>
        <w:jc w:val="both"/>
        <w:rPr>
          <w:rFonts w:ascii="Arial" w:hAnsi="Arial" w:cs="Arial"/>
          <w:b/>
        </w:rPr>
      </w:pPr>
    </w:p>
    <w:p w14:paraId="317A293B" w14:textId="368C7C20" w:rsidR="0009048D" w:rsidRDefault="0009048D" w:rsidP="000B4BB7">
      <w:pPr>
        <w:jc w:val="both"/>
        <w:rPr>
          <w:rFonts w:ascii="Arial" w:hAnsi="Arial" w:cs="Arial"/>
          <w:b/>
        </w:rPr>
      </w:pPr>
    </w:p>
    <w:p w14:paraId="46829A3C" w14:textId="1B63DBFF" w:rsidR="0009048D" w:rsidRDefault="0009048D" w:rsidP="000B4BB7">
      <w:pPr>
        <w:jc w:val="both"/>
        <w:rPr>
          <w:rFonts w:ascii="Arial" w:hAnsi="Arial" w:cs="Arial"/>
          <w:b/>
        </w:rPr>
      </w:pPr>
    </w:p>
    <w:p w14:paraId="60FB8433" w14:textId="2C0B8C11" w:rsidR="0009048D" w:rsidRDefault="0009048D" w:rsidP="000B4BB7">
      <w:pPr>
        <w:jc w:val="both"/>
        <w:rPr>
          <w:rFonts w:ascii="Arial" w:hAnsi="Arial" w:cs="Arial"/>
          <w:b/>
        </w:rPr>
      </w:pPr>
    </w:p>
    <w:p w14:paraId="368D8AAE" w14:textId="77777777" w:rsidR="007B43A6" w:rsidRDefault="008F0369" w:rsidP="000B4BB7">
      <w:pPr>
        <w:jc w:val="both"/>
        <w:rPr>
          <w:rFonts w:ascii="Arial" w:hAnsi="Arial" w:cs="Arial"/>
          <w:b/>
        </w:rPr>
      </w:pPr>
      <w:r w:rsidRPr="00D63901">
        <w:rPr>
          <w:rFonts w:ascii="Arial" w:hAnsi="Arial" w:cs="Arial"/>
          <w:b/>
        </w:rPr>
        <w:lastRenderedPageBreak/>
        <w:t>13</w:t>
      </w:r>
      <w:r w:rsidR="009E377C" w:rsidRPr="00D63901">
        <w:rPr>
          <w:rFonts w:ascii="Arial" w:hAnsi="Arial" w:cs="Arial"/>
          <w:b/>
        </w:rPr>
        <w:t>.</w:t>
      </w:r>
      <w:r w:rsidRPr="00D63901">
        <w:rPr>
          <w:rFonts w:ascii="Arial" w:hAnsi="Arial" w:cs="Arial"/>
          <w:b/>
        </w:rPr>
        <w:t xml:space="preserve">Нематеріальні </w:t>
      </w:r>
      <w:proofErr w:type="spellStart"/>
      <w:r w:rsidRPr="00D63901">
        <w:rPr>
          <w:rFonts w:ascii="Arial" w:hAnsi="Arial" w:cs="Arial"/>
          <w:b/>
        </w:rPr>
        <w:t>активи</w:t>
      </w:r>
      <w:proofErr w:type="spellEnd"/>
      <w:r w:rsidR="009E377C" w:rsidRPr="00D63901">
        <w:rPr>
          <w:rFonts w:ascii="Arial" w:hAnsi="Arial" w:cs="Arial"/>
          <w:b/>
        </w:rPr>
        <w:t>.</w:t>
      </w:r>
    </w:p>
    <w:p w14:paraId="7598F572" w14:textId="07E308BA" w:rsidR="009E377C" w:rsidRDefault="009E377C" w:rsidP="000B4BB7">
      <w:pPr>
        <w:jc w:val="both"/>
        <w:rPr>
          <w:rFonts w:ascii="Arial" w:hAnsi="Arial" w:cs="Arial"/>
          <w:color w:val="000000" w:themeColor="text1"/>
          <w:lang w:val="uk-UA"/>
        </w:rPr>
      </w:pPr>
      <w:r w:rsidRPr="00E213B6">
        <w:rPr>
          <w:rFonts w:ascii="Arial" w:hAnsi="Arial" w:cs="Arial"/>
          <w:color w:val="000000" w:themeColor="text1"/>
          <w:lang w:val="uk-UA"/>
        </w:rPr>
        <w:t>С</w:t>
      </w:r>
      <w:r w:rsidR="00A671DD" w:rsidRPr="00E213B6">
        <w:rPr>
          <w:rFonts w:ascii="Arial" w:hAnsi="Arial" w:cs="Arial"/>
          <w:color w:val="000000" w:themeColor="text1"/>
          <w:lang w:val="uk-UA"/>
        </w:rPr>
        <w:t xml:space="preserve">таном на 31 грудня </w:t>
      </w:r>
      <w:r w:rsidR="00E04D12">
        <w:rPr>
          <w:rFonts w:ascii="Arial" w:hAnsi="Arial" w:cs="Arial"/>
          <w:color w:val="000000" w:themeColor="text1"/>
          <w:lang w:val="uk-UA"/>
        </w:rPr>
        <w:t>2024</w:t>
      </w:r>
      <w:r w:rsidRPr="00E213B6">
        <w:rPr>
          <w:rFonts w:ascii="Arial" w:hAnsi="Arial" w:cs="Arial"/>
          <w:color w:val="000000" w:themeColor="text1"/>
          <w:lang w:val="uk-UA"/>
        </w:rPr>
        <w:t xml:space="preserve"> року</w:t>
      </w:r>
      <w:r w:rsidR="004463B0" w:rsidRPr="00E213B6">
        <w:rPr>
          <w:rFonts w:ascii="Arial" w:hAnsi="Arial" w:cs="Arial"/>
          <w:color w:val="000000" w:themeColor="text1"/>
          <w:lang w:val="uk-UA"/>
        </w:rPr>
        <w:t xml:space="preserve"> </w:t>
      </w:r>
      <w:r w:rsidR="00A671DD" w:rsidRPr="00E213B6">
        <w:rPr>
          <w:rFonts w:ascii="Arial" w:hAnsi="Arial" w:cs="Arial"/>
          <w:color w:val="000000" w:themeColor="text1"/>
          <w:lang w:val="uk-UA"/>
        </w:rPr>
        <w:t xml:space="preserve">та 31 грудня </w:t>
      </w:r>
      <w:r w:rsidR="00E04D12">
        <w:rPr>
          <w:rFonts w:ascii="Arial" w:hAnsi="Arial" w:cs="Arial"/>
          <w:color w:val="000000" w:themeColor="text1"/>
          <w:lang w:val="uk-UA"/>
        </w:rPr>
        <w:t>2023</w:t>
      </w:r>
      <w:r w:rsidR="00A671DD" w:rsidRPr="00E213B6">
        <w:rPr>
          <w:rFonts w:ascii="Arial" w:hAnsi="Arial" w:cs="Arial"/>
          <w:color w:val="000000" w:themeColor="text1"/>
          <w:lang w:val="uk-UA"/>
        </w:rPr>
        <w:t xml:space="preserve"> року</w:t>
      </w:r>
      <w:r w:rsidRPr="00E213B6">
        <w:rPr>
          <w:rFonts w:ascii="Arial" w:hAnsi="Arial" w:cs="Arial"/>
          <w:color w:val="000000" w:themeColor="text1"/>
          <w:lang w:val="uk-UA"/>
        </w:rPr>
        <w:t xml:space="preserve"> </w:t>
      </w:r>
      <w:r w:rsidR="008F0369" w:rsidRPr="00E213B6">
        <w:rPr>
          <w:rFonts w:ascii="Arial" w:hAnsi="Arial" w:cs="Arial"/>
          <w:color w:val="000000" w:themeColor="text1"/>
          <w:lang w:val="uk-UA"/>
        </w:rPr>
        <w:t>нематеріальні активи</w:t>
      </w:r>
      <w:r w:rsidRPr="00E213B6">
        <w:rPr>
          <w:rFonts w:ascii="Arial" w:hAnsi="Arial" w:cs="Arial"/>
          <w:color w:val="000000" w:themeColor="text1"/>
          <w:lang w:val="uk-UA"/>
        </w:rPr>
        <w:t xml:space="preserve"> були представлені наступним чином:</w:t>
      </w:r>
    </w:p>
    <w:p w14:paraId="2BD289BC" w14:textId="1BAD5623" w:rsidR="007B43A6" w:rsidRPr="008F5EDD" w:rsidRDefault="007B43A6" w:rsidP="000B4BB7">
      <w:pPr>
        <w:jc w:val="both"/>
        <w:rPr>
          <w:rFonts w:ascii="Arial" w:hAnsi="Arial" w:cs="Arial"/>
          <w:sz w:val="20"/>
          <w:szCs w:val="20"/>
          <w:lang w:val="uk-UA"/>
        </w:rPr>
      </w:pPr>
      <w:r w:rsidRPr="007B43A6">
        <w:rPr>
          <w:noProof/>
        </w:rPr>
        <w:drawing>
          <wp:inline distT="0" distB="0" distL="0" distR="0" wp14:anchorId="3C58C203" wp14:editId="49794F1C">
            <wp:extent cx="6448425" cy="3718560"/>
            <wp:effectExtent l="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448425" cy="3718560"/>
                    </a:xfrm>
                    <a:prstGeom prst="rect">
                      <a:avLst/>
                    </a:prstGeom>
                    <a:noFill/>
                    <a:ln>
                      <a:noFill/>
                    </a:ln>
                  </pic:spPr>
                </pic:pic>
              </a:graphicData>
            </a:graphic>
          </wp:inline>
        </w:drawing>
      </w:r>
    </w:p>
    <w:p w14:paraId="080D1426" w14:textId="77777777" w:rsidR="009E3D28" w:rsidRPr="00810C38" w:rsidRDefault="009E3D28"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Нематеріальні активи представлені майновими правами на програмне забезпечення. </w:t>
      </w:r>
    </w:p>
    <w:p w14:paraId="6505884B" w14:textId="4DDCB246" w:rsidR="009E0936" w:rsidRDefault="005D4725" w:rsidP="000B4BB7">
      <w:pPr>
        <w:jc w:val="both"/>
        <w:rPr>
          <w:rFonts w:ascii="Arial" w:hAnsi="Arial" w:cs="Arial"/>
          <w:color w:val="000000" w:themeColor="text1"/>
          <w:lang w:val="uk-UA"/>
        </w:rPr>
      </w:pPr>
      <w:r w:rsidRPr="00810C38">
        <w:rPr>
          <w:rFonts w:ascii="Arial" w:hAnsi="Arial" w:cs="Arial"/>
          <w:color w:val="000000" w:themeColor="text1"/>
          <w:lang w:val="uk-UA"/>
        </w:rPr>
        <w:t>У</w:t>
      </w:r>
      <w:r w:rsidR="00CD0A6D">
        <w:rPr>
          <w:rFonts w:ascii="Arial" w:hAnsi="Arial" w:cs="Arial"/>
          <w:color w:val="000000" w:themeColor="text1"/>
          <w:lang w:val="uk-UA"/>
        </w:rPr>
        <w:t xml:space="preserve"> Товари</w:t>
      </w:r>
      <w:proofErr w:type="spellStart"/>
      <w:r w:rsidR="00CD0A6D">
        <w:rPr>
          <w:rFonts w:ascii="Arial" w:hAnsi="Arial" w:cs="Arial"/>
          <w:color w:val="000000" w:themeColor="text1"/>
        </w:rPr>
        <w:t>стві</w:t>
      </w:r>
      <w:proofErr w:type="spellEnd"/>
      <w:r w:rsidR="00CD0A6D">
        <w:rPr>
          <w:rFonts w:ascii="Arial" w:hAnsi="Arial" w:cs="Arial"/>
          <w:color w:val="000000" w:themeColor="text1"/>
        </w:rPr>
        <w:t xml:space="preserve"> </w:t>
      </w:r>
      <w:proofErr w:type="spellStart"/>
      <w:r w:rsidR="00CD0A6D">
        <w:rPr>
          <w:rFonts w:ascii="Arial" w:hAnsi="Arial" w:cs="Arial"/>
          <w:color w:val="000000" w:themeColor="text1"/>
        </w:rPr>
        <w:t>запроваджено</w:t>
      </w:r>
      <w:proofErr w:type="spellEnd"/>
      <w:r w:rsidR="009E3D28" w:rsidRPr="00810C38">
        <w:rPr>
          <w:rFonts w:ascii="Arial" w:hAnsi="Arial" w:cs="Arial"/>
          <w:color w:val="000000" w:themeColor="text1"/>
          <w:lang w:val="uk-UA"/>
        </w:rPr>
        <w:t xml:space="preserve"> новий програмний комплекс</w:t>
      </w:r>
      <w:r w:rsidR="00CD0A6D">
        <w:rPr>
          <w:rFonts w:ascii="Arial" w:hAnsi="Arial" w:cs="Arial"/>
          <w:color w:val="000000" w:themeColor="text1"/>
          <w:lang w:val="uk-UA"/>
        </w:rPr>
        <w:t xml:space="preserve"> БЕСТ 24</w:t>
      </w:r>
      <w:r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00CD0A6D">
        <w:rPr>
          <w:rFonts w:ascii="Arial" w:hAnsi="Arial" w:cs="Arial"/>
          <w:color w:val="000000" w:themeColor="text1"/>
          <w:lang w:val="uk-UA"/>
        </w:rPr>
        <w:t>який</w:t>
      </w:r>
      <w:r w:rsidR="009E3D28" w:rsidRPr="00810C38">
        <w:rPr>
          <w:rFonts w:ascii="Arial" w:hAnsi="Arial" w:cs="Arial"/>
          <w:color w:val="000000" w:themeColor="text1"/>
          <w:lang w:val="uk-UA"/>
        </w:rPr>
        <w:t xml:space="preserve"> дозволи</w:t>
      </w:r>
      <w:r w:rsidR="00CD0A6D">
        <w:rPr>
          <w:rFonts w:ascii="Arial" w:hAnsi="Arial" w:cs="Arial"/>
          <w:color w:val="000000" w:themeColor="text1"/>
          <w:lang w:val="uk-UA"/>
        </w:rPr>
        <w:t>в</w:t>
      </w:r>
      <w:r w:rsidR="009E3D28" w:rsidRPr="00810C38">
        <w:rPr>
          <w:rFonts w:ascii="Arial" w:hAnsi="Arial" w:cs="Arial"/>
          <w:color w:val="000000" w:themeColor="text1"/>
          <w:lang w:val="uk-UA"/>
        </w:rPr>
        <w:t xml:space="preserve"> автоматизувати всі бізнес-процеси</w:t>
      </w:r>
      <w:r w:rsidRPr="00810C38">
        <w:rPr>
          <w:rFonts w:ascii="Arial" w:hAnsi="Arial" w:cs="Arial"/>
          <w:color w:val="000000" w:themeColor="text1"/>
          <w:lang w:val="uk-UA"/>
        </w:rPr>
        <w:t>,</w:t>
      </w:r>
      <w:r w:rsidR="009E3D28" w:rsidRPr="00810C38">
        <w:rPr>
          <w:rFonts w:ascii="Arial" w:hAnsi="Arial" w:cs="Arial"/>
          <w:color w:val="000000" w:themeColor="text1"/>
          <w:lang w:val="uk-UA"/>
        </w:rPr>
        <w:t xml:space="preserve"> значно скоротити час обробки документів та систематизувати роботу</w:t>
      </w:r>
      <w:r w:rsidR="00491D24" w:rsidRPr="00810C38">
        <w:rPr>
          <w:rFonts w:ascii="Arial" w:hAnsi="Arial" w:cs="Arial"/>
          <w:color w:val="000000" w:themeColor="text1"/>
          <w:lang w:val="uk-UA"/>
        </w:rPr>
        <w:t>,</w:t>
      </w:r>
      <w:r w:rsidR="009E3D28" w:rsidRPr="00810C38">
        <w:rPr>
          <w:rFonts w:ascii="Arial" w:hAnsi="Arial" w:cs="Arial"/>
          <w:color w:val="000000" w:themeColor="text1"/>
          <w:lang w:val="uk-UA"/>
        </w:rPr>
        <w:t xml:space="preserve"> </w:t>
      </w:r>
      <w:proofErr w:type="spellStart"/>
      <w:r w:rsidR="009E3D28" w:rsidRPr="00810C38">
        <w:rPr>
          <w:rFonts w:ascii="Arial" w:hAnsi="Arial" w:cs="Arial"/>
          <w:color w:val="000000" w:themeColor="text1"/>
          <w:lang w:val="uk-UA"/>
        </w:rPr>
        <w:t>перевівши</w:t>
      </w:r>
      <w:proofErr w:type="spellEnd"/>
      <w:r w:rsidR="009E3D28" w:rsidRPr="00810C38">
        <w:rPr>
          <w:rFonts w:ascii="Arial" w:hAnsi="Arial" w:cs="Arial"/>
          <w:color w:val="000000" w:themeColor="text1"/>
          <w:lang w:val="uk-UA"/>
        </w:rPr>
        <w:t xml:space="preserve"> значну частку документообігу в електронну форму</w:t>
      </w:r>
      <w:r w:rsidR="007B43A6">
        <w:rPr>
          <w:rFonts w:ascii="Arial" w:hAnsi="Arial" w:cs="Arial"/>
          <w:color w:val="000000" w:themeColor="text1"/>
          <w:lang w:val="uk-UA"/>
        </w:rPr>
        <w:t>,</w:t>
      </w:r>
      <w:r w:rsidR="00CD0A6D">
        <w:rPr>
          <w:rFonts w:ascii="Arial" w:hAnsi="Arial" w:cs="Arial"/>
          <w:color w:val="000000" w:themeColor="text1"/>
          <w:lang w:val="uk-UA"/>
        </w:rPr>
        <w:t xml:space="preserve"> що</w:t>
      </w:r>
      <w:r w:rsidR="009E3D28" w:rsidRPr="00810C38">
        <w:rPr>
          <w:rFonts w:ascii="Arial" w:hAnsi="Arial" w:cs="Arial"/>
          <w:color w:val="000000" w:themeColor="text1"/>
          <w:lang w:val="uk-UA"/>
        </w:rPr>
        <w:t xml:space="preserve"> підвищ</w:t>
      </w:r>
      <w:r w:rsidR="00CD0A6D">
        <w:rPr>
          <w:rFonts w:ascii="Arial" w:hAnsi="Arial" w:cs="Arial"/>
          <w:color w:val="000000" w:themeColor="text1"/>
          <w:lang w:val="uk-UA"/>
        </w:rPr>
        <w:t>ило</w:t>
      </w:r>
      <w:r w:rsidR="009E3D28" w:rsidRPr="00810C38">
        <w:rPr>
          <w:rFonts w:ascii="Arial" w:hAnsi="Arial" w:cs="Arial"/>
          <w:color w:val="000000" w:themeColor="text1"/>
          <w:lang w:val="uk-UA"/>
        </w:rPr>
        <w:t xml:space="preserve"> </w:t>
      </w:r>
      <w:proofErr w:type="spellStart"/>
      <w:r w:rsidR="009E3D28" w:rsidRPr="00810C38">
        <w:rPr>
          <w:rFonts w:ascii="Arial" w:hAnsi="Arial" w:cs="Arial"/>
          <w:color w:val="000000" w:themeColor="text1"/>
          <w:lang w:val="uk-UA"/>
        </w:rPr>
        <w:t>конкурентноспроможності</w:t>
      </w:r>
      <w:proofErr w:type="spellEnd"/>
      <w:r w:rsidR="009E3D28" w:rsidRPr="00810C38">
        <w:rPr>
          <w:rFonts w:ascii="Arial" w:hAnsi="Arial" w:cs="Arial"/>
          <w:color w:val="000000" w:themeColor="text1"/>
          <w:lang w:val="uk-UA"/>
        </w:rPr>
        <w:t xml:space="preserve"> Товариства через максимізацію ефективності діяльності персоналу та впровадження нових продуктів на базі автоматизованої системи обліку.</w:t>
      </w:r>
    </w:p>
    <w:p w14:paraId="1AD7C59B" w14:textId="26984DAC" w:rsidR="0050628E" w:rsidRPr="00D63901" w:rsidRDefault="0050628E" w:rsidP="000B4BB7">
      <w:pPr>
        <w:jc w:val="both"/>
        <w:rPr>
          <w:rFonts w:ascii="Arial" w:hAnsi="Arial" w:cs="Arial"/>
          <w:b/>
        </w:rPr>
      </w:pPr>
      <w:r w:rsidRPr="00D63901">
        <w:rPr>
          <w:rFonts w:ascii="Arial" w:hAnsi="Arial" w:cs="Arial"/>
          <w:b/>
        </w:rPr>
        <w:t>14.</w:t>
      </w:r>
      <w:bookmarkStart w:id="10" w:name="_TOC_250015"/>
      <w:r w:rsidRPr="00D63901">
        <w:rPr>
          <w:rFonts w:ascii="Arial" w:hAnsi="Arial" w:cs="Arial"/>
          <w:b/>
        </w:rPr>
        <w:t xml:space="preserve"> </w:t>
      </w:r>
      <w:proofErr w:type="spellStart"/>
      <w:r w:rsidRPr="00D63901">
        <w:rPr>
          <w:rFonts w:ascii="Arial" w:hAnsi="Arial" w:cs="Arial"/>
          <w:b/>
        </w:rPr>
        <w:t>Дебіторська</w:t>
      </w:r>
      <w:proofErr w:type="spellEnd"/>
      <w:r w:rsidRPr="00D63901">
        <w:rPr>
          <w:rFonts w:ascii="Arial" w:hAnsi="Arial" w:cs="Arial"/>
          <w:b/>
        </w:rPr>
        <w:t xml:space="preserve"> </w:t>
      </w:r>
      <w:proofErr w:type="spellStart"/>
      <w:r w:rsidRPr="00D63901">
        <w:rPr>
          <w:rFonts w:ascii="Arial" w:hAnsi="Arial" w:cs="Arial"/>
          <w:b/>
        </w:rPr>
        <w:t>заборгованість</w:t>
      </w:r>
      <w:proofErr w:type="spellEnd"/>
      <w:r w:rsidRPr="00D63901">
        <w:rPr>
          <w:rFonts w:ascii="Arial" w:hAnsi="Arial" w:cs="Arial"/>
          <w:b/>
        </w:rPr>
        <w:t xml:space="preserve"> з </w:t>
      </w:r>
      <w:proofErr w:type="spellStart"/>
      <w:r w:rsidRPr="00D63901">
        <w:rPr>
          <w:rFonts w:ascii="Arial" w:hAnsi="Arial" w:cs="Arial"/>
          <w:b/>
        </w:rPr>
        <w:t>фінансового</w:t>
      </w:r>
      <w:proofErr w:type="spellEnd"/>
      <w:r w:rsidRPr="00D63901">
        <w:rPr>
          <w:rFonts w:ascii="Arial" w:hAnsi="Arial" w:cs="Arial"/>
          <w:b/>
        </w:rPr>
        <w:t xml:space="preserve"> </w:t>
      </w:r>
      <w:bookmarkEnd w:id="10"/>
      <w:proofErr w:type="spellStart"/>
      <w:r w:rsidRPr="00D63901">
        <w:rPr>
          <w:rFonts w:ascii="Arial" w:hAnsi="Arial" w:cs="Arial"/>
          <w:b/>
        </w:rPr>
        <w:t>лізингу</w:t>
      </w:r>
      <w:proofErr w:type="spellEnd"/>
    </w:p>
    <w:p w14:paraId="2A864505" w14:textId="5EF10F72" w:rsidR="006F27E2" w:rsidRPr="00810C38" w:rsidRDefault="00545762"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Станом на 31 грудня </w:t>
      </w:r>
      <w:r w:rsidR="00E04D12">
        <w:rPr>
          <w:rFonts w:ascii="Arial" w:hAnsi="Arial" w:cs="Arial"/>
          <w:color w:val="000000" w:themeColor="text1"/>
          <w:lang w:val="uk-UA"/>
        </w:rPr>
        <w:t>2024</w:t>
      </w:r>
      <w:r w:rsidR="0050628E" w:rsidRPr="00810C38">
        <w:rPr>
          <w:rFonts w:ascii="Arial" w:hAnsi="Arial" w:cs="Arial"/>
          <w:color w:val="000000" w:themeColor="text1"/>
          <w:lang w:val="uk-UA"/>
        </w:rPr>
        <w:t xml:space="preserve"> року</w:t>
      </w:r>
      <w:r w:rsidR="004463B0" w:rsidRPr="00810C38">
        <w:rPr>
          <w:rFonts w:ascii="Arial" w:hAnsi="Arial" w:cs="Arial"/>
          <w:color w:val="000000" w:themeColor="text1"/>
          <w:lang w:val="uk-UA"/>
        </w:rPr>
        <w:t xml:space="preserve"> </w:t>
      </w:r>
      <w:r w:rsidR="006E0857" w:rsidRPr="00810C38">
        <w:rPr>
          <w:rFonts w:ascii="Arial" w:hAnsi="Arial" w:cs="Arial"/>
          <w:color w:val="000000" w:themeColor="text1"/>
          <w:lang w:val="uk-UA"/>
        </w:rPr>
        <w:t>та</w:t>
      </w:r>
      <w:r w:rsidR="005D4725" w:rsidRPr="00810C38">
        <w:rPr>
          <w:rFonts w:ascii="Arial" w:hAnsi="Arial" w:cs="Arial"/>
          <w:color w:val="000000" w:themeColor="text1"/>
          <w:lang w:val="uk-UA"/>
        </w:rPr>
        <w:t xml:space="preserve"> 31 грудня </w:t>
      </w:r>
      <w:r w:rsidR="00E04D12">
        <w:rPr>
          <w:rFonts w:ascii="Arial" w:hAnsi="Arial" w:cs="Arial"/>
          <w:color w:val="000000" w:themeColor="text1"/>
          <w:lang w:val="uk-UA"/>
        </w:rPr>
        <w:t>2023</w:t>
      </w:r>
      <w:r w:rsidR="0050628E" w:rsidRPr="00810C38">
        <w:rPr>
          <w:rFonts w:ascii="Arial" w:hAnsi="Arial" w:cs="Arial"/>
          <w:color w:val="000000" w:themeColor="text1"/>
          <w:lang w:val="uk-UA"/>
        </w:rPr>
        <w:t xml:space="preserve"> року дебіторська заборгованість з фінансового лізингу була представлена наступним чином:</w:t>
      </w:r>
    </w:p>
    <w:p w14:paraId="7C129F90" w14:textId="3BD67233" w:rsidR="0050628E" w:rsidRPr="008F5EDD" w:rsidRDefault="007B43A6" w:rsidP="000B4BB7">
      <w:pPr>
        <w:jc w:val="both"/>
        <w:rPr>
          <w:rFonts w:ascii="Arial" w:hAnsi="Arial" w:cs="Arial"/>
          <w:sz w:val="20"/>
          <w:szCs w:val="20"/>
          <w:lang w:val="uk-UA"/>
        </w:rPr>
      </w:pPr>
      <w:r w:rsidRPr="007B43A6">
        <w:rPr>
          <w:noProof/>
        </w:rPr>
        <w:drawing>
          <wp:inline distT="0" distB="0" distL="0" distR="0" wp14:anchorId="5C2C6EA9" wp14:editId="1BEE8B0C">
            <wp:extent cx="6448425" cy="1981835"/>
            <wp:effectExtent l="0" t="0" r="952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48425" cy="1981835"/>
                    </a:xfrm>
                    <a:prstGeom prst="rect">
                      <a:avLst/>
                    </a:prstGeom>
                    <a:noFill/>
                    <a:ln>
                      <a:noFill/>
                    </a:ln>
                  </pic:spPr>
                </pic:pic>
              </a:graphicData>
            </a:graphic>
          </wp:inline>
        </w:drawing>
      </w:r>
    </w:p>
    <w:p w14:paraId="718053D7" w14:textId="7D2C23A1" w:rsidR="0050628E" w:rsidRPr="00810C38" w:rsidRDefault="0050628E" w:rsidP="00810C38">
      <w:pPr>
        <w:jc w:val="both"/>
        <w:rPr>
          <w:rFonts w:ascii="Arial" w:hAnsi="Arial" w:cs="Arial"/>
          <w:color w:val="000000" w:themeColor="text1"/>
          <w:lang w:val="uk-UA"/>
        </w:rPr>
      </w:pPr>
      <w:r w:rsidRPr="00810C38">
        <w:rPr>
          <w:rFonts w:ascii="Arial" w:hAnsi="Arial" w:cs="Arial"/>
          <w:color w:val="000000" w:themeColor="text1"/>
          <w:lang w:val="uk-UA"/>
        </w:rPr>
        <w:lastRenderedPageBreak/>
        <w:t>Товариство розраховує резерв під знецінення чистих інвестицій в лізинг на підставі внутрішньої моделі</w:t>
      </w:r>
      <w:r w:rsidR="003A7154"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яка враховує історичні дані про рівень втрат. Керівництво аналізує історичні дані про рівень втрат і розраховує вірогідність </w:t>
      </w:r>
      <w:proofErr w:type="spellStart"/>
      <w:r w:rsidRPr="00810C38">
        <w:rPr>
          <w:rFonts w:ascii="Arial" w:hAnsi="Arial" w:cs="Arial"/>
          <w:color w:val="000000" w:themeColor="text1"/>
          <w:lang w:val="uk-UA"/>
        </w:rPr>
        <w:t>дефолта</w:t>
      </w:r>
      <w:proofErr w:type="spellEnd"/>
      <w:r w:rsidRPr="00810C38">
        <w:rPr>
          <w:rFonts w:ascii="Arial" w:hAnsi="Arial" w:cs="Arial"/>
          <w:color w:val="000000" w:themeColor="text1"/>
          <w:lang w:val="uk-UA"/>
        </w:rPr>
        <w:t xml:space="preserve"> і долю втрат в разі </w:t>
      </w:r>
      <w:proofErr w:type="spellStart"/>
      <w:r w:rsidRPr="00810C38">
        <w:rPr>
          <w:rFonts w:ascii="Arial" w:hAnsi="Arial" w:cs="Arial"/>
          <w:color w:val="000000" w:themeColor="text1"/>
          <w:lang w:val="uk-UA"/>
        </w:rPr>
        <w:t>дефолта</w:t>
      </w:r>
      <w:proofErr w:type="spellEnd"/>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потім використовуються для обчислення резерву під знецінення для кожного </w:t>
      </w:r>
      <w:proofErr w:type="spellStart"/>
      <w:r w:rsidRPr="00810C38">
        <w:rPr>
          <w:rFonts w:ascii="Arial" w:hAnsi="Arial" w:cs="Arial"/>
          <w:color w:val="000000" w:themeColor="text1"/>
          <w:lang w:val="uk-UA"/>
        </w:rPr>
        <w:t>типа</w:t>
      </w:r>
      <w:proofErr w:type="spellEnd"/>
      <w:r w:rsidRPr="00810C38">
        <w:rPr>
          <w:rFonts w:ascii="Arial" w:hAnsi="Arial" w:cs="Arial"/>
          <w:color w:val="000000" w:themeColor="text1"/>
          <w:lang w:val="uk-UA"/>
        </w:rPr>
        <w:t xml:space="preserve"> лізингу. Договори лізингу Товариства зазвичай передбачають внесення </w:t>
      </w:r>
      <w:proofErr w:type="spellStart"/>
      <w:r w:rsidRPr="00810C38">
        <w:rPr>
          <w:rFonts w:ascii="Arial" w:hAnsi="Arial" w:cs="Arial"/>
          <w:color w:val="000000" w:themeColor="text1"/>
          <w:lang w:val="uk-UA"/>
        </w:rPr>
        <w:t>лізінгополучателем</w:t>
      </w:r>
      <w:proofErr w:type="spellEnd"/>
      <w:r w:rsidRPr="00810C38">
        <w:rPr>
          <w:rFonts w:ascii="Arial" w:hAnsi="Arial" w:cs="Arial"/>
          <w:color w:val="000000" w:themeColor="text1"/>
          <w:lang w:val="uk-UA"/>
        </w:rPr>
        <w:t xml:space="preserve"> авансового платежу у розмірі 30% від купувальної ціни активу на момент початку дії договору лізингу. В період дії договору лізингу Товариство зберігає право власності на актив. Ризики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супутні володінню активом</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орендується</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включаючи його пошкодження і крадіжку</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підлягають страхуванню. Відповідно до договорів страхування у випадках повної загибелі або крадіжки Товариство є по ним </w:t>
      </w:r>
      <w:proofErr w:type="spellStart"/>
      <w:r w:rsidRPr="00810C38">
        <w:rPr>
          <w:rFonts w:ascii="Arial" w:hAnsi="Arial" w:cs="Arial"/>
          <w:color w:val="000000" w:themeColor="text1"/>
          <w:lang w:val="uk-UA"/>
        </w:rPr>
        <w:t>вигодонабувачем</w:t>
      </w:r>
      <w:proofErr w:type="spellEnd"/>
      <w:r w:rsidRPr="00810C38">
        <w:rPr>
          <w:rFonts w:ascii="Arial" w:hAnsi="Arial" w:cs="Arial"/>
          <w:color w:val="000000" w:themeColor="text1"/>
          <w:lang w:val="uk-UA"/>
        </w:rPr>
        <w:t>. При оцінці резерву під знецінення чистих інвестицій в лізинг Товариство використовує допущення</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прострочені чисті інвестиції в лізинг будуть погашені в основному за рахунок продажу об'єкту лізингу. Отже</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фінансовий ефект</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який надає наявність забезпечення на величину резерву під знецінення</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є істотним. </w:t>
      </w:r>
      <w:proofErr w:type="spellStart"/>
      <w:r w:rsidRPr="00810C38">
        <w:rPr>
          <w:rFonts w:ascii="Arial" w:hAnsi="Arial" w:cs="Arial"/>
          <w:color w:val="000000" w:themeColor="text1"/>
          <w:lang w:val="uk-UA"/>
        </w:rPr>
        <w:t>Грунтуючись</w:t>
      </w:r>
      <w:proofErr w:type="spellEnd"/>
      <w:r w:rsidRPr="00810C38">
        <w:rPr>
          <w:rFonts w:ascii="Arial" w:hAnsi="Arial" w:cs="Arial"/>
          <w:color w:val="000000" w:themeColor="text1"/>
          <w:lang w:val="uk-UA"/>
        </w:rPr>
        <w:t xml:space="preserve"> на історичному досвіді</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керівництво вважає</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справедлива вартість застави по чистих інвестиціях в лізинг щонайменше дорівнює їх балансовій вартості. Оцінка вартості забезпечення заснована на вартості забезпечення</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розрахованою на момент укладення договору лізингу</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і</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 правило</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не передивляється</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за винятком випадків</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коли інвестиції в лізинг оцінюються на індивідуальній основі як знецінені.</w:t>
      </w:r>
      <w:r w:rsidR="003A7154" w:rsidRPr="00810C38">
        <w:rPr>
          <w:rFonts w:ascii="Arial" w:hAnsi="Arial" w:cs="Arial"/>
          <w:color w:val="000000" w:themeColor="text1"/>
          <w:lang w:val="uk-UA"/>
        </w:rPr>
        <w:t xml:space="preserve"> Окрім договорів лізингу резерв також нараховується і на іншу дебіторську </w:t>
      </w:r>
      <w:proofErr w:type="spellStart"/>
      <w:r w:rsidR="003A7154" w:rsidRPr="00810C38">
        <w:rPr>
          <w:rFonts w:ascii="Arial" w:hAnsi="Arial" w:cs="Arial"/>
          <w:color w:val="000000" w:themeColor="text1"/>
          <w:lang w:val="uk-UA"/>
        </w:rPr>
        <w:t>заборгованність</w:t>
      </w:r>
      <w:proofErr w:type="spellEnd"/>
      <w:r w:rsidR="003A7154" w:rsidRPr="00810C38">
        <w:rPr>
          <w:rFonts w:ascii="Arial" w:hAnsi="Arial" w:cs="Arial"/>
          <w:color w:val="000000" w:themeColor="text1"/>
          <w:lang w:val="uk-UA"/>
        </w:rPr>
        <w:t>.</w:t>
      </w:r>
    </w:p>
    <w:p w14:paraId="631D5B1C" w14:textId="0346A1E3" w:rsidR="003F50A6" w:rsidRPr="00810C38" w:rsidRDefault="003F50A6" w:rsidP="00810C38">
      <w:pPr>
        <w:jc w:val="both"/>
        <w:rPr>
          <w:rFonts w:ascii="Arial" w:hAnsi="Arial" w:cs="Arial"/>
          <w:color w:val="000000" w:themeColor="text1"/>
          <w:lang w:val="uk-UA"/>
        </w:rPr>
      </w:pPr>
      <w:r w:rsidRPr="00810C38">
        <w:rPr>
          <w:rFonts w:ascii="Arial" w:hAnsi="Arial" w:cs="Arial"/>
          <w:color w:val="000000" w:themeColor="text1"/>
          <w:lang w:val="uk-UA"/>
        </w:rPr>
        <w:t>В таблиці нижче представлені мінімальні орендні платежі за договорами фінансової оренди та їх теперішня в</w:t>
      </w:r>
      <w:r w:rsidR="00CA1425" w:rsidRPr="00810C38">
        <w:rPr>
          <w:rFonts w:ascii="Arial" w:hAnsi="Arial" w:cs="Arial"/>
          <w:color w:val="000000" w:themeColor="text1"/>
          <w:lang w:val="uk-UA"/>
        </w:rPr>
        <w:t xml:space="preserve">артість станом на 31 грудня </w:t>
      </w:r>
      <w:r w:rsidR="00E04D12">
        <w:rPr>
          <w:rFonts w:ascii="Arial" w:hAnsi="Arial" w:cs="Arial"/>
          <w:color w:val="000000" w:themeColor="text1"/>
          <w:lang w:val="uk-UA"/>
        </w:rPr>
        <w:t>2024</w:t>
      </w:r>
      <w:r w:rsidR="00DB6BF0" w:rsidRPr="00810C38">
        <w:rPr>
          <w:rFonts w:ascii="Arial" w:hAnsi="Arial" w:cs="Arial"/>
          <w:color w:val="000000" w:themeColor="text1"/>
          <w:lang w:val="uk-UA"/>
        </w:rPr>
        <w:t xml:space="preserve"> </w:t>
      </w:r>
      <w:r w:rsidRPr="00810C38">
        <w:rPr>
          <w:rFonts w:ascii="Arial" w:hAnsi="Arial" w:cs="Arial"/>
          <w:color w:val="000000" w:themeColor="text1"/>
          <w:lang w:val="uk-UA"/>
        </w:rPr>
        <w:t>року</w:t>
      </w:r>
    </w:p>
    <w:p w14:paraId="783D32AF" w14:textId="18E2DC6A" w:rsidR="0050628E" w:rsidRPr="00685333" w:rsidRDefault="007B43A6" w:rsidP="000B4BB7">
      <w:pPr>
        <w:jc w:val="both"/>
        <w:rPr>
          <w:rFonts w:ascii="Arial" w:hAnsi="Arial" w:cs="Arial"/>
          <w:sz w:val="20"/>
          <w:szCs w:val="20"/>
        </w:rPr>
      </w:pPr>
      <w:r w:rsidRPr="007B43A6">
        <w:rPr>
          <w:noProof/>
        </w:rPr>
        <w:drawing>
          <wp:inline distT="0" distB="0" distL="0" distR="0" wp14:anchorId="28CA2A10" wp14:editId="54926D93">
            <wp:extent cx="6448425" cy="1811655"/>
            <wp:effectExtent l="0" t="0" r="952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48425" cy="1811655"/>
                    </a:xfrm>
                    <a:prstGeom prst="rect">
                      <a:avLst/>
                    </a:prstGeom>
                    <a:noFill/>
                    <a:ln>
                      <a:noFill/>
                    </a:ln>
                  </pic:spPr>
                </pic:pic>
              </a:graphicData>
            </a:graphic>
          </wp:inline>
        </w:drawing>
      </w:r>
    </w:p>
    <w:p w14:paraId="73E14FF7" w14:textId="77777777" w:rsidR="009E0936" w:rsidRDefault="009E0936" w:rsidP="000B4BB7">
      <w:pPr>
        <w:jc w:val="both"/>
        <w:rPr>
          <w:rFonts w:ascii="Arial" w:hAnsi="Arial" w:cs="Arial"/>
          <w:sz w:val="20"/>
          <w:szCs w:val="20"/>
          <w:lang w:val="uk-UA"/>
        </w:rPr>
      </w:pPr>
    </w:p>
    <w:p w14:paraId="5ECE6AE5" w14:textId="778D1A38" w:rsidR="003C0AC6" w:rsidRDefault="003C0AC6"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В таблиці нижче представлені мінімальні орендні платежі за договорами фінансової оренди та їх теперішня вартість станом на 31 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w:t>
      </w:r>
    </w:p>
    <w:p w14:paraId="7B33D5B8" w14:textId="14E21816" w:rsidR="007B43A6" w:rsidRPr="00810C38" w:rsidRDefault="007B43A6" w:rsidP="000B4BB7">
      <w:pPr>
        <w:jc w:val="both"/>
        <w:rPr>
          <w:rFonts w:ascii="Arial" w:hAnsi="Arial" w:cs="Arial"/>
          <w:color w:val="000000" w:themeColor="text1"/>
          <w:lang w:val="uk-UA"/>
        </w:rPr>
      </w:pPr>
      <w:r w:rsidRPr="007B43A6">
        <w:rPr>
          <w:noProof/>
        </w:rPr>
        <w:drawing>
          <wp:inline distT="0" distB="0" distL="0" distR="0" wp14:anchorId="48A60AA2" wp14:editId="774D36B8">
            <wp:extent cx="6448425" cy="1778000"/>
            <wp:effectExtent l="0" t="0" r="952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448425" cy="1778000"/>
                    </a:xfrm>
                    <a:prstGeom prst="rect">
                      <a:avLst/>
                    </a:prstGeom>
                    <a:noFill/>
                    <a:ln>
                      <a:noFill/>
                    </a:ln>
                  </pic:spPr>
                </pic:pic>
              </a:graphicData>
            </a:graphic>
          </wp:inline>
        </w:drawing>
      </w:r>
    </w:p>
    <w:p w14:paraId="7374DE0A" w14:textId="77777777" w:rsidR="007B43A6" w:rsidRDefault="007B43A6" w:rsidP="000B4BB7">
      <w:pPr>
        <w:jc w:val="both"/>
        <w:rPr>
          <w:rFonts w:ascii="Arial" w:hAnsi="Arial" w:cs="Arial"/>
          <w:color w:val="000000" w:themeColor="text1"/>
          <w:lang w:val="uk-UA"/>
        </w:rPr>
      </w:pPr>
    </w:p>
    <w:p w14:paraId="25AE832E" w14:textId="77777777" w:rsidR="007B43A6" w:rsidRDefault="007B43A6" w:rsidP="000B4BB7">
      <w:pPr>
        <w:jc w:val="both"/>
        <w:rPr>
          <w:rFonts w:ascii="Arial" w:hAnsi="Arial" w:cs="Arial"/>
          <w:color w:val="000000" w:themeColor="text1"/>
          <w:lang w:val="uk-UA"/>
        </w:rPr>
      </w:pPr>
    </w:p>
    <w:p w14:paraId="6658D4D0" w14:textId="65771D5E" w:rsidR="00C26198" w:rsidRPr="00810C38" w:rsidRDefault="0031002E"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Аналіз по строкам дебіторської </w:t>
      </w:r>
      <w:proofErr w:type="spellStart"/>
      <w:r w:rsidRPr="00810C38">
        <w:rPr>
          <w:rFonts w:ascii="Arial" w:hAnsi="Arial" w:cs="Arial"/>
          <w:color w:val="000000" w:themeColor="text1"/>
          <w:lang w:val="uk-UA"/>
        </w:rPr>
        <w:t>заборгованності</w:t>
      </w:r>
      <w:proofErr w:type="spellEnd"/>
      <w:r w:rsidRPr="00810C38">
        <w:rPr>
          <w:rFonts w:ascii="Arial" w:hAnsi="Arial" w:cs="Arial"/>
          <w:color w:val="000000" w:themeColor="text1"/>
          <w:lang w:val="uk-UA"/>
        </w:rPr>
        <w:t xml:space="preserve"> з фінансового </w:t>
      </w:r>
      <w:r w:rsidR="00BE636E" w:rsidRPr="00810C38">
        <w:rPr>
          <w:rFonts w:ascii="Arial" w:hAnsi="Arial" w:cs="Arial"/>
          <w:color w:val="000000" w:themeColor="text1"/>
          <w:lang w:val="uk-UA"/>
        </w:rPr>
        <w:t xml:space="preserve">лізингу станом на 31 грудня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року:</w:t>
      </w:r>
    </w:p>
    <w:p w14:paraId="772AFB15" w14:textId="03CCC7B9" w:rsidR="001B43AF" w:rsidRPr="00C26198" w:rsidRDefault="007B43A6" w:rsidP="000B4BB7">
      <w:pPr>
        <w:jc w:val="both"/>
        <w:rPr>
          <w:rFonts w:ascii="Arial" w:hAnsi="Arial" w:cs="Arial"/>
          <w:sz w:val="20"/>
          <w:szCs w:val="20"/>
          <w:lang w:val="uk-UA"/>
        </w:rPr>
      </w:pPr>
      <w:r w:rsidRPr="007B43A6">
        <w:rPr>
          <w:noProof/>
        </w:rPr>
        <w:drawing>
          <wp:inline distT="0" distB="0" distL="0" distR="0" wp14:anchorId="5C58DCF6" wp14:editId="2F2D1EA4">
            <wp:extent cx="6448425" cy="1365885"/>
            <wp:effectExtent l="0" t="0" r="9525" b="571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48425" cy="1365885"/>
                    </a:xfrm>
                    <a:prstGeom prst="rect">
                      <a:avLst/>
                    </a:prstGeom>
                    <a:noFill/>
                    <a:ln>
                      <a:noFill/>
                    </a:ln>
                  </pic:spPr>
                </pic:pic>
              </a:graphicData>
            </a:graphic>
          </wp:inline>
        </w:drawing>
      </w:r>
      <w:r w:rsidR="00D77779" w:rsidRPr="008F5EDD">
        <w:rPr>
          <w:rFonts w:ascii="Arial" w:hAnsi="Arial" w:cs="Arial"/>
          <w:sz w:val="20"/>
          <w:szCs w:val="20"/>
          <w:lang w:val="uk-UA"/>
        </w:rPr>
        <w:t xml:space="preserve"> </w:t>
      </w:r>
    </w:p>
    <w:p w14:paraId="01865D67" w14:textId="2E883A52" w:rsidR="00FB6051" w:rsidRPr="00810C38" w:rsidRDefault="00FB6051"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Аналіз по строкам дебіторської </w:t>
      </w:r>
      <w:proofErr w:type="spellStart"/>
      <w:r w:rsidRPr="00810C38">
        <w:rPr>
          <w:rFonts w:ascii="Arial" w:hAnsi="Arial" w:cs="Arial"/>
          <w:color w:val="000000" w:themeColor="text1"/>
          <w:lang w:val="uk-UA"/>
        </w:rPr>
        <w:t>заборгованності</w:t>
      </w:r>
      <w:proofErr w:type="spellEnd"/>
      <w:r w:rsidRPr="00810C38">
        <w:rPr>
          <w:rFonts w:ascii="Arial" w:hAnsi="Arial" w:cs="Arial"/>
          <w:color w:val="000000" w:themeColor="text1"/>
          <w:lang w:val="uk-UA"/>
        </w:rPr>
        <w:t xml:space="preserve"> з фінансового </w:t>
      </w:r>
      <w:r w:rsidR="00A6564B" w:rsidRPr="00810C38">
        <w:rPr>
          <w:rFonts w:ascii="Arial" w:hAnsi="Arial" w:cs="Arial"/>
          <w:color w:val="000000" w:themeColor="text1"/>
          <w:lang w:val="uk-UA"/>
        </w:rPr>
        <w:t xml:space="preserve">лізингу станом на 31 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w:t>
      </w:r>
    </w:p>
    <w:p w14:paraId="1AB9E201" w14:textId="123726AB" w:rsidR="00FB6051" w:rsidRPr="007B43A6" w:rsidRDefault="007B43A6" w:rsidP="000B4BB7">
      <w:pPr>
        <w:jc w:val="both"/>
        <w:rPr>
          <w:rFonts w:ascii="Arial" w:hAnsi="Arial" w:cs="Arial"/>
          <w:sz w:val="20"/>
          <w:szCs w:val="20"/>
          <w:lang w:val="uk-UA"/>
        </w:rPr>
      </w:pPr>
      <w:r w:rsidRPr="007B43A6">
        <w:rPr>
          <w:noProof/>
        </w:rPr>
        <w:drawing>
          <wp:inline distT="0" distB="0" distL="0" distR="0" wp14:anchorId="79CCB27A" wp14:editId="756A820D">
            <wp:extent cx="6448425" cy="1352550"/>
            <wp:effectExtent l="0" t="0" r="9525"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448425" cy="1352550"/>
                    </a:xfrm>
                    <a:prstGeom prst="rect">
                      <a:avLst/>
                    </a:prstGeom>
                    <a:noFill/>
                    <a:ln>
                      <a:noFill/>
                    </a:ln>
                  </pic:spPr>
                </pic:pic>
              </a:graphicData>
            </a:graphic>
          </wp:inline>
        </w:drawing>
      </w:r>
    </w:p>
    <w:p w14:paraId="20C0292A" w14:textId="039D54D0" w:rsidR="00C26198" w:rsidRPr="00810C38" w:rsidRDefault="00C26198" w:rsidP="00C26198">
      <w:pPr>
        <w:jc w:val="both"/>
        <w:rPr>
          <w:rFonts w:ascii="Arial" w:hAnsi="Arial" w:cs="Arial"/>
          <w:color w:val="000000" w:themeColor="text1"/>
          <w:lang w:val="uk-UA"/>
        </w:rPr>
      </w:pPr>
      <w:r w:rsidRPr="00810C38">
        <w:rPr>
          <w:rFonts w:ascii="Arial" w:hAnsi="Arial" w:cs="Arial"/>
          <w:color w:val="000000" w:themeColor="text1"/>
          <w:lang w:val="uk-UA"/>
        </w:rPr>
        <w:t xml:space="preserve">Аналіз дебіторської </w:t>
      </w:r>
      <w:proofErr w:type="spellStart"/>
      <w:r w:rsidRPr="00810C38">
        <w:rPr>
          <w:rFonts w:ascii="Arial" w:hAnsi="Arial" w:cs="Arial"/>
          <w:color w:val="000000" w:themeColor="text1"/>
          <w:lang w:val="uk-UA"/>
        </w:rPr>
        <w:t>заборгованності</w:t>
      </w:r>
      <w:proofErr w:type="spellEnd"/>
      <w:r w:rsidRPr="00810C38">
        <w:rPr>
          <w:rFonts w:ascii="Arial" w:hAnsi="Arial" w:cs="Arial"/>
          <w:color w:val="000000" w:themeColor="text1"/>
          <w:lang w:val="uk-UA"/>
        </w:rPr>
        <w:t xml:space="preserve"> з фінансового лізингу </w:t>
      </w:r>
      <w:r w:rsidR="0082659C" w:rsidRPr="0082659C">
        <w:rPr>
          <w:rFonts w:ascii="Arial" w:hAnsi="Arial" w:cs="Arial"/>
          <w:color w:val="000000" w:themeColor="text1"/>
          <w:lang w:val="uk-UA"/>
        </w:rPr>
        <w:t>за класом галузі</w:t>
      </w:r>
      <w:r w:rsidRPr="00810C38">
        <w:rPr>
          <w:rFonts w:ascii="Arial" w:hAnsi="Arial" w:cs="Arial"/>
          <w:color w:val="000000" w:themeColor="text1"/>
          <w:lang w:val="uk-UA"/>
        </w:rPr>
        <w:t xml:space="preserve"> станом на 31 грудня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року:</w:t>
      </w:r>
    </w:p>
    <w:p w14:paraId="06F7F233" w14:textId="5B83A300" w:rsidR="00C26198" w:rsidRPr="00C26198" w:rsidRDefault="00C26198" w:rsidP="00C26198">
      <w:pPr>
        <w:jc w:val="both"/>
        <w:rPr>
          <w:rFonts w:ascii="Arial" w:hAnsi="Arial" w:cs="Arial"/>
          <w:sz w:val="20"/>
          <w:szCs w:val="20"/>
          <w:lang w:val="uk-UA"/>
        </w:rPr>
      </w:pPr>
      <w:r w:rsidRPr="008F5EDD">
        <w:rPr>
          <w:rFonts w:ascii="Arial" w:hAnsi="Arial" w:cs="Arial"/>
          <w:sz w:val="20"/>
          <w:szCs w:val="20"/>
          <w:lang w:val="uk-UA"/>
        </w:rPr>
        <w:t xml:space="preserve"> </w:t>
      </w:r>
      <w:r w:rsidR="007B43A6" w:rsidRPr="007B43A6">
        <w:rPr>
          <w:noProof/>
        </w:rPr>
        <w:drawing>
          <wp:inline distT="0" distB="0" distL="0" distR="0" wp14:anchorId="3BA19468" wp14:editId="461881DA">
            <wp:extent cx="6448425" cy="1137920"/>
            <wp:effectExtent l="0" t="0" r="9525" b="508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448425" cy="1137920"/>
                    </a:xfrm>
                    <a:prstGeom prst="rect">
                      <a:avLst/>
                    </a:prstGeom>
                    <a:noFill/>
                    <a:ln>
                      <a:noFill/>
                    </a:ln>
                  </pic:spPr>
                </pic:pic>
              </a:graphicData>
            </a:graphic>
          </wp:inline>
        </w:drawing>
      </w:r>
    </w:p>
    <w:p w14:paraId="5F12DBC2" w14:textId="6434BB93" w:rsidR="007B43A6" w:rsidRDefault="007B43A6" w:rsidP="007B43A6">
      <w:pPr>
        <w:jc w:val="both"/>
        <w:rPr>
          <w:rFonts w:ascii="Arial" w:hAnsi="Arial" w:cs="Arial"/>
          <w:color w:val="000000" w:themeColor="text1"/>
          <w:lang w:val="uk-UA"/>
        </w:rPr>
      </w:pPr>
      <w:r w:rsidRPr="00810C38">
        <w:rPr>
          <w:rFonts w:ascii="Arial" w:hAnsi="Arial" w:cs="Arial"/>
          <w:color w:val="000000" w:themeColor="text1"/>
          <w:lang w:val="uk-UA"/>
        </w:rPr>
        <w:t xml:space="preserve">Аналіз дебіторської </w:t>
      </w:r>
      <w:proofErr w:type="spellStart"/>
      <w:r w:rsidRPr="00810C38">
        <w:rPr>
          <w:rFonts w:ascii="Arial" w:hAnsi="Arial" w:cs="Arial"/>
          <w:color w:val="000000" w:themeColor="text1"/>
          <w:lang w:val="uk-UA"/>
        </w:rPr>
        <w:t>заборгованності</w:t>
      </w:r>
      <w:proofErr w:type="spellEnd"/>
      <w:r w:rsidRPr="00810C38">
        <w:rPr>
          <w:rFonts w:ascii="Arial" w:hAnsi="Arial" w:cs="Arial"/>
          <w:color w:val="000000" w:themeColor="text1"/>
          <w:lang w:val="uk-UA"/>
        </w:rPr>
        <w:t xml:space="preserve"> з фінансового лізингу </w:t>
      </w:r>
      <w:r w:rsidRPr="0082659C">
        <w:rPr>
          <w:rFonts w:ascii="Arial" w:hAnsi="Arial" w:cs="Arial"/>
          <w:color w:val="000000" w:themeColor="text1"/>
          <w:lang w:val="uk-UA"/>
        </w:rPr>
        <w:t>за класом галузі</w:t>
      </w:r>
      <w:r w:rsidRPr="00810C38">
        <w:rPr>
          <w:rFonts w:ascii="Arial" w:hAnsi="Arial" w:cs="Arial"/>
          <w:color w:val="000000" w:themeColor="text1"/>
          <w:lang w:val="uk-UA"/>
        </w:rPr>
        <w:t xml:space="preserve"> станом на 31 грудня </w:t>
      </w:r>
      <w:r>
        <w:rPr>
          <w:rFonts w:ascii="Arial" w:hAnsi="Arial" w:cs="Arial"/>
          <w:color w:val="000000" w:themeColor="text1"/>
          <w:lang w:val="uk-UA"/>
        </w:rPr>
        <w:t>2023</w:t>
      </w:r>
      <w:r w:rsidRPr="00810C38">
        <w:rPr>
          <w:rFonts w:ascii="Arial" w:hAnsi="Arial" w:cs="Arial"/>
          <w:color w:val="000000" w:themeColor="text1"/>
          <w:lang w:val="uk-UA"/>
        </w:rPr>
        <w:t xml:space="preserve"> року:</w:t>
      </w:r>
    </w:p>
    <w:p w14:paraId="560CEBBD" w14:textId="7850F170" w:rsidR="007B43A6" w:rsidRPr="00810C38" w:rsidRDefault="007B43A6" w:rsidP="007B43A6">
      <w:pPr>
        <w:jc w:val="both"/>
        <w:rPr>
          <w:rFonts w:ascii="Arial" w:hAnsi="Arial" w:cs="Arial"/>
          <w:color w:val="000000" w:themeColor="text1"/>
          <w:lang w:val="uk-UA"/>
        </w:rPr>
      </w:pPr>
      <w:r w:rsidRPr="007B43A6">
        <w:rPr>
          <w:noProof/>
        </w:rPr>
        <w:drawing>
          <wp:inline distT="0" distB="0" distL="0" distR="0" wp14:anchorId="2C0761F1" wp14:editId="209D63F4">
            <wp:extent cx="6448425" cy="1125220"/>
            <wp:effectExtent l="0" t="0" r="9525"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448425" cy="1125220"/>
                    </a:xfrm>
                    <a:prstGeom prst="rect">
                      <a:avLst/>
                    </a:prstGeom>
                    <a:noFill/>
                    <a:ln>
                      <a:noFill/>
                    </a:ln>
                  </pic:spPr>
                </pic:pic>
              </a:graphicData>
            </a:graphic>
          </wp:inline>
        </w:drawing>
      </w:r>
    </w:p>
    <w:p w14:paraId="09F1FC63" w14:textId="241F6547" w:rsidR="00C26198" w:rsidRPr="00810C38" w:rsidRDefault="00C26198" w:rsidP="00C26198">
      <w:pPr>
        <w:jc w:val="both"/>
        <w:rPr>
          <w:rFonts w:ascii="Arial" w:hAnsi="Arial" w:cs="Arial"/>
          <w:color w:val="000000" w:themeColor="text1"/>
          <w:lang w:val="uk-UA"/>
        </w:rPr>
      </w:pPr>
      <w:r w:rsidRPr="00810C38">
        <w:rPr>
          <w:rFonts w:ascii="Arial" w:hAnsi="Arial" w:cs="Arial"/>
          <w:color w:val="000000" w:themeColor="text1"/>
          <w:lang w:val="uk-UA"/>
        </w:rPr>
        <w:t xml:space="preserve">Аналіз дебіторської </w:t>
      </w:r>
      <w:proofErr w:type="spellStart"/>
      <w:r w:rsidRPr="00810C38">
        <w:rPr>
          <w:rFonts w:ascii="Arial" w:hAnsi="Arial" w:cs="Arial"/>
          <w:color w:val="000000" w:themeColor="text1"/>
          <w:lang w:val="uk-UA"/>
        </w:rPr>
        <w:t>заборгованності</w:t>
      </w:r>
      <w:proofErr w:type="spellEnd"/>
      <w:r w:rsidRPr="00810C38">
        <w:rPr>
          <w:rFonts w:ascii="Arial" w:hAnsi="Arial" w:cs="Arial"/>
          <w:color w:val="000000" w:themeColor="text1"/>
          <w:lang w:val="uk-UA"/>
        </w:rPr>
        <w:t xml:space="preserve"> з фінансового лізингу </w:t>
      </w:r>
      <w:r w:rsidR="0082659C" w:rsidRPr="0082659C">
        <w:rPr>
          <w:rFonts w:ascii="Arial" w:hAnsi="Arial" w:cs="Arial"/>
          <w:color w:val="000000" w:themeColor="text1"/>
          <w:lang w:val="uk-UA"/>
        </w:rPr>
        <w:t xml:space="preserve">за </w:t>
      </w:r>
      <w:r w:rsidR="0082659C">
        <w:rPr>
          <w:rFonts w:ascii="Arial" w:hAnsi="Arial" w:cs="Arial"/>
          <w:color w:val="000000" w:themeColor="text1"/>
          <w:lang w:val="uk-UA"/>
        </w:rPr>
        <w:t>тип</w:t>
      </w:r>
      <w:r w:rsidR="0082659C" w:rsidRPr="0082659C">
        <w:rPr>
          <w:rFonts w:ascii="Arial" w:hAnsi="Arial" w:cs="Arial"/>
          <w:color w:val="000000" w:themeColor="text1"/>
          <w:lang w:val="uk-UA"/>
        </w:rPr>
        <w:t>ом контрагента</w:t>
      </w:r>
      <w:r w:rsidRPr="00810C38">
        <w:rPr>
          <w:rFonts w:ascii="Arial" w:hAnsi="Arial" w:cs="Arial"/>
          <w:color w:val="000000" w:themeColor="text1"/>
          <w:lang w:val="uk-UA"/>
        </w:rPr>
        <w:t xml:space="preserve"> станом на 31 грудня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року:</w:t>
      </w:r>
    </w:p>
    <w:p w14:paraId="236C058F" w14:textId="4A64B35A" w:rsidR="00C26198" w:rsidRPr="00065EE3" w:rsidRDefault="007B43A6" w:rsidP="00C26198">
      <w:pPr>
        <w:jc w:val="both"/>
        <w:rPr>
          <w:rFonts w:ascii="Arial" w:hAnsi="Arial" w:cs="Arial"/>
          <w:sz w:val="20"/>
          <w:szCs w:val="20"/>
          <w:lang w:val="uk-UA"/>
        </w:rPr>
      </w:pPr>
      <w:r w:rsidRPr="007B43A6">
        <w:rPr>
          <w:noProof/>
        </w:rPr>
        <w:lastRenderedPageBreak/>
        <w:drawing>
          <wp:inline distT="0" distB="0" distL="0" distR="0" wp14:anchorId="1F000224" wp14:editId="657A5349">
            <wp:extent cx="6448425" cy="1024255"/>
            <wp:effectExtent l="0" t="0" r="9525" b="444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448425" cy="1024255"/>
                    </a:xfrm>
                    <a:prstGeom prst="rect">
                      <a:avLst/>
                    </a:prstGeom>
                    <a:noFill/>
                    <a:ln>
                      <a:noFill/>
                    </a:ln>
                  </pic:spPr>
                </pic:pic>
              </a:graphicData>
            </a:graphic>
          </wp:inline>
        </w:drawing>
      </w:r>
    </w:p>
    <w:p w14:paraId="68099A2E" w14:textId="4CE906CD" w:rsidR="007B43A6" w:rsidRDefault="007B43A6" w:rsidP="007B43A6">
      <w:pPr>
        <w:jc w:val="both"/>
        <w:rPr>
          <w:rFonts w:ascii="Arial" w:hAnsi="Arial" w:cs="Arial"/>
          <w:color w:val="000000" w:themeColor="text1"/>
          <w:lang w:val="uk-UA"/>
        </w:rPr>
      </w:pPr>
      <w:r w:rsidRPr="00810C38">
        <w:rPr>
          <w:rFonts w:ascii="Arial" w:hAnsi="Arial" w:cs="Arial"/>
          <w:color w:val="000000" w:themeColor="text1"/>
          <w:lang w:val="uk-UA"/>
        </w:rPr>
        <w:t xml:space="preserve">Аналіз дебіторської </w:t>
      </w:r>
      <w:proofErr w:type="spellStart"/>
      <w:r w:rsidRPr="00810C38">
        <w:rPr>
          <w:rFonts w:ascii="Arial" w:hAnsi="Arial" w:cs="Arial"/>
          <w:color w:val="000000" w:themeColor="text1"/>
          <w:lang w:val="uk-UA"/>
        </w:rPr>
        <w:t>заборгованності</w:t>
      </w:r>
      <w:proofErr w:type="spellEnd"/>
      <w:r w:rsidRPr="00810C38">
        <w:rPr>
          <w:rFonts w:ascii="Arial" w:hAnsi="Arial" w:cs="Arial"/>
          <w:color w:val="000000" w:themeColor="text1"/>
          <w:lang w:val="uk-UA"/>
        </w:rPr>
        <w:t xml:space="preserve"> з фінансового лізингу </w:t>
      </w:r>
      <w:r w:rsidRPr="0082659C">
        <w:rPr>
          <w:rFonts w:ascii="Arial" w:hAnsi="Arial" w:cs="Arial"/>
          <w:color w:val="000000" w:themeColor="text1"/>
          <w:lang w:val="uk-UA"/>
        </w:rPr>
        <w:t xml:space="preserve">за </w:t>
      </w:r>
      <w:r>
        <w:rPr>
          <w:rFonts w:ascii="Arial" w:hAnsi="Arial" w:cs="Arial"/>
          <w:color w:val="000000" w:themeColor="text1"/>
          <w:lang w:val="uk-UA"/>
        </w:rPr>
        <w:t>тип</w:t>
      </w:r>
      <w:r w:rsidRPr="0082659C">
        <w:rPr>
          <w:rFonts w:ascii="Arial" w:hAnsi="Arial" w:cs="Arial"/>
          <w:color w:val="000000" w:themeColor="text1"/>
          <w:lang w:val="uk-UA"/>
        </w:rPr>
        <w:t>ом контрагента</w:t>
      </w:r>
      <w:r w:rsidRPr="00810C38">
        <w:rPr>
          <w:rFonts w:ascii="Arial" w:hAnsi="Arial" w:cs="Arial"/>
          <w:color w:val="000000" w:themeColor="text1"/>
          <w:lang w:val="uk-UA"/>
        </w:rPr>
        <w:t xml:space="preserve"> станом на 31 грудня </w:t>
      </w:r>
      <w:r>
        <w:rPr>
          <w:rFonts w:ascii="Arial" w:hAnsi="Arial" w:cs="Arial"/>
          <w:color w:val="000000" w:themeColor="text1"/>
          <w:lang w:val="uk-UA"/>
        </w:rPr>
        <w:t>2023</w:t>
      </w:r>
      <w:r w:rsidRPr="00810C38">
        <w:rPr>
          <w:rFonts w:ascii="Arial" w:hAnsi="Arial" w:cs="Arial"/>
          <w:color w:val="000000" w:themeColor="text1"/>
          <w:lang w:val="uk-UA"/>
        </w:rPr>
        <w:t xml:space="preserve"> року:</w:t>
      </w:r>
    </w:p>
    <w:p w14:paraId="22B6BEF7" w14:textId="58E974F0" w:rsidR="007B43A6" w:rsidRPr="00810C38" w:rsidRDefault="007B43A6" w:rsidP="007B43A6">
      <w:pPr>
        <w:jc w:val="both"/>
        <w:rPr>
          <w:rFonts w:ascii="Arial" w:hAnsi="Arial" w:cs="Arial"/>
          <w:color w:val="000000" w:themeColor="text1"/>
          <w:lang w:val="uk-UA"/>
        </w:rPr>
      </w:pPr>
      <w:r w:rsidRPr="007B43A6">
        <w:rPr>
          <w:noProof/>
        </w:rPr>
        <w:drawing>
          <wp:inline distT="0" distB="0" distL="0" distR="0" wp14:anchorId="6D855B2E" wp14:editId="46864EAD">
            <wp:extent cx="6448425" cy="897255"/>
            <wp:effectExtent l="0" t="0" r="9525"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448425" cy="897255"/>
                    </a:xfrm>
                    <a:prstGeom prst="rect">
                      <a:avLst/>
                    </a:prstGeom>
                    <a:noFill/>
                    <a:ln>
                      <a:noFill/>
                    </a:ln>
                  </pic:spPr>
                </pic:pic>
              </a:graphicData>
            </a:graphic>
          </wp:inline>
        </w:drawing>
      </w:r>
    </w:p>
    <w:p w14:paraId="682012EF" w14:textId="43A78CC9" w:rsidR="00FB6051" w:rsidRPr="00810C38" w:rsidRDefault="00993B7B"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Докладніше інформація про оцінку дебіторської </w:t>
      </w:r>
      <w:proofErr w:type="spellStart"/>
      <w:r w:rsidRPr="00810C38">
        <w:rPr>
          <w:rFonts w:ascii="Arial" w:hAnsi="Arial" w:cs="Arial"/>
          <w:color w:val="000000" w:themeColor="text1"/>
          <w:lang w:val="uk-UA"/>
        </w:rPr>
        <w:t>заборгованності</w:t>
      </w:r>
      <w:proofErr w:type="spellEnd"/>
      <w:r w:rsidRPr="00810C38">
        <w:rPr>
          <w:rFonts w:ascii="Arial" w:hAnsi="Arial" w:cs="Arial"/>
          <w:color w:val="000000" w:themeColor="text1"/>
          <w:lang w:val="uk-UA"/>
        </w:rPr>
        <w:t xml:space="preserve"> надана у розділі "Справедлива вартість фінансових інструментів".</w:t>
      </w:r>
    </w:p>
    <w:p w14:paraId="3183469C" w14:textId="77777777" w:rsidR="00993B7B" w:rsidRPr="00D63901" w:rsidRDefault="00883E26" w:rsidP="000B4BB7">
      <w:pPr>
        <w:jc w:val="both"/>
        <w:rPr>
          <w:rFonts w:ascii="Arial" w:hAnsi="Arial" w:cs="Arial"/>
          <w:b/>
        </w:rPr>
      </w:pPr>
      <w:r w:rsidRPr="00D63901">
        <w:rPr>
          <w:rFonts w:ascii="Arial" w:hAnsi="Arial" w:cs="Arial"/>
          <w:b/>
        </w:rPr>
        <w:t xml:space="preserve">15. </w:t>
      </w:r>
      <w:proofErr w:type="spellStart"/>
      <w:r w:rsidRPr="00D63901">
        <w:rPr>
          <w:rFonts w:ascii="Arial" w:hAnsi="Arial" w:cs="Arial"/>
          <w:b/>
        </w:rPr>
        <w:t>Короткосрокові</w:t>
      </w:r>
      <w:proofErr w:type="spellEnd"/>
      <w:r w:rsidRPr="00D63901">
        <w:rPr>
          <w:rFonts w:ascii="Arial" w:hAnsi="Arial" w:cs="Arial"/>
          <w:b/>
        </w:rPr>
        <w:t xml:space="preserve"> </w:t>
      </w:r>
      <w:proofErr w:type="spellStart"/>
      <w:r w:rsidRPr="00D63901">
        <w:rPr>
          <w:rFonts w:ascii="Arial" w:hAnsi="Arial" w:cs="Arial"/>
          <w:b/>
        </w:rPr>
        <w:t>кредити</w:t>
      </w:r>
      <w:proofErr w:type="spellEnd"/>
      <w:r w:rsidRPr="00D63901">
        <w:rPr>
          <w:rFonts w:ascii="Arial" w:hAnsi="Arial" w:cs="Arial"/>
          <w:b/>
        </w:rPr>
        <w:t xml:space="preserve"> </w:t>
      </w:r>
      <w:proofErr w:type="spellStart"/>
      <w:r w:rsidRPr="00D63901">
        <w:rPr>
          <w:rFonts w:ascii="Arial" w:hAnsi="Arial" w:cs="Arial"/>
          <w:b/>
        </w:rPr>
        <w:t>банків</w:t>
      </w:r>
      <w:proofErr w:type="spellEnd"/>
      <w:r w:rsidRPr="00D63901">
        <w:rPr>
          <w:rFonts w:ascii="Arial" w:hAnsi="Arial" w:cs="Arial"/>
          <w:b/>
        </w:rPr>
        <w:t>.</w:t>
      </w:r>
    </w:p>
    <w:p w14:paraId="1438A07F" w14:textId="0BD685FD" w:rsidR="00883E26" w:rsidRPr="00810C38" w:rsidRDefault="00BE4D54"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Станом на 31 грудня </w:t>
      </w:r>
      <w:r w:rsidR="00E04D12">
        <w:rPr>
          <w:rFonts w:ascii="Arial" w:hAnsi="Arial" w:cs="Arial"/>
          <w:color w:val="000000" w:themeColor="text1"/>
          <w:lang w:val="uk-UA"/>
        </w:rPr>
        <w:t>2024</w:t>
      </w:r>
      <w:r w:rsidR="00C90F38" w:rsidRPr="00810C38">
        <w:rPr>
          <w:rFonts w:ascii="Arial" w:hAnsi="Arial" w:cs="Arial"/>
          <w:color w:val="000000" w:themeColor="text1"/>
          <w:lang w:val="uk-UA"/>
        </w:rPr>
        <w:t xml:space="preserve"> року</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та на 31 грудня </w:t>
      </w:r>
      <w:r w:rsidR="00E04D12">
        <w:rPr>
          <w:rFonts w:ascii="Arial" w:hAnsi="Arial" w:cs="Arial"/>
          <w:color w:val="000000" w:themeColor="text1"/>
          <w:lang w:val="uk-UA"/>
        </w:rPr>
        <w:t>2023</w:t>
      </w:r>
      <w:r w:rsidR="00C90F38" w:rsidRPr="00810C38">
        <w:rPr>
          <w:rFonts w:ascii="Arial" w:hAnsi="Arial" w:cs="Arial"/>
          <w:color w:val="000000" w:themeColor="text1"/>
          <w:lang w:val="uk-UA"/>
        </w:rPr>
        <w:t xml:space="preserve"> року кредиторська заборгованість  була представлена наступним чином:</w:t>
      </w:r>
    </w:p>
    <w:p w14:paraId="5B71E919" w14:textId="5141E511" w:rsidR="00C90F38" w:rsidRPr="008F5EDD" w:rsidRDefault="007B43A6" w:rsidP="000B4BB7">
      <w:pPr>
        <w:jc w:val="both"/>
        <w:rPr>
          <w:rFonts w:ascii="Arial" w:hAnsi="Arial" w:cs="Arial"/>
          <w:sz w:val="20"/>
          <w:szCs w:val="20"/>
          <w:lang w:val="uk-UA"/>
        </w:rPr>
      </w:pPr>
      <w:r w:rsidRPr="007B43A6">
        <w:rPr>
          <w:noProof/>
        </w:rPr>
        <w:drawing>
          <wp:inline distT="0" distB="0" distL="0" distR="0" wp14:anchorId="585B64DD" wp14:editId="7BA84BF2">
            <wp:extent cx="6448425" cy="695325"/>
            <wp:effectExtent l="0" t="0" r="9525"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448425" cy="695325"/>
                    </a:xfrm>
                    <a:prstGeom prst="rect">
                      <a:avLst/>
                    </a:prstGeom>
                    <a:noFill/>
                    <a:ln>
                      <a:noFill/>
                    </a:ln>
                  </pic:spPr>
                </pic:pic>
              </a:graphicData>
            </a:graphic>
          </wp:inline>
        </w:drawing>
      </w:r>
    </w:p>
    <w:p w14:paraId="3C08506E" w14:textId="77777777" w:rsidR="00C90F38" w:rsidRPr="00810C38" w:rsidRDefault="00884903" w:rsidP="000B4BB7">
      <w:pPr>
        <w:jc w:val="both"/>
        <w:rPr>
          <w:rFonts w:ascii="Arial" w:hAnsi="Arial" w:cs="Arial"/>
          <w:color w:val="000000" w:themeColor="text1"/>
          <w:lang w:val="uk-UA"/>
        </w:rPr>
      </w:pPr>
      <w:r w:rsidRPr="00810C38">
        <w:rPr>
          <w:rFonts w:ascii="Arial" w:hAnsi="Arial" w:cs="Arial"/>
          <w:color w:val="000000" w:themeColor="text1"/>
          <w:lang w:val="uk-UA"/>
        </w:rPr>
        <w:t>Короткострокові кредити банків представлені наступним чином:</w:t>
      </w:r>
    </w:p>
    <w:p w14:paraId="26025877" w14:textId="72E2706A" w:rsidR="00884903" w:rsidRPr="008F5EDD" w:rsidRDefault="007B43A6" w:rsidP="000B4BB7">
      <w:pPr>
        <w:jc w:val="both"/>
        <w:rPr>
          <w:rFonts w:ascii="Arial" w:hAnsi="Arial" w:cs="Arial"/>
          <w:sz w:val="20"/>
          <w:szCs w:val="20"/>
          <w:lang w:val="uk-UA"/>
        </w:rPr>
      </w:pPr>
      <w:r w:rsidRPr="007B43A6">
        <w:rPr>
          <w:noProof/>
        </w:rPr>
        <w:drawing>
          <wp:inline distT="0" distB="0" distL="0" distR="0" wp14:anchorId="2EEF88D0" wp14:editId="20C43B4C">
            <wp:extent cx="6448425" cy="69405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448425" cy="694055"/>
                    </a:xfrm>
                    <a:prstGeom prst="rect">
                      <a:avLst/>
                    </a:prstGeom>
                    <a:noFill/>
                    <a:ln>
                      <a:noFill/>
                    </a:ln>
                  </pic:spPr>
                </pic:pic>
              </a:graphicData>
            </a:graphic>
          </wp:inline>
        </w:drawing>
      </w:r>
    </w:p>
    <w:p w14:paraId="4308922A" w14:textId="77777777" w:rsidR="00884903" w:rsidRPr="00810C38" w:rsidRDefault="00AD1F70"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Поточна </w:t>
      </w:r>
      <w:proofErr w:type="spellStart"/>
      <w:r w:rsidRPr="00810C38">
        <w:rPr>
          <w:rFonts w:ascii="Arial" w:hAnsi="Arial" w:cs="Arial"/>
          <w:color w:val="000000" w:themeColor="text1"/>
          <w:lang w:val="uk-UA"/>
        </w:rPr>
        <w:t>заборованість</w:t>
      </w:r>
      <w:proofErr w:type="spellEnd"/>
      <w:r w:rsidRPr="00810C38">
        <w:rPr>
          <w:rFonts w:ascii="Arial" w:hAnsi="Arial" w:cs="Arial"/>
          <w:color w:val="000000" w:themeColor="text1"/>
          <w:lang w:val="uk-UA"/>
        </w:rPr>
        <w:t xml:space="preserve"> за довгостроковими кредитами банків представлена наступним чином:</w:t>
      </w:r>
    </w:p>
    <w:p w14:paraId="3ADC334B" w14:textId="0748FD15" w:rsidR="00AD1F70" w:rsidRPr="009E0936" w:rsidRDefault="007B43A6" w:rsidP="000B4BB7">
      <w:pPr>
        <w:jc w:val="both"/>
        <w:rPr>
          <w:rFonts w:ascii="Arial" w:hAnsi="Arial" w:cs="Arial"/>
          <w:sz w:val="20"/>
          <w:szCs w:val="20"/>
          <w:lang w:val="uk-UA"/>
        </w:rPr>
      </w:pPr>
      <w:r w:rsidRPr="007B43A6">
        <w:rPr>
          <w:noProof/>
        </w:rPr>
        <w:drawing>
          <wp:inline distT="0" distB="0" distL="0" distR="0" wp14:anchorId="45C05697" wp14:editId="40C85772">
            <wp:extent cx="6448425" cy="101282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448425" cy="1012825"/>
                    </a:xfrm>
                    <a:prstGeom prst="rect">
                      <a:avLst/>
                    </a:prstGeom>
                    <a:noFill/>
                    <a:ln>
                      <a:noFill/>
                    </a:ln>
                  </pic:spPr>
                </pic:pic>
              </a:graphicData>
            </a:graphic>
          </wp:inline>
        </w:drawing>
      </w:r>
    </w:p>
    <w:p w14:paraId="2CA89C83" w14:textId="77777777" w:rsidR="00AD1F70" w:rsidRPr="00810C38" w:rsidRDefault="00F37724" w:rsidP="000B4BB7">
      <w:pPr>
        <w:jc w:val="both"/>
        <w:rPr>
          <w:rFonts w:ascii="Arial" w:hAnsi="Arial" w:cs="Arial"/>
          <w:color w:val="000000" w:themeColor="text1"/>
          <w:lang w:val="uk-UA"/>
        </w:rPr>
      </w:pPr>
      <w:r w:rsidRPr="00810C38">
        <w:rPr>
          <w:rFonts w:ascii="Arial" w:hAnsi="Arial" w:cs="Arial"/>
          <w:color w:val="000000" w:themeColor="text1"/>
          <w:lang w:val="uk-UA"/>
        </w:rPr>
        <w:t>В якості застави за отриманими кредитами банку були передані об’єкти лізингу та майнові права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для фінансування яких і були залучені кредитні кошти.</w:t>
      </w:r>
    </w:p>
    <w:p w14:paraId="5B892661" w14:textId="611E79C1" w:rsidR="00F37724" w:rsidRPr="00810C38" w:rsidRDefault="00F37724" w:rsidP="000B4BB7">
      <w:pPr>
        <w:jc w:val="both"/>
        <w:rPr>
          <w:rFonts w:ascii="Arial" w:hAnsi="Arial" w:cs="Arial"/>
          <w:color w:val="000000" w:themeColor="text1"/>
          <w:lang w:val="uk-UA"/>
        </w:rPr>
      </w:pPr>
      <w:r w:rsidRPr="00810C38">
        <w:rPr>
          <w:rFonts w:ascii="Arial" w:hAnsi="Arial" w:cs="Arial"/>
          <w:color w:val="000000" w:themeColor="text1"/>
          <w:lang w:val="uk-UA"/>
        </w:rPr>
        <w:t>Забор</w:t>
      </w:r>
      <w:r w:rsidR="00B23042" w:rsidRPr="00810C38">
        <w:rPr>
          <w:rFonts w:ascii="Arial" w:hAnsi="Arial" w:cs="Arial"/>
          <w:color w:val="000000" w:themeColor="text1"/>
          <w:lang w:val="uk-UA"/>
        </w:rPr>
        <w:t>г</w:t>
      </w:r>
      <w:r w:rsidRPr="00810C38">
        <w:rPr>
          <w:rFonts w:ascii="Arial" w:hAnsi="Arial" w:cs="Arial"/>
          <w:color w:val="000000" w:themeColor="text1"/>
          <w:lang w:val="uk-UA"/>
        </w:rPr>
        <w:t>ованість за довгостроков</w:t>
      </w:r>
      <w:r w:rsidR="00465E43" w:rsidRPr="00810C38">
        <w:rPr>
          <w:rFonts w:ascii="Arial" w:hAnsi="Arial" w:cs="Arial"/>
          <w:color w:val="000000" w:themeColor="text1"/>
          <w:lang w:val="uk-UA"/>
        </w:rPr>
        <w:t>ою частиною</w:t>
      </w:r>
      <w:r w:rsidRPr="00810C38">
        <w:rPr>
          <w:rFonts w:ascii="Arial" w:hAnsi="Arial" w:cs="Arial"/>
          <w:color w:val="000000" w:themeColor="text1"/>
          <w:lang w:val="uk-UA"/>
        </w:rPr>
        <w:t xml:space="preserve"> кредит</w:t>
      </w:r>
      <w:r w:rsidR="00465E43" w:rsidRPr="00810C38">
        <w:rPr>
          <w:rFonts w:ascii="Arial" w:hAnsi="Arial" w:cs="Arial"/>
          <w:color w:val="000000" w:themeColor="text1"/>
          <w:lang w:val="uk-UA"/>
        </w:rPr>
        <w:t>ів</w:t>
      </w:r>
      <w:r w:rsidRPr="00810C38">
        <w:rPr>
          <w:rFonts w:ascii="Arial" w:hAnsi="Arial" w:cs="Arial"/>
          <w:color w:val="000000" w:themeColor="text1"/>
          <w:lang w:val="uk-UA"/>
        </w:rPr>
        <w:t xml:space="preserve"> представлена у примітці 19.</w:t>
      </w:r>
    </w:p>
    <w:p w14:paraId="4E2C41BE" w14:textId="77777777" w:rsidR="0009048D" w:rsidRDefault="0009048D" w:rsidP="000B4BB7">
      <w:pPr>
        <w:jc w:val="both"/>
        <w:rPr>
          <w:rFonts w:ascii="Arial" w:hAnsi="Arial" w:cs="Arial"/>
          <w:b/>
        </w:rPr>
      </w:pPr>
    </w:p>
    <w:p w14:paraId="25A5FF1B" w14:textId="77777777" w:rsidR="0009048D" w:rsidRDefault="0009048D" w:rsidP="000B4BB7">
      <w:pPr>
        <w:jc w:val="both"/>
        <w:rPr>
          <w:rFonts w:ascii="Arial" w:hAnsi="Arial" w:cs="Arial"/>
          <w:b/>
        </w:rPr>
      </w:pPr>
    </w:p>
    <w:p w14:paraId="7FD8EDC5" w14:textId="12E2E633" w:rsidR="006F2001" w:rsidRPr="008F5EDD" w:rsidRDefault="00313481" w:rsidP="000B4BB7">
      <w:pPr>
        <w:jc w:val="both"/>
        <w:rPr>
          <w:rFonts w:ascii="Arial" w:hAnsi="Arial" w:cs="Arial"/>
          <w:b/>
          <w:sz w:val="20"/>
          <w:szCs w:val="20"/>
          <w:lang w:val="uk-UA"/>
        </w:rPr>
      </w:pPr>
      <w:r w:rsidRPr="00D63901">
        <w:rPr>
          <w:rFonts w:ascii="Arial" w:hAnsi="Arial" w:cs="Arial"/>
          <w:b/>
        </w:rPr>
        <w:lastRenderedPageBreak/>
        <w:t>16. Аванси одержані</w:t>
      </w:r>
      <w:r w:rsidR="00121A33" w:rsidRPr="008F5EDD">
        <w:rPr>
          <w:rFonts w:ascii="Arial" w:hAnsi="Arial" w:cs="Arial"/>
          <w:b/>
          <w:sz w:val="20"/>
          <w:szCs w:val="20"/>
          <w:lang w:val="uk-UA"/>
        </w:rPr>
        <w:t>.</w:t>
      </w:r>
    </w:p>
    <w:p w14:paraId="40268DE9" w14:textId="6799F00E" w:rsidR="00313481" w:rsidRPr="00810C38" w:rsidRDefault="00F31382"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Станом на 31 грудня </w:t>
      </w:r>
      <w:r w:rsidR="00E04D12">
        <w:rPr>
          <w:rFonts w:ascii="Arial" w:hAnsi="Arial" w:cs="Arial"/>
          <w:color w:val="000000" w:themeColor="text1"/>
          <w:lang w:val="uk-UA"/>
        </w:rPr>
        <w:t>2024</w:t>
      </w:r>
      <w:r w:rsidR="00E81BC4" w:rsidRPr="00810C38">
        <w:rPr>
          <w:rFonts w:ascii="Arial" w:hAnsi="Arial" w:cs="Arial"/>
          <w:color w:val="000000" w:themeColor="text1"/>
          <w:lang w:val="uk-UA"/>
        </w:rPr>
        <w:t xml:space="preserve"> року</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та на 31 грудня </w:t>
      </w:r>
      <w:r w:rsidR="00E04D12">
        <w:rPr>
          <w:rFonts w:ascii="Arial" w:hAnsi="Arial" w:cs="Arial"/>
          <w:color w:val="000000" w:themeColor="text1"/>
          <w:lang w:val="uk-UA"/>
        </w:rPr>
        <w:t>2023</w:t>
      </w:r>
      <w:r w:rsidR="00E81BC4" w:rsidRPr="00810C38">
        <w:rPr>
          <w:rFonts w:ascii="Arial" w:hAnsi="Arial" w:cs="Arial"/>
          <w:color w:val="000000" w:themeColor="text1"/>
          <w:lang w:val="uk-UA"/>
        </w:rPr>
        <w:t xml:space="preserve"> року аванси одержані були представлені наступним чином:</w:t>
      </w:r>
    </w:p>
    <w:p w14:paraId="221EFA7D" w14:textId="32C7B6BB" w:rsidR="00C21E99" w:rsidRPr="008F5EDD" w:rsidRDefault="007B43A6" w:rsidP="000B4BB7">
      <w:pPr>
        <w:jc w:val="both"/>
        <w:rPr>
          <w:rFonts w:ascii="Arial" w:hAnsi="Arial" w:cs="Arial"/>
          <w:sz w:val="20"/>
          <w:szCs w:val="20"/>
          <w:lang w:val="uk-UA"/>
        </w:rPr>
      </w:pPr>
      <w:r w:rsidRPr="007B43A6">
        <w:rPr>
          <w:noProof/>
        </w:rPr>
        <w:drawing>
          <wp:inline distT="0" distB="0" distL="0" distR="0" wp14:anchorId="45E2D50E" wp14:editId="5C832D68">
            <wp:extent cx="6448425" cy="567690"/>
            <wp:effectExtent l="0" t="0" r="9525"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448425" cy="567690"/>
                    </a:xfrm>
                    <a:prstGeom prst="rect">
                      <a:avLst/>
                    </a:prstGeom>
                    <a:noFill/>
                    <a:ln>
                      <a:noFill/>
                    </a:ln>
                  </pic:spPr>
                </pic:pic>
              </a:graphicData>
            </a:graphic>
          </wp:inline>
        </w:drawing>
      </w:r>
    </w:p>
    <w:p w14:paraId="197C54E5" w14:textId="3CB3A5CD" w:rsidR="00C21E99" w:rsidRPr="00810C38" w:rsidRDefault="00FC0B52" w:rsidP="000B4BB7">
      <w:pPr>
        <w:jc w:val="both"/>
        <w:rPr>
          <w:rFonts w:ascii="Arial" w:hAnsi="Arial" w:cs="Arial"/>
          <w:color w:val="000000" w:themeColor="text1"/>
          <w:lang w:val="uk-UA"/>
        </w:rPr>
      </w:pPr>
      <w:r w:rsidRPr="00810C38">
        <w:rPr>
          <w:rFonts w:ascii="Arial" w:hAnsi="Arial" w:cs="Arial"/>
          <w:color w:val="000000" w:themeColor="text1"/>
          <w:lang w:val="uk-UA"/>
        </w:rPr>
        <w:t>Орендні платежі за договорами лізингу</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отримані від лізингоотримувачів до строку платежу</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розглядаються як "аванс" і враховуються в рахунок відповідної дебіторської </w:t>
      </w:r>
      <w:proofErr w:type="spellStart"/>
      <w:r w:rsidRPr="00810C38">
        <w:rPr>
          <w:rFonts w:ascii="Arial" w:hAnsi="Arial" w:cs="Arial"/>
          <w:color w:val="000000" w:themeColor="text1"/>
          <w:lang w:val="uk-UA"/>
        </w:rPr>
        <w:t>заборгованності</w:t>
      </w:r>
      <w:proofErr w:type="spellEnd"/>
      <w:r w:rsidRPr="00810C38">
        <w:rPr>
          <w:rFonts w:ascii="Arial" w:hAnsi="Arial" w:cs="Arial"/>
          <w:color w:val="000000" w:themeColor="text1"/>
          <w:lang w:val="uk-UA"/>
        </w:rPr>
        <w:t xml:space="preserve"> на фактичну дату платежу.</w:t>
      </w:r>
    </w:p>
    <w:p w14:paraId="701886E9" w14:textId="77777777" w:rsidR="00FC0B52" w:rsidRPr="00D63901" w:rsidRDefault="007C77E2" w:rsidP="000B4BB7">
      <w:pPr>
        <w:jc w:val="both"/>
        <w:rPr>
          <w:rFonts w:ascii="Arial" w:hAnsi="Arial" w:cs="Arial"/>
          <w:b/>
        </w:rPr>
      </w:pPr>
      <w:r w:rsidRPr="00D63901">
        <w:rPr>
          <w:rFonts w:ascii="Arial" w:hAnsi="Arial" w:cs="Arial"/>
          <w:b/>
        </w:rPr>
        <w:t>17.Інші короткострокові зобов`язання та нараховані витрати</w:t>
      </w:r>
      <w:r w:rsidR="00121A33" w:rsidRPr="00D63901">
        <w:rPr>
          <w:rFonts w:ascii="Arial" w:hAnsi="Arial" w:cs="Arial"/>
          <w:b/>
        </w:rPr>
        <w:t>.</w:t>
      </w:r>
    </w:p>
    <w:p w14:paraId="77FC7E2B" w14:textId="39AB20D3" w:rsidR="009976C0" w:rsidRPr="00810C38" w:rsidRDefault="006504EE"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Станом на 31 грудня </w:t>
      </w:r>
      <w:r w:rsidR="00E04D12">
        <w:rPr>
          <w:rFonts w:ascii="Arial" w:hAnsi="Arial" w:cs="Arial"/>
          <w:color w:val="000000" w:themeColor="text1"/>
          <w:lang w:val="uk-UA"/>
        </w:rPr>
        <w:t>2024</w:t>
      </w:r>
      <w:r w:rsidR="009976C0" w:rsidRPr="00810C38">
        <w:rPr>
          <w:rFonts w:ascii="Arial" w:hAnsi="Arial" w:cs="Arial"/>
          <w:color w:val="000000" w:themeColor="text1"/>
          <w:lang w:val="uk-UA"/>
        </w:rPr>
        <w:t xml:space="preserve"> року</w:t>
      </w:r>
      <w:r w:rsidR="003D7CA6" w:rsidRPr="00810C38">
        <w:rPr>
          <w:rFonts w:ascii="Arial" w:hAnsi="Arial" w:cs="Arial"/>
          <w:color w:val="000000" w:themeColor="text1"/>
          <w:lang w:val="uk-UA"/>
        </w:rPr>
        <w:t xml:space="preserve"> та н</w:t>
      </w:r>
      <w:r w:rsidRPr="00810C38">
        <w:rPr>
          <w:rFonts w:ascii="Arial" w:hAnsi="Arial" w:cs="Arial"/>
          <w:color w:val="000000" w:themeColor="text1"/>
          <w:lang w:val="uk-UA"/>
        </w:rPr>
        <w:t xml:space="preserve">а 31 грудня </w:t>
      </w:r>
      <w:r w:rsidR="00E04D12">
        <w:rPr>
          <w:rFonts w:ascii="Arial" w:hAnsi="Arial" w:cs="Arial"/>
          <w:color w:val="000000" w:themeColor="text1"/>
          <w:lang w:val="uk-UA"/>
        </w:rPr>
        <w:t>2023</w:t>
      </w:r>
      <w:r w:rsidR="009976C0" w:rsidRPr="00810C38">
        <w:rPr>
          <w:rFonts w:ascii="Arial" w:hAnsi="Arial" w:cs="Arial"/>
          <w:color w:val="000000" w:themeColor="text1"/>
          <w:lang w:val="uk-UA"/>
        </w:rPr>
        <w:t xml:space="preserve"> року інші короткострокові зобов`язання та нараховані витрати були представлені наступним чином:</w:t>
      </w:r>
    </w:p>
    <w:p w14:paraId="2C813C9F" w14:textId="44660637" w:rsidR="00C21E99" w:rsidRPr="008F5EDD" w:rsidRDefault="007B43A6" w:rsidP="000B4BB7">
      <w:pPr>
        <w:jc w:val="both"/>
        <w:rPr>
          <w:rFonts w:ascii="Arial" w:hAnsi="Arial" w:cs="Arial"/>
          <w:sz w:val="20"/>
          <w:szCs w:val="20"/>
          <w:lang w:val="uk-UA"/>
        </w:rPr>
      </w:pPr>
      <w:r w:rsidRPr="007B43A6">
        <w:rPr>
          <w:noProof/>
        </w:rPr>
        <w:drawing>
          <wp:inline distT="0" distB="0" distL="0" distR="0" wp14:anchorId="18342410" wp14:editId="57930017">
            <wp:extent cx="6448425" cy="1685290"/>
            <wp:effectExtent l="0" t="0" r="9525"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448425" cy="1685290"/>
                    </a:xfrm>
                    <a:prstGeom prst="rect">
                      <a:avLst/>
                    </a:prstGeom>
                    <a:noFill/>
                    <a:ln>
                      <a:noFill/>
                    </a:ln>
                  </pic:spPr>
                </pic:pic>
              </a:graphicData>
            </a:graphic>
          </wp:inline>
        </w:drawing>
      </w:r>
    </w:p>
    <w:p w14:paraId="048A816B" w14:textId="264C9380" w:rsidR="00C21E99" w:rsidRPr="00D63901" w:rsidRDefault="00413A4D" w:rsidP="000B4BB7">
      <w:pPr>
        <w:jc w:val="both"/>
        <w:rPr>
          <w:rFonts w:ascii="Arial" w:hAnsi="Arial" w:cs="Arial"/>
          <w:b/>
        </w:rPr>
      </w:pPr>
      <w:r w:rsidRPr="00D63901">
        <w:rPr>
          <w:rFonts w:ascii="Arial" w:hAnsi="Arial" w:cs="Arial"/>
          <w:b/>
        </w:rPr>
        <w:t>18. Зобов'язання за облігаціями</w:t>
      </w:r>
    </w:p>
    <w:p w14:paraId="5093A1BD" w14:textId="120ACBD6" w:rsidR="007A2A78" w:rsidRPr="00810C38" w:rsidRDefault="006504EE"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Станом на 31 грудня </w:t>
      </w:r>
      <w:r w:rsidR="00E04D12">
        <w:rPr>
          <w:rFonts w:ascii="Arial" w:hAnsi="Arial" w:cs="Arial"/>
          <w:color w:val="000000" w:themeColor="text1"/>
          <w:lang w:val="uk-UA"/>
        </w:rPr>
        <w:t>2024</w:t>
      </w:r>
      <w:r w:rsidR="007A2A78" w:rsidRPr="00810C38">
        <w:rPr>
          <w:rFonts w:ascii="Arial" w:hAnsi="Arial" w:cs="Arial"/>
          <w:color w:val="000000" w:themeColor="text1"/>
          <w:lang w:val="uk-UA"/>
        </w:rPr>
        <w:t xml:space="preserve"> року</w:t>
      </w:r>
      <w:r w:rsidR="004548C0" w:rsidRPr="00810C38">
        <w:rPr>
          <w:rFonts w:ascii="Arial" w:hAnsi="Arial" w:cs="Arial"/>
          <w:color w:val="000000" w:themeColor="text1"/>
          <w:lang w:val="uk-UA"/>
        </w:rPr>
        <w:t xml:space="preserve"> та на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31 грудня </w:t>
      </w:r>
      <w:r w:rsidR="00E04D12">
        <w:rPr>
          <w:rFonts w:ascii="Arial" w:hAnsi="Arial" w:cs="Arial"/>
          <w:color w:val="000000" w:themeColor="text1"/>
          <w:lang w:val="uk-UA"/>
        </w:rPr>
        <w:t>2023</w:t>
      </w:r>
      <w:r w:rsidR="007A2A78" w:rsidRPr="00810C38">
        <w:rPr>
          <w:rFonts w:ascii="Arial" w:hAnsi="Arial" w:cs="Arial"/>
          <w:color w:val="000000" w:themeColor="text1"/>
          <w:lang w:val="uk-UA"/>
        </w:rPr>
        <w:t xml:space="preserve"> </w:t>
      </w:r>
      <w:r w:rsidR="002B1DF8" w:rsidRPr="00810C38">
        <w:rPr>
          <w:rFonts w:ascii="Arial" w:hAnsi="Arial" w:cs="Arial"/>
          <w:color w:val="000000" w:themeColor="text1"/>
          <w:lang w:val="uk-UA"/>
        </w:rPr>
        <w:t>зобов’язання за облігаціями</w:t>
      </w:r>
      <w:r w:rsidR="007A2A78" w:rsidRPr="00810C38">
        <w:rPr>
          <w:rFonts w:ascii="Arial" w:hAnsi="Arial" w:cs="Arial"/>
          <w:color w:val="000000" w:themeColor="text1"/>
          <w:lang w:val="uk-UA"/>
        </w:rPr>
        <w:t xml:space="preserve"> були представлені наступним чином:</w:t>
      </w:r>
    </w:p>
    <w:p w14:paraId="4AB0AE85" w14:textId="123D6018" w:rsidR="007A2A78" w:rsidRPr="008F5EDD" w:rsidRDefault="007B43A6" w:rsidP="000B4BB7">
      <w:pPr>
        <w:jc w:val="both"/>
        <w:rPr>
          <w:rFonts w:ascii="Arial" w:hAnsi="Arial" w:cs="Arial"/>
          <w:sz w:val="20"/>
          <w:szCs w:val="20"/>
          <w:lang w:val="uk-UA"/>
        </w:rPr>
      </w:pPr>
      <w:r w:rsidRPr="007B43A6">
        <w:rPr>
          <w:noProof/>
        </w:rPr>
        <w:drawing>
          <wp:inline distT="0" distB="0" distL="0" distR="0" wp14:anchorId="7495FA94" wp14:editId="41E1E452">
            <wp:extent cx="6448425" cy="567690"/>
            <wp:effectExtent l="0" t="0" r="9525"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448425" cy="567690"/>
                    </a:xfrm>
                    <a:prstGeom prst="rect">
                      <a:avLst/>
                    </a:prstGeom>
                    <a:noFill/>
                    <a:ln>
                      <a:noFill/>
                    </a:ln>
                  </pic:spPr>
                </pic:pic>
              </a:graphicData>
            </a:graphic>
          </wp:inline>
        </w:drawing>
      </w:r>
    </w:p>
    <w:p w14:paraId="69E9D7D4" w14:textId="77777777" w:rsidR="006E780B" w:rsidRPr="00810C38" w:rsidRDefault="006E780B" w:rsidP="006E780B">
      <w:pPr>
        <w:jc w:val="both"/>
        <w:rPr>
          <w:rFonts w:ascii="Arial" w:hAnsi="Arial" w:cs="Arial"/>
          <w:color w:val="000000" w:themeColor="text1"/>
          <w:lang w:val="uk-UA"/>
        </w:rPr>
      </w:pPr>
      <w:r w:rsidRPr="00810C38">
        <w:rPr>
          <w:rFonts w:ascii="Arial" w:hAnsi="Arial" w:cs="Arial"/>
          <w:color w:val="000000" w:themeColor="text1"/>
          <w:lang w:val="uk-UA"/>
        </w:rPr>
        <w:t xml:space="preserve">Облігації </w:t>
      </w:r>
      <w:proofErr w:type="spellStart"/>
      <w:r w:rsidRPr="00810C38">
        <w:rPr>
          <w:rFonts w:ascii="Arial" w:hAnsi="Arial" w:cs="Arial"/>
          <w:color w:val="000000" w:themeColor="text1"/>
          <w:lang w:val="uk-UA"/>
        </w:rPr>
        <w:t>серсії</w:t>
      </w:r>
      <w:proofErr w:type="spellEnd"/>
      <w:r w:rsidRPr="00810C38">
        <w:rPr>
          <w:rFonts w:ascii="Arial" w:hAnsi="Arial" w:cs="Arial"/>
          <w:color w:val="000000" w:themeColor="text1"/>
          <w:lang w:val="uk-UA"/>
        </w:rPr>
        <w:t xml:space="preserve"> С (іменні процентні  без забезпечення, форма випуску без документарна) випущені у кількості 210 000 штук з номінальною вартістю однієї облігації 1000 грн.  </w:t>
      </w:r>
    </w:p>
    <w:p w14:paraId="4B09C791" w14:textId="77777777" w:rsidR="006E780B" w:rsidRPr="00810C38" w:rsidRDefault="006E780B" w:rsidP="006E780B">
      <w:pPr>
        <w:jc w:val="both"/>
        <w:rPr>
          <w:rFonts w:ascii="Arial" w:hAnsi="Arial" w:cs="Arial"/>
          <w:color w:val="000000" w:themeColor="text1"/>
          <w:lang w:val="uk-UA"/>
        </w:rPr>
      </w:pPr>
      <w:r w:rsidRPr="00810C38">
        <w:rPr>
          <w:rFonts w:ascii="Arial" w:hAnsi="Arial" w:cs="Arial"/>
          <w:color w:val="000000" w:themeColor="text1"/>
          <w:lang w:val="uk-UA"/>
        </w:rPr>
        <w:t>Мета випуску облігації серії С-  фінансування придбання майна  що відносяться до основних фондів згідно діючого законодавства України (автотранспорту  обладнання та спеціальної техніки) з метою його подальшої передачі в фінансовий та/або оперативний лізинг.</w:t>
      </w:r>
    </w:p>
    <w:p w14:paraId="53032FDF" w14:textId="058EFE69" w:rsidR="003917D1" w:rsidRPr="00810C38" w:rsidRDefault="006E780B" w:rsidP="003917D1">
      <w:pPr>
        <w:jc w:val="both"/>
        <w:rPr>
          <w:rFonts w:ascii="Arial" w:hAnsi="Arial" w:cs="Arial"/>
          <w:color w:val="000000" w:themeColor="text1"/>
          <w:lang w:val="uk-UA"/>
        </w:rPr>
      </w:pPr>
      <w:r w:rsidRPr="00B21FE3">
        <w:rPr>
          <w:rFonts w:ascii="Arial" w:hAnsi="Arial" w:cs="Arial"/>
          <w:color w:val="000000" w:themeColor="text1"/>
          <w:lang w:val="uk-UA"/>
        </w:rPr>
        <w:t>Відсоткова ставка за даними облігаціями встановлюється емітентом на кожні чотири відсоткових періоди (один відсотковий період дорівнює 92 дні)</w:t>
      </w:r>
      <w:r w:rsidR="003917D1" w:rsidRPr="00B21FE3">
        <w:rPr>
          <w:rFonts w:ascii="Arial" w:hAnsi="Arial" w:cs="Arial"/>
          <w:color w:val="000000" w:themeColor="text1"/>
          <w:lang w:val="uk-UA"/>
        </w:rPr>
        <w:t>. На</w:t>
      </w:r>
      <w:r w:rsidR="00D35984" w:rsidRPr="00B21FE3">
        <w:rPr>
          <w:rFonts w:ascii="Arial" w:hAnsi="Arial" w:cs="Arial"/>
          <w:color w:val="000000" w:themeColor="text1"/>
        </w:rPr>
        <w:t xml:space="preserve"> </w:t>
      </w:r>
      <w:r w:rsidR="00B21FE3" w:rsidRPr="00B21FE3">
        <w:rPr>
          <w:rFonts w:ascii="Arial" w:hAnsi="Arial" w:cs="Arial"/>
          <w:color w:val="000000" w:themeColor="text1"/>
        </w:rPr>
        <w:t>17</w:t>
      </w:r>
      <w:r w:rsidR="00D35984" w:rsidRPr="00B21FE3">
        <w:rPr>
          <w:rFonts w:ascii="Arial" w:hAnsi="Arial" w:cs="Arial"/>
          <w:color w:val="000000" w:themeColor="text1"/>
        </w:rPr>
        <w:t>-</w:t>
      </w:r>
      <w:r w:rsidR="00B21FE3" w:rsidRPr="00B21FE3">
        <w:rPr>
          <w:rFonts w:ascii="Arial" w:hAnsi="Arial" w:cs="Arial"/>
          <w:color w:val="000000" w:themeColor="text1"/>
        </w:rPr>
        <w:t>20</w:t>
      </w:r>
      <w:r w:rsidR="00D35984" w:rsidRPr="00B21FE3">
        <w:rPr>
          <w:rFonts w:ascii="Arial" w:hAnsi="Arial" w:cs="Arial"/>
          <w:color w:val="000000" w:themeColor="text1"/>
        </w:rPr>
        <w:t xml:space="preserve"> </w:t>
      </w:r>
      <w:r w:rsidR="00D35984" w:rsidRPr="00B21FE3">
        <w:rPr>
          <w:rFonts w:ascii="Arial" w:hAnsi="Arial" w:cs="Arial"/>
          <w:color w:val="000000" w:themeColor="text1"/>
          <w:lang w:val="uk-UA"/>
        </w:rPr>
        <w:t xml:space="preserve">відсоткові періоди (з </w:t>
      </w:r>
      <w:r w:rsidR="00B21FE3" w:rsidRPr="00B21FE3">
        <w:rPr>
          <w:rFonts w:ascii="Arial" w:hAnsi="Arial" w:cs="Arial"/>
          <w:color w:val="000000" w:themeColor="text1"/>
        </w:rPr>
        <w:t>01</w:t>
      </w:r>
      <w:r w:rsidR="00D35984" w:rsidRPr="00B21FE3">
        <w:rPr>
          <w:rFonts w:ascii="Arial" w:hAnsi="Arial" w:cs="Arial"/>
          <w:color w:val="000000" w:themeColor="text1"/>
          <w:lang w:val="uk-UA"/>
        </w:rPr>
        <w:t>.0</w:t>
      </w:r>
      <w:r w:rsidR="00B21FE3" w:rsidRPr="00B21FE3">
        <w:rPr>
          <w:rFonts w:ascii="Arial" w:hAnsi="Arial" w:cs="Arial"/>
          <w:color w:val="000000" w:themeColor="text1"/>
        </w:rPr>
        <w:t>7</w:t>
      </w:r>
      <w:r w:rsidR="00D35984" w:rsidRPr="00B21FE3">
        <w:rPr>
          <w:rFonts w:ascii="Arial" w:hAnsi="Arial" w:cs="Arial"/>
          <w:color w:val="000000" w:themeColor="text1"/>
          <w:lang w:val="uk-UA"/>
        </w:rPr>
        <w:t>.</w:t>
      </w:r>
      <w:r w:rsidR="00E04D12" w:rsidRPr="00B21FE3">
        <w:rPr>
          <w:rFonts w:ascii="Arial" w:hAnsi="Arial" w:cs="Arial"/>
          <w:color w:val="000000" w:themeColor="text1"/>
          <w:lang w:val="uk-UA"/>
        </w:rPr>
        <w:t>202</w:t>
      </w:r>
      <w:r w:rsidR="00B21FE3" w:rsidRPr="00B21FE3">
        <w:rPr>
          <w:rFonts w:ascii="Arial" w:hAnsi="Arial" w:cs="Arial"/>
          <w:color w:val="000000" w:themeColor="text1"/>
        </w:rPr>
        <w:t>4</w:t>
      </w:r>
      <w:r w:rsidR="00D35984" w:rsidRPr="00B21FE3">
        <w:rPr>
          <w:rFonts w:ascii="Arial" w:hAnsi="Arial" w:cs="Arial"/>
          <w:color w:val="000000" w:themeColor="text1"/>
          <w:lang w:val="uk-UA"/>
        </w:rPr>
        <w:t xml:space="preserve"> по </w:t>
      </w:r>
      <w:r w:rsidR="00B21FE3" w:rsidRPr="00B21FE3">
        <w:rPr>
          <w:rFonts w:ascii="Arial" w:hAnsi="Arial" w:cs="Arial"/>
          <w:color w:val="000000" w:themeColor="text1"/>
        </w:rPr>
        <w:t>03</w:t>
      </w:r>
      <w:r w:rsidR="00D35984" w:rsidRPr="00B21FE3">
        <w:rPr>
          <w:rFonts w:ascii="Arial" w:hAnsi="Arial" w:cs="Arial"/>
          <w:color w:val="000000" w:themeColor="text1"/>
          <w:lang w:val="uk-UA"/>
        </w:rPr>
        <w:t>.0</w:t>
      </w:r>
      <w:r w:rsidR="00B21FE3" w:rsidRPr="00B21FE3">
        <w:rPr>
          <w:rFonts w:ascii="Arial" w:hAnsi="Arial" w:cs="Arial"/>
          <w:color w:val="000000" w:themeColor="text1"/>
        </w:rPr>
        <w:t>7</w:t>
      </w:r>
      <w:r w:rsidR="00D35984" w:rsidRPr="00B21FE3">
        <w:rPr>
          <w:rFonts w:ascii="Arial" w:hAnsi="Arial" w:cs="Arial"/>
          <w:color w:val="000000" w:themeColor="text1"/>
          <w:lang w:val="uk-UA"/>
        </w:rPr>
        <w:t>.</w:t>
      </w:r>
      <w:r w:rsidR="00E04D12" w:rsidRPr="00B21FE3">
        <w:rPr>
          <w:rFonts w:ascii="Arial" w:hAnsi="Arial" w:cs="Arial"/>
          <w:color w:val="000000" w:themeColor="text1"/>
          <w:lang w:val="uk-UA"/>
        </w:rPr>
        <w:t>202</w:t>
      </w:r>
      <w:r w:rsidR="00B21FE3" w:rsidRPr="00B21FE3">
        <w:rPr>
          <w:rFonts w:ascii="Arial" w:hAnsi="Arial" w:cs="Arial"/>
          <w:color w:val="000000" w:themeColor="text1"/>
        </w:rPr>
        <w:t>5</w:t>
      </w:r>
      <w:r w:rsidR="00D35984" w:rsidRPr="00B21FE3">
        <w:rPr>
          <w:rFonts w:ascii="Arial" w:hAnsi="Arial" w:cs="Arial"/>
          <w:color w:val="000000" w:themeColor="text1"/>
          <w:lang w:val="uk-UA"/>
        </w:rPr>
        <w:t>)</w:t>
      </w:r>
      <w:r w:rsidR="00745C7B" w:rsidRPr="00B21FE3">
        <w:rPr>
          <w:rFonts w:ascii="Arial" w:hAnsi="Arial" w:cs="Arial"/>
          <w:color w:val="000000" w:themeColor="text1"/>
        </w:rPr>
        <w:t xml:space="preserve"> </w:t>
      </w:r>
      <w:r w:rsidR="003917D1" w:rsidRPr="00B21FE3">
        <w:rPr>
          <w:rFonts w:ascii="Arial" w:hAnsi="Arial" w:cs="Arial"/>
          <w:color w:val="000000" w:themeColor="text1"/>
          <w:lang w:val="uk-UA"/>
        </w:rPr>
        <w:t>встановлена відсоткова ставка у розмірі 16%.</w:t>
      </w:r>
      <w:r w:rsidR="003917D1" w:rsidRPr="00810C38">
        <w:rPr>
          <w:rFonts w:ascii="Arial" w:hAnsi="Arial" w:cs="Arial"/>
          <w:color w:val="000000" w:themeColor="text1"/>
          <w:lang w:val="uk-UA"/>
        </w:rPr>
        <w:t xml:space="preserve"> </w:t>
      </w:r>
    </w:p>
    <w:p w14:paraId="5BC93853" w14:textId="6C387AB5" w:rsidR="00604755" w:rsidRDefault="00955370" w:rsidP="000B4BB7">
      <w:pPr>
        <w:jc w:val="both"/>
        <w:rPr>
          <w:rFonts w:ascii="Arial" w:hAnsi="Arial" w:cs="Arial"/>
          <w:color w:val="000000" w:themeColor="text1"/>
          <w:lang w:val="uk-UA"/>
        </w:rPr>
      </w:pPr>
      <w:r w:rsidRPr="00810C38">
        <w:rPr>
          <w:rFonts w:ascii="Arial" w:hAnsi="Arial" w:cs="Arial"/>
          <w:color w:val="000000" w:themeColor="text1"/>
          <w:lang w:val="uk-UA"/>
        </w:rPr>
        <w:t>Залишок облігацій, які не відображені у зобов’язаннях за облігаціями</w:t>
      </w:r>
      <w:r w:rsidR="00C15EC1" w:rsidRPr="00810C38">
        <w:rPr>
          <w:rFonts w:ascii="Arial" w:hAnsi="Arial" w:cs="Arial"/>
          <w:color w:val="000000" w:themeColor="text1"/>
          <w:lang w:val="uk-UA"/>
        </w:rPr>
        <w:t>,</w:t>
      </w:r>
      <w:r w:rsidRPr="00810C38">
        <w:rPr>
          <w:rFonts w:ascii="Arial" w:hAnsi="Arial" w:cs="Arial"/>
          <w:color w:val="000000" w:themeColor="text1"/>
          <w:lang w:val="uk-UA"/>
        </w:rPr>
        <w:t xml:space="preserve"> викуплені ТОВ «БЕСТ ЛІЗИНГ» та пропонуються на продаж для потенційних</w:t>
      </w:r>
      <w:r w:rsidR="00C15EC1" w:rsidRPr="00810C38">
        <w:rPr>
          <w:rFonts w:ascii="Arial" w:hAnsi="Arial" w:cs="Arial"/>
          <w:color w:val="000000" w:themeColor="text1"/>
          <w:lang w:val="uk-UA"/>
        </w:rPr>
        <w:t xml:space="preserve"> професійних</w:t>
      </w:r>
      <w:r w:rsidRPr="00810C38">
        <w:rPr>
          <w:rFonts w:ascii="Arial" w:hAnsi="Arial" w:cs="Arial"/>
          <w:color w:val="000000" w:themeColor="text1"/>
          <w:lang w:val="uk-UA"/>
        </w:rPr>
        <w:t xml:space="preserve"> інвесторів. </w:t>
      </w:r>
    </w:p>
    <w:p w14:paraId="4DC87208" w14:textId="77777777" w:rsidR="0009048D" w:rsidRDefault="0009048D" w:rsidP="000B4BB7">
      <w:pPr>
        <w:jc w:val="both"/>
        <w:rPr>
          <w:rFonts w:ascii="Arial" w:hAnsi="Arial" w:cs="Arial"/>
          <w:b/>
          <w:sz w:val="20"/>
          <w:szCs w:val="20"/>
          <w:lang w:val="uk-UA"/>
        </w:rPr>
      </w:pPr>
    </w:p>
    <w:p w14:paraId="63D6D6C0" w14:textId="1D78D860" w:rsidR="005A7EEE" w:rsidRPr="00D63901" w:rsidRDefault="005A7EEE" w:rsidP="000B4BB7">
      <w:pPr>
        <w:jc w:val="both"/>
        <w:rPr>
          <w:rFonts w:ascii="Arial" w:hAnsi="Arial" w:cs="Arial"/>
          <w:b/>
        </w:rPr>
      </w:pPr>
      <w:r w:rsidRPr="00D63901">
        <w:rPr>
          <w:rFonts w:ascii="Arial" w:hAnsi="Arial" w:cs="Arial"/>
          <w:b/>
        </w:rPr>
        <w:lastRenderedPageBreak/>
        <w:t xml:space="preserve">19. </w:t>
      </w:r>
      <w:proofErr w:type="spellStart"/>
      <w:r w:rsidRPr="003037A4">
        <w:rPr>
          <w:rFonts w:ascii="Arial" w:hAnsi="Arial" w:cs="Arial"/>
          <w:b/>
        </w:rPr>
        <w:t>Довгострокові</w:t>
      </w:r>
      <w:proofErr w:type="spellEnd"/>
      <w:r w:rsidRPr="003037A4">
        <w:rPr>
          <w:rFonts w:ascii="Arial" w:hAnsi="Arial" w:cs="Arial"/>
          <w:b/>
        </w:rPr>
        <w:t xml:space="preserve"> </w:t>
      </w:r>
      <w:proofErr w:type="spellStart"/>
      <w:r w:rsidRPr="003037A4">
        <w:rPr>
          <w:rFonts w:ascii="Arial" w:hAnsi="Arial" w:cs="Arial"/>
          <w:b/>
        </w:rPr>
        <w:t>позикові</w:t>
      </w:r>
      <w:proofErr w:type="spellEnd"/>
      <w:r w:rsidRPr="003037A4">
        <w:rPr>
          <w:rFonts w:ascii="Arial" w:hAnsi="Arial" w:cs="Arial"/>
          <w:b/>
        </w:rPr>
        <w:t xml:space="preserve"> </w:t>
      </w:r>
      <w:proofErr w:type="spellStart"/>
      <w:r w:rsidRPr="003037A4">
        <w:rPr>
          <w:rFonts w:ascii="Arial" w:hAnsi="Arial" w:cs="Arial"/>
          <w:b/>
        </w:rPr>
        <w:t>кошти</w:t>
      </w:r>
      <w:proofErr w:type="spellEnd"/>
      <w:r w:rsidRPr="003037A4">
        <w:rPr>
          <w:rFonts w:ascii="Arial" w:hAnsi="Arial" w:cs="Arial"/>
          <w:b/>
        </w:rPr>
        <w:t>.</w:t>
      </w:r>
      <w:r w:rsidR="007B43A6">
        <w:rPr>
          <w:rFonts w:ascii="Arial" w:hAnsi="Arial" w:cs="Arial"/>
          <w:b/>
        </w:rPr>
        <w:t xml:space="preserve"> </w:t>
      </w:r>
    </w:p>
    <w:p w14:paraId="43F98261" w14:textId="0777B124" w:rsidR="005A7EEE" w:rsidRPr="00810C38" w:rsidRDefault="00192390" w:rsidP="000B4BB7">
      <w:pPr>
        <w:jc w:val="both"/>
        <w:rPr>
          <w:rFonts w:ascii="Arial" w:hAnsi="Arial" w:cs="Arial"/>
          <w:color w:val="000000" w:themeColor="text1"/>
          <w:lang w:val="uk-UA"/>
        </w:rPr>
      </w:pPr>
      <w:r w:rsidRPr="00810C38">
        <w:rPr>
          <w:rFonts w:ascii="Arial" w:hAnsi="Arial" w:cs="Arial"/>
          <w:color w:val="000000" w:themeColor="text1"/>
          <w:lang w:val="uk-UA"/>
        </w:rPr>
        <w:t>Станом на 3</w:t>
      </w:r>
      <w:r w:rsidR="00C15EC1" w:rsidRPr="00810C38">
        <w:rPr>
          <w:rFonts w:ascii="Arial" w:hAnsi="Arial" w:cs="Arial"/>
          <w:color w:val="000000" w:themeColor="text1"/>
          <w:lang w:val="uk-UA"/>
        </w:rPr>
        <w:t xml:space="preserve">1 грудня </w:t>
      </w:r>
      <w:r w:rsidR="00E04D12">
        <w:rPr>
          <w:rFonts w:ascii="Arial" w:hAnsi="Arial" w:cs="Arial"/>
          <w:color w:val="000000" w:themeColor="text1"/>
          <w:lang w:val="uk-UA"/>
        </w:rPr>
        <w:t>2024</w:t>
      </w:r>
      <w:r w:rsidR="005A7EEE" w:rsidRPr="00810C38">
        <w:rPr>
          <w:rFonts w:ascii="Arial" w:hAnsi="Arial" w:cs="Arial"/>
          <w:color w:val="000000" w:themeColor="text1"/>
          <w:lang w:val="uk-UA"/>
        </w:rPr>
        <w:t xml:space="preserve"> року</w:t>
      </w:r>
      <w:r w:rsidR="00C15EC1" w:rsidRPr="00810C38">
        <w:rPr>
          <w:rFonts w:ascii="Arial" w:hAnsi="Arial" w:cs="Arial"/>
          <w:color w:val="000000" w:themeColor="text1"/>
          <w:lang w:val="uk-UA"/>
        </w:rPr>
        <w:t xml:space="preserve"> та на 31 грудня </w:t>
      </w:r>
      <w:r w:rsidR="00E04D12">
        <w:rPr>
          <w:rFonts w:ascii="Arial" w:hAnsi="Arial" w:cs="Arial"/>
          <w:color w:val="000000" w:themeColor="text1"/>
          <w:lang w:val="uk-UA"/>
        </w:rPr>
        <w:t>2023</w:t>
      </w:r>
      <w:r w:rsidR="005A7EEE" w:rsidRPr="00810C38">
        <w:rPr>
          <w:rFonts w:ascii="Arial" w:hAnsi="Arial" w:cs="Arial"/>
          <w:color w:val="000000" w:themeColor="text1"/>
          <w:lang w:val="uk-UA"/>
        </w:rPr>
        <w:t xml:space="preserve"> року довгострокові позикові кошти була представлена наступним чином:</w:t>
      </w:r>
    </w:p>
    <w:p w14:paraId="560B9C07" w14:textId="04E83B23" w:rsidR="005A7EEE" w:rsidRPr="008F5EDD" w:rsidRDefault="007B43A6" w:rsidP="000B4BB7">
      <w:pPr>
        <w:jc w:val="both"/>
        <w:rPr>
          <w:rFonts w:ascii="Arial" w:hAnsi="Arial" w:cs="Arial"/>
          <w:sz w:val="20"/>
          <w:szCs w:val="20"/>
          <w:lang w:val="uk-UA"/>
        </w:rPr>
      </w:pPr>
      <w:r w:rsidRPr="007B43A6">
        <w:rPr>
          <w:noProof/>
        </w:rPr>
        <w:drawing>
          <wp:inline distT="0" distB="0" distL="0" distR="0" wp14:anchorId="0CA57957" wp14:editId="673AD2B2">
            <wp:extent cx="6448425" cy="679450"/>
            <wp:effectExtent l="0" t="0" r="9525" b="635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448425" cy="679450"/>
                    </a:xfrm>
                    <a:prstGeom prst="rect">
                      <a:avLst/>
                    </a:prstGeom>
                    <a:noFill/>
                    <a:ln>
                      <a:noFill/>
                    </a:ln>
                  </pic:spPr>
                </pic:pic>
              </a:graphicData>
            </a:graphic>
          </wp:inline>
        </w:drawing>
      </w:r>
    </w:p>
    <w:p w14:paraId="4E48402D" w14:textId="5AFC0B36" w:rsidR="00F639F9" w:rsidRPr="005F0830" w:rsidRDefault="00F639F9" w:rsidP="00F639F9">
      <w:pPr>
        <w:jc w:val="both"/>
        <w:rPr>
          <w:rFonts w:ascii="Arial" w:hAnsi="Arial" w:cs="Arial"/>
          <w:b/>
          <w:bCs/>
          <w:color w:val="000000" w:themeColor="text1"/>
          <w:lang w:val="uk-UA"/>
        </w:rPr>
      </w:pPr>
      <w:r w:rsidRPr="005F0830">
        <w:rPr>
          <w:rFonts w:ascii="Arial" w:hAnsi="Arial" w:cs="Arial"/>
          <w:b/>
          <w:bCs/>
          <w:color w:val="000000" w:themeColor="text1"/>
          <w:lang w:val="uk-UA"/>
        </w:rPr>
        <w:t>19.1</w:t>
      </w:r>
      <w:r>
        <w:rPr>
          <w:rFonts w:ascii="Arial" w:hAnsi="Arial" w:cs="Arial"/>
          <w:b/>
          <w:bCs/>
          <w:color w:val="000000" w:themeColor="text1"/>
          <w:lang w:val="uk-UA"/>
        </w:rPr>
        <w:t xml:space="preserve">  Довгострокові кредити банків</w:t>
      </w:r>
      <w:r w:rsidR="00D1309C">
        <w:rPr>
          <w:rFonts w:ascii="Arial" w:hAnsi="Arial" w:cs="Arial"/>
          <w:b/>
          <w:bCs/>
          <w:color w:val="000000" w:themeColor="text1"/>
          <w:lang w:val="uk-UA"/>
        </w:rPr>
        <w:t>.</w:t>
      </w:r>
    </w:p>
    <w:p w14:paraId="166D9BC0" w14:textId="1FD9BD4C" w:rsidR="005A7EEE" w:rsidRPr="00810C38" w:rsidRDefault="005A7EEE" w:rsidP="000B4BB7">
      <w:pPr>
        <w:jc w:val="both"/>
        <w:rPr>
          <w:rFonts w:ascii="Arial" w:hAnsi="Arial" w:cs="Arial"/>
          <w:color w:val="000000" w:themeColor="text1"/>
          <w:lang w:val="uk-UA"/>
        </w:rPr>
      </w:pPr>
      <w:r w:rsidRPr="00810C38">
        <w:rPr>
          <w:rFonts w:ascii="Arial" w:hAnsi="Arial" w:cs="Arial"/>
          <w:color w:val="000000" w:themeColor="text1"/>
          <w:lang w:val="uk-UA"/>
        </w:rPr>
        <w:t>Зобов'язання за кредитними договорами забезпечені транспортними засобами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належать Товариства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та майновими правами за лізинговими договорами. </w:t>
      </w:r>
      <w:bookmarkStart w:id="11" w:name="_Hlk161142350"/>
      <w:r w:rsidRPr="00455593">
        <w:rPr>
          <w:rFonts w:ascii="Arial" w:hAnsi="Arial" w:cs="Arial"/>
          <w:color w:val="000000" w:themeColor="text1"/>
          <w:lang w:val="uk-UA"/>
        </w:rPr>
        <w:t xml:space="preserve">Загальна вартість </w:t>
      </w:r>
      <w:r w:rsidR="00231621" w:rsidRPr="00455593">
        <w:rPr>
          <w:rFonts w:ascii="Arial" w:hAnsi="Arial" w:cs="Arial"/>
          <w:color w:val="000000" w:themeColor="text1"/>
          <w:lang w:val="uk-UA"/>
        </w:rPr>
        <w:t xml:space="preserve">об'єктів лізингу (початкова вартість за якою були придбані), </w:t>
      </w:r>
      <w:r w:rsidRPr="00455593">
        <w:rPr>
          <w:rFonts w:ascii="Arial" w:hAnsi="Arial" w:cs="Arial"/>
          <w:color w:val="000000" w:themeColor="text1"/>
          <w:lang w:val="uk-UA"/>
        </w:rPr>
        <w:t xml:space="preserve"> переданого у заставу</w:t>
      </w:r>
      <w:r w:rsidR="00231621" w:rsidRPr="00455593">
        <w:rPr>
          <w:rFonts w:ascii="Arial" w:hAnsi="Arial" w:cs="Arial"/>
          <w:color w:val="000000" w:themeColor="text1"/>
          <w:lang w:val="uk-UA"/>
        </w:rPr>
        <w:t>,</w:t>
      </w:r>
      <w:r w:rsidR="004463B0" w:rsidRPr="00455593">
        <w:rPr>
          <w:rFonts w:ascii="Arial" w:hAnsi="Arial" w:cs="Arial"/>
          <w:color w:val="000000" w:themeColor="text1"/>
          <w:lang w:val="uk-UA"/>
        </w:rPr>
        <w:t xml:space="preserve"> </w:t>
      </w:r>
      <w:r w:rsidRPr="00455593">
        <w:rPr>
          <w:rFonts w:ascii="Arial" w:hAnsi="Arial" w:cs="Arial"/>
          <w:color w:val="000000" w:themeColor="text1"/>
          <w:lang w:val="uk-UA"/>
        </w:rPr>
        <w:t xml:space="preserve"> складає </w:t>
      </w:r>
      <w:r w:rsidR="00455593" w:rsidRPr="00455593">
        <w:rPr>
          <w:rFonts w:ascii="Arial" w:hAnsi="Arial" w:cs="Arial"/>
          <w:color w:val="000000" w:themeColor="text1"/>
        </w:rPr>
        <w:t>5</w:t>
      </w:r>
      <w:r w:rsidR="00F93EFC">
        <w:rPr>
          <w:rFonts w:ascii="Arial" w:hAnsi="Arial" w:cs="Arial"/>
          <w:color w:val="000000" w:themeColor="text1"/>
        </w:rPr>
        <w:t>61</w:t>
      </w:r>
      <w:r w:rsidR="00455593" w:rsidRPr="00455593">
        <w:rPr>
          <w:rFonts w:ascii="Arial" w:hAnsi="Arial" w:cs="Arial"/>
          <w:color w:val="000000" w:themeColor="text1"/>
        </w:rPr>
        <w:t>.</w:t>
      </w:r>
      <w:r w:rsidR="00F93EFC">
        <w:rPr>
          <w:rFonts w:ascii="Arial" w:hAnsi="Arial" w:cs="Arial"/>
          <w:color w:val="000000" w:themeColor="text1"/>
        </w:rPr>
        <w:t>4</w:t>
      </w:r>
      <w:r w:rsidRPr="00455593">
        <w:rPr>
          <w:rFonts w:ascii="Arial" w:hAnsi="Arial" w:cs="Arial"/>
          <w:color w:val="000000" w:themeColor="text1"/>
          <w:lang w:val="uk-UA"/>
        </w:rPr>
        <w:t xml:space="preserve"> </w:t>
      </w:r>
      <w:proofErr w:type="spellStart"/>
      <w:r w:rsidRPr="00455593">
        <w:rPr>
          <w:rFonts w:ascii="Arial" w:hAnsi="Arial" w:cs="Arial"/>
          <w:color w:val="000000" w:themeColor="text1"/>
          <w:lang w:val="uk-UA"/>
        </w:rPr>
        <w:t>млн.грн</w:t>
      </w:r>
      <w:proofErr w:type="spellEnd"/>
      <w:r w:rsidRPr="00455593">
        <w:rPr>
          <w:rFonts w:ascii="Arial" w:hAnsi="Arial" w:cs="Arial"/>
          <w:color w:val="000000" w:themeColor="text1"/>
          <w:lang w:val="uk-UA"/>
        </w:rPr>
        <w:t>.</w:t>
      </w:r>
      <w:r w:rsidR="00C16672" w:rsidRPr="00455593">
        <w:rPr>
          <w:rFonts w:ascii="Arial" w:hAnsi="Arial" w:cs="Arial"/>
          <w:color w:val="000000" w:themeColor="text1"/>
          <w:lang w:val="uk-UA"/>
        </w:rPr>
        <w:t>,</w:t>
      </w:r>
      <w:r w:rsidRPr="00455593">
        <w:rPr>
          <w:rFonts w:ascii="Arial" w:hAnsi="Arial" w:cs="Arial"/>
          <w:color w:val="000000" w:themeColor="text1"/>
          <w:lang w:val="uk-UA"/>
        </w:rPr>
        <w:t xml:space="preserve"> </w:t>
      </w:r>
      <w:r w:rsidR="00231621" w:rsidRPr="00455593">
        <w:rPr>
          <w:rFonts w:ascii="Arial" w:hAnsi="Arial" w:cs="Arial"/>
          <w:color w:val="000000" w:themeColor="text1"/>
          <w:lang w:val="uk-UA"/>
        </w:rPr>
        <w:t>а їх загальна</w:t>
      </w:r>
      <w:r w:rsidR="004463B0" w:rsidRPr="00455593">
        <w:rPr>
          <w:rFonts w:ascii="Arial" w:hAnsi="Arial" w:cs="Arial"/>
          <w:color w:val="000000" w:themeColor="text1"/>
          <w:lang w:val="uk-UA"/>
        </w:rPr>
        <w:t xml:space="preserve"> </w:t>
      </w:r>
      <w:r w:rsidR="00231621" w:rsidRPr="00455593">
        <w:rPr>
          <w:rFonts w:ascii="Arial" w:hAnsi="Arial" w:cs="Arial"/>
          <w:color w:val="000000" w:themeColor="text1"/>
          <w:lang w:val="uk-UA"/>
        </w:rPr>
        <w:t>заставна вартість</w:t>
      </w:r>
      <w:r w:rsidRPr="00455593">
        <w:rPr>
          <w:rFonts w:ascii="Arial" w:hAnsi="Arial" w:cs="Arial"/>
          <w:color w:val="000000" w:themeColor="text1"/>
          <w:lang w:val="uk-UA"/>
        </w:rPr>
        <w:t xml:space="preserve"> складає </w:t>
      </w:r>
      <w:r w:rsidR="00455593" w:rsidRPr="00455593">
        <w:rPr>
          <w:rFonts w:ascii="Arial" w:hAnsi="Arial" w:cs="Arial"/>
          <w:color w:val="000000" w:themeColor="text1"/>
        </w:rPr>
        <w:t>4</w:t>
      </w:r>
      <w:r w:rsidR="00F93EFC">
        <w:rPr>
          <w:rFonts w:ascii="Arial" w:hAnsi="Arial" w:cs="Arial"/>
          <w:color w:val="000000" w:themeColor="text1"/>
        </w:rPr>
        <w:t>72</w:t>
      </w:r>
      <w:r w:rsidR="00455593" w:rsidRPr="00455593">
        <w:rPr>
          <w:rFonts w:ascii="Arial" w:hAnsi="Arial" w:cs="Arial"/>
          <w:color w:val="000000" w:themeColor="text1"/>
        </w:rPr>
        <w:t>.7</w:t>
      </w:r>
      <w:r w:rsidRPr="00455593">
        <w:rPr>
          <w:rFonts w:ascii="Arial" w:hAnsi="Arial" w:cs="Arial"/>
          <w:color w:val="000000" w:themeColor="text1"/>
          <w:lang w:val="uk-UA"/>
        </w:rPr>
        <w:t xml:space="preserve"> </w:t>
      </w:r>
      <w:proofErr w:type="spellStart"/>
      <w:r w:rsidRPr="00455593">
        <w:rPr>
          <w:rFonts w:ascii="Arial" w:hAnsi="Arial" w:cs="Arial"/>
          <w:color w:val="000000" w:themeColor="text1"/>
          <w:lang w:val="uk-UA"/>
        </w:rPr>
        <w:t>млн.грн</w:t>
      </w:r>
      <w:proofErr w:type="spellEnd"/>
      <w:r w:rsidRPr="00455593">
        <w:rPr>
          <w:rFonts w:ascii="Arial" w:hAnsi="Arial" w:cs="Arial"/>
          <w:color w:val="000000" w:themeColor="text1"/>
          <w:lang w:val="uk-UA"/>
        </w:rPr>
        <w:t>.</w:t>
      </w:r>
      <w:r w:rsidRPr="00810C38">
        <w:rPr>
          <w:rFonts w:ascii="Arial" w:hAnsi="Arial" w:cs="Arial"/>
          <w:color w:val="000000" w:themeColor="text1"/>
          <w:lang w:val="uk-UA"/>
        </w:rPr>
        <w:t xml:space="preserve"> </w:t>
      </w:r>
    </w:p>
    <w:bookmarkEnd w:id="11"/>
    <w:p w14:paraId="05FCDB1D" w14:textId="2A66D843" w:rsidR="005A7EEE" w:rsidRPr="00810C38" w:rsidRDefault="005A7EEE"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Довгострокові </w:t>
      </w:r>
      <w:r w:rsidR="00493059" w:rsidRPr="00810C38">
        <w:rPr>
          <w:rFonts w:ascii="Arial" w:hAnsi="Arial" w:cs="Arial"/>
          <w:color w:val="000000" w:themeColor="text1"/>
          <w:lang w:val="uk-UA"/>
        </w:rPr>
        <w:t xml:space="preserve">позикові кошти </w:t>
      </w:r>
      <w:r w:rsidRPr="00810C38">
        <w:rPr>
          <w:rFonts w:ascii="Arial" w:hAnsi="Arial" w:cs="Arial"/>
          <w:color w:val="000000" w:themeColor="text1"/>
          <w:lang w:val="uk-UA"/>
        </w:rPr>
        <w:t>банків</w:t>
      </w:r>
      <w:r w:rsidR="00493059" w:rsidRPr="00810C38">
        <w:rPr>
          <w:rFonts w:ascii="Arial" w:hAnsi="Arial" w:cs="Arial"/>
          <w:color w:val="000000" w:themeColor="text1"/>
          <w:lang w:val="uk-UA"/>
        </w:rPr>
        <w:t xml:space="preserve"> та небанківських фінансових установ</w:t>
      </w:r>
      <w:r w:rsidRPr="00810C38">
        <w:rPr>
          <w:rFonts w:ascii="Arial" w:hAnsi="Arial" w:cs="Arial"/>
          <w:color w:val="000000" w:themeColor="text1"/>
          <w:lang w:val="uk-UA"/>
        </w:rPr>
        <w:t xml:space="preserve"> (довгострокові зобов'язання</w:t>
      </w:r>
      <w:r w:rsidR="0060529C" w:rsidRPr="00810C38">
        <w:rPr>
          <w:rFonts w:ascii="Arial" w:hAnsi="Arial" w:cs="Arial"/>
          <w:color w:val="000000" w:themeColor="text1"/>
          <w:lang w:val="uk-UA"/>
        </w:rPr>
        <w:t xml:space="preserve"> без урахування короткострокової частини</w:t>
      </w:r>
      <w:r w:rsidRPr="00810C38">
        <w:rPr>
          <w:rFonts w:ascii="Arial" w:hAnsi="Arial" w:cs="Arial"/>
          <w:color w:val="000000" w:themeColor="text1"/>
          <w:lang w:val="uk-UA"/>
        </w:rPr>
        <w:t>) представлені наступним чином:</w:t>
      </w:r>
    </w:p>
    <w:p w14:paraId="506E8A27" w14:textId="69C568D9" w:rsidR="005A7EEE" w:rsidRPr="008F5EDD" w:rsidRDefault="007B43A6" w:rsidP="000B4BB7">
      <w:pPr>
        <w:jc w:val="both"/>
        <w:rPr>
          <w:rFonts w:ascii="Arial" w:hAnsi="Arial" w:cs="Arial"/>
          <w:sz w:val="20"/>
          <w:szCs w:val="20"/>
          <w:lang w:val="uk-UA"/>
        </w:rPr>
      </w:pPr>
      <w:r w:rsidRPr="007B43A6">
        <w:rPr>
          <w:noProof/>
        </w:rPr>
        <w:drawing>
          <wp:inline distT="0" distB="0" distL="0" distR="0" wp14:anchorId="0E2B515D" wp14:editId="275E8C43">
            <wp:extent cx="6448425" cy="1018540"/>
            <wp:effectExtent l="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448425" cy="1018540"/>
                    </a:xfrm>
                    <a:prstGeom prst="rect">
                      <a:avLst/>
                    </a:prstGeom>
                    <a:noFill/>
                    <a:ln>
                      <a:noFill/>
                    </a:ln>
                  </pic:spPr>
                </pic:pic>
              </a:graphicData>
            </a:graphic>
          </wp:inline>
        </w:drawing>
      </w:r>
    </w:p>
    <w:p w14:paraId="6F7767D4" w14:textId="47B2836D" w:rsidR="00561B01" w:rsidRDefault="00561B01" w:rsidP="000B4BB7">
      <w:pPr>
        <w:jc w:val="both"/>
        <w:rPr>
          <w:rFonts w:ascii="Arial" w:hAnsi="Arial" w:cs="Arial"/>
          <w:color w:val="000000" w:themeColor="text1"/>
          <w:lang w:val="uk-UA"/>
        </w:rPr>
      </w:pPr>
      <w:r w:rsidRPr="00810C38">
        <w:rPr>
          <w:rFonts w:ascii="Arial" w:hAnsi="Arial" w:cs="Arial"/>
          <w:color w:val="000000" w:themeColor="text1"/>
          <w:lang w:val="uk-UA"/>
        </w:rPr>
        <w:t>В якості застави за отриманими кредитами банку були передані об’єкти лізингу та майнові права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для фінансування яких і були залучені кредитні кошти.</w:t>
      </w:r>
    </w:p>
    <w:p w14:paraId="23112873" w14:textId="75E74B4F" w:rsidR="00F639F9" w:rsidRDefault="00F639F9" w:rsidP="00F639F9">
      <w:pPr>
        <w:jc w:val="both"/>
        <w:rPr>
          <w:rFonts w:ascii="Arial" w:hAnsi="Arial" w:cs="Arial"/>
          <w:b/>
          <w:bCs/>
          <w:color w:val="000000" w:themeColor="text1"/>
          <w:lang w:val="uk-UA"/>
        </w:rPr>
      </w:pPr>
      <w:r w:rsidRPr="005F0830">
        <w:rPr>
          <w:rFonts w:ascii="Arial" w:hAnsi="Arial" w:cs="Arial"/>
          <w:b/>
          <w:bCs/>
          <w:color w:val="000000" w:themeColor="text1"/>
          <w:lang w:val="uk-UA"/>
        </w:rPr>
        <w:t xml:space="preserve">19.2 </w:t>
      </w:r>
      <w:proofErr w:type="spellStart"/>
      <w:r w:rsidRPr="005F0830">
        <w:rPr>
          <w:rFonts w:ascii="Arial" w:hAnsi="Arial" w:cs="Arial"/>
          <w:b/>
          <w:bCs/>
          <w:color w:val="000000" w:themeColor="text1"/>
          <w:lang w:val="uk-UA"/>
        </w:rPr>
        <w:t>Субординований</w:t>
      </w:r>
      <w:proofErr w:type="spellEnd"/>
      <w:r w:rsidRPr="005F0830">
        <w:rPr>
          <w:rFonts w:ascii="Arial" w:hAnsi="Arial" w:cs="Arial"/>
          <w:b/>
          <w:bCs/>
          <w:color w:val="000000" w:themeColor="text1"/>
          <w:lang w:val="uk-UA"/>
        </w:rPr>
        <w:t xml:space="preserve"> борг</w:t>
      </w:r>
      <w:r w:rsidR="00D1309C">
        <w:rPr>
          <w:rFonts w:ascii="Arial" w:hAnsi="Arial" w:cs="Arial"/>
          <w:b/>
          <w:bCs/>
          <w:color w:val="000000" w:themeColor="text1"/>
          <w:lang w:val="uk-UA"/>
        </w:rPr>
        <w:t>.</w:t>
      </w:r>
    </w:p>
    <w:p w14:paraId="79BB9D62" w14:textId="55C69CE6" w:rsidR="000001F2" w:rsidRDefault="000001F2" w:rsidP="00F639F9">
      <w:pPr>
        <w:jc w:val="both"/>
        <w:rPr>
          <w:rFonts w:ascii="Arial" w:hAnsi="Arial" w:cs="Arial"/>
          <w:color w:val="000000" w:themeColor="text1"/>
          <w:lang w:val="uk-UA"/>
        </w:rPr>
      </w:pPr>
      <w:proofErr w:type="spellStart"/>
      <w:r w:rsidRPr="000001F2">
        <w:rPr>
          <w:rFonts w:ascii="Arial" w:hAnsi="Arial" w:cs="Arial"/>
          <w:color w:val="000000" w:themeColor="text1"/>
          <w:lang w:val="uk-UA"/>
        </w:rPr>
        <w:t>Субординований</w:t>
      </w:r>
      <w:proofErr w:type="spellEnd"/>
      <w:r w:rsidRPr="000001F2">
        <w:rPr>
          <w:rFonts w:ascii="Arial" w:hAnsi="Arial" w:cs="Arial"/>
          <w:color w:val="000000" w:themeColor="text1"/>
          <w:lang w:val="uk-UA"/>
        </w:rPr>
        <w:t xml:space="preserve"> борг </w:t>
      </w:r>
      <w:r>
        <w:rPr>
          <w:rFonts w:ascii="Arial" w:hAnsi="Arial" w:cs="Arial"/>
          <w:color w:val="000000" w:themeColor="text1"/>
          <w:lang w:val="uk-UA"/>
        </w:rPr>
        <w:t xml:space="preserve">на 31.12.2024 року </w:t>
      </w:r>
      <w:proofErr w:type="spellStart"/>
      <w:r w:rsidRPr="000001F2">
        <w:rPr>
          <w:rFonts w:ascii="Arial" w:hAnsi="Arial" w:cs="Arial"/>
          <w:color w:val="000000" w:themeColor="text1"/>
          <w:lang w:val="uk-UA"/>
        </w:rPr>
        <w:t>представлен</w:t>
      </w:r>
      <w:proofErr w:type="spellEnd"/>
      <w:r w:rsidRPr="000001F2">
        <w:rPr>
          <w:rFonts w:ascii="Arial" w:hAnsi="Arial" w:cs="Arial"/>
          <w:color w:val="000000" w:themeColor="text1"/>
          <w:lang w:val="uk-UA"/>
        </w:rPr>
        <w:t xml:space="preserve"> наступним чином</w:t>
      </w:r>
      <w:r w:rsidR="00D1309C">
        <w:rPr>
          <w:rFonts w:ascii="Arial" w:hAnsi="Arial" w:cs="Arial"/>
          <w:color w:val="000000" w:themeColor="text1"/>
          <w:lang w:val="uk-UA"/>
        </w:rPr>
        <w:t>, тис. грн</w:t>
      </w:r>
      <w:r w:rsidRPr="000001F2">
        <w:rPr>
          <w:rFonts w:ascii="Arial" w:hAnsi="Arial" w:cs="Arial"/>
          <w:color w:val="000000" w:themeColor="text1"/>
          <w:lang w:val="uk-UA"/>
        </w:rPr>
        <w:t>:</w:t>
      </w:r>
    </w:p>
    <w:p w14:paraId="1C31DB29" w14:textId="0C7A4F55" w:rsidR="000001F2" w:rsidRPr="000001F2" w:rsidRDefault="000001F2" w:rsidP="00F639F9">
      <w:pPr>
        <w:jc w:val="both"/>
        <w:rPr>
          <w:rFonts w:ascii="Arial" w:hAnsi="Arial" w:cs="Arial"/>
          <w:color w:val="000000" w:themeColor="text1"/>
          <w:lang w:val="uk-UA"/>
        </w:rPr>
      </w:pPr>
      <w:r w:rsidRPr="000001F2">
        <w:rPr>
          <w:noProof/>
        </w:rPr>
        <w:drawing>
          <wp:inline distT="0" distB="0" distL="0" distR="0" wp14:anchorId="2DA1D80F" wp14:editId="25A8EE04">
            <wp:extent cx="6448425" cy="542290"/>
            <wp:effectExtent l="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448425" cy="542290"/>
                    </a:xfrm>
                    <a:prstGeom prst="rect">
                      <a:avLst/>
                    </a:prstGeom>
                    <a:noFill/>
                    <a:ln>
                      <a:noFill/>
                    </a:ln>
                  </pic:spPr>
                </pic:pic>
              </a:graphicData>
            </a:graphic>
          </wp:inline>
        </w:drawing>
      </w:r>
    </w:p>
    <w:p w14:paraId="2668CAB6" w14:textId="6528AB75" w:rsidR="00F639F9" w:rsidRDefault="00D1309C" w:rsidP="000B4BB7">
      <w:pPr>
        <w:jc w:val="both"/>
        <w:rPr>
          <w:rFonts w:ascii="Arial" w:hAnsi="Arial" w:cs="Arial"/>
          <w:color w:val="000000" w:themeColor="text1"/>
          <w:lang w:val="uk-UA"/>
        </w:rPr>
      </w:pPr>
      <w:r w:rsidRPr="00D1309C">
        <w:rPr>
          <w:rFonts w:ascii="Arial" w:hAnsi="Arial" w:cs="Arial"/>
          <w:color w:val="000000" w:themeColor="text1"/>
          <w:lang w:val="uk-UA"/>
        </w:rPr>
        <w:t xml:space="preserve">В разі банкрутства вимоги по </w:t>
      </w:r>
      <w:proofErr w:type="spellStart"/>
      <w:r w:rsidRPr="00D1309C">
        <w:rPr>
          <w:rFonts w:ascii="Arial" w:hAnsi="Arial" w:cs="Arial"/>
          <w:color w:val="000000" w:themeColor="text1"/>
          <w:lang w:val="uk-UA"/>
        </w:rPr>
        <w:t>субординованому</w:t>
      </w:r>
      <w:proofErr w:type="spellEnd"/>
      <w:r w:rsidRPr="00D1309C">
        <w:rPr>
          <w:rFonts w:ascii="Arial" w:hAnsi="Arial" w:cs="Arial"/>
          <w:color w:val="000000" w:themeColor="text1"/>
          <w:lang w:val="uk-UA"/>
        </w:rPr>
        <w:t xml:space="preserve"> боргу будуть </w:t>
      </w:r>
      <w:proofErr w:type="spellStart"/>
      <w:r w:rsidRPr="00D1309C">
        <w:rPr>
          <w:rFonts w:ascii="Arial" w:hAnsi="Arial" w:cs="Arial"/>
          <w:color w:val="000000" w:themeColor="text1"/>
          <w:lang w:val="uk-UA"/>
        </w:rPr>
        <w:t>задовільненні</w:t>
      </w:r>
      <w:proofErr w:type="spellEnd"/>
      <w:r w:rsidRPr="00D1309C">
        <w:rPr>
          <w:rFonts w:ascii="Arial" w:hAnsi="Arial" w:cs="Arial"/>
          <w:color w:val="000000" w:themeColor="text1"/>
          <w:lang w:val="uk-UA"/>
        </w:rPr>
        <w:t xml:space="preserve"> після погашення </w:t>
      </w:r>
      <w:r w:rsidR="00E67980">
        <w:rPr>
          <w:rFonts w:ascii="Arial" w:hAnsi="Arial" w:cs="Arial"/>
          <w:color w:val="000000" w:themeColor="text1"/>
          <w:lang w:val="uk-UA"/>
        </w:rPr>
        <w:t>вимог інших кредиторів.</w:t>
      </w:r>
    </w:p>
    <w:p w14:paraId="52D71D09" w14:textId="77777777" w:rsidR="00D50702" w:rsidRPr="00D63901" w:rsidRDefault="00D50702" w:rsidP="000B4BB7">
      <w:pPr>
        <w:jc w:val="both"/>
        <w:rPr>
          <w:rFonts w:ascii="Arial" w:hAnsi="Arial" w:cs="Arial"/>
          <w:b/>
        </w:rPr>
      </w:pPr>
      <w:r w:rsidRPr="00D63901">
        <w:rPr>
          <w:rFonts w:ascii="Arial" w:hAnsi="Arial" w:cs="Arial"/>
          <w:b/>
        </w:rPr>
        <w:t>20. Статутний капітал.</w:t>
      </w:r>
    </w:p>
    <w:p w14:paraId="70C58ACD" w14:textId="7A120CC8" w:rsidR="0002687A" w:rsidRDefault="007B43A6" w:rsidP="000B4BB7">
      <w:pPr>
        <w:jc w:val="both"/>
        <w:rPr>
          <w:rFonts w:ascii="Arial" w:hAnsi="Arial" w:cs="Arial"/>
          <w:sz w:val="20"/>
          <w:szCs w:val="20"/>
          <w:lang w:val="uk-UA"/>
        </w:rPr>
      </w:pPr>
      <w:r w:rsidRPr="007B43A6">
        <w:rPr>
          <w:noProof/>
        </w:rPr>
        <w:drawing>
          <wp:inline distT="0" distB="0" distL="0" distR="0" wp14:anchorId="0444076B" wp14:editId="38217723">
            <wp:extent cx="6448425" cy="429895"/>
            <wp:effectExtent l="0" t="0" r="9525"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448425" cy="429895"/>
                    </a:xfrm>
                    <a:prstGeom prst="rect">
                      <a:avLst/>
                    </a:prstGeom>
                    <a:noFill/>
                    <a:ln>
                      <a:noFill/>
                    </a:ln>
                  </pic:spPr>
                </pic:pic>
              </a:graphicData>
            </a:graphic>
          </wp:inline>
        </w:drawing>
      </w:r>
    </w:p>
    <w:p w14:paraId="22265BE3" w14:textId="2AE3B0DC" w:rsidR="00561B01" w:rsidRDefault="00A54E36" w:rsidP="000B4BB7">
      <w:pPr>
        <w:jc w:val="both"/>
        <w:rPr>
          <w:rFonts w:ascii="Arial" w:hAnsi="Arial" w:cs="Arial"/>
          <w:color w:val="000000" w:themeColor="text1"/>
          <w:lang w:val="uk-UA"/>
        </w:rPr>
      </w:pPr>
      <w:r w:rsidRPr="00810C38">
        <w:rPr>
          <w:rFonts w:ascii="Arial" w:hAnsi="Arial" w:cs="Arial"/>
          <w:color w:val="000000" w:themeColor="text1"/>
          <w:lang w:val="uk-UA"/>
        </w:rPr>
        <w:t>Станом на 31.12.</w:t>
      </w:r>
      <w:r w:rsidR="00E04D12">
        <w:rPr>
          <w:rFonts w:ascii="Arial" w:hAnsi="Arial" w:cs="Arial"/>
          <w:color w:val="000000" w:themeColor="text1"/>
          <w:lang w:val="uk-UA"/>
        </w:rPr>
        <w:t>2024</w:t>
      </w:r>
      <w:r w:rsidR="00D50702" w:rsidRPr="00810C38">
        <w:rPr>
          <w:rFonts w:ascii="Arial" w:hAnsi="Arial" w:cs="Arial"/>
          <w:color w:val="000000" w:themeColor="text1"/>
          <w:lang w:val="uk-UA"/>
        </w:rPr>
        <w:t xml:space="preserve"> 99% статутного капіталу належало ТОВ "НВЛ"</w:t>
      </w:r>
      <w:r w:rsidR="009D773E" w:rsidRPr="00810C38">
        <w:rPr>
          <w:rFonts w:ascii="Arial" w:hAnsi="Arial" w:cs="Arial"/>
          <w:color w:val="000000" w:themeColor="text1"/>
          <w:lang w:val="uk-UA"/>
        </w:rPr>
        <w:t xml:space="preserve"> та</w:t>
      </w:r>
      <w:r w:rsidR="004463B0" w:rsidRPr="00810C38">
        <w:rPr>
          <w:rFonts w:ascii="Arial" w:hAnsi="Arial" w:cs="Arial"/>
          <w:color w:val="000000" w:themeColor="text1"/>
          <w:lang w:val="uk-UA"/>
        </w:rPr>
        <w:t xml:space="preserve"> </w:t>
      </w:r>
      <w:r w:rsidR="00D50702" w:rsidRPr="00810C38">
        <w:rPr>
          <w:rFonts w:ascii="Arial" w:hAnsi="Arial" w:cs="Arial"/>
          <w:color w:val="000000" w:themeColor="text1"/>
          <w:lang w:val="uk-UA"/>
        </w:rPr>
        <w:t xml:space="preserve"> 1% належало </w:t>
      </w:r>
      <w:proofErr w:type="spellStart"/>
      <w:r w:rsidR="00D50702" w:rsidRPr="00810C38">
        <w:rPr>
          <w:rFonts w:ascii="Arial" w:hAnsi="Arial" w:cs="Arial"/>
          <w:color w:val="000000" w:themeColor="text1"/>
          <w:lang w:val="uk-UA"/>
        </w:rPr>
        <w:t>Золотарьовій</w:t>
      </w:r>
      <w:proofErr w:type="spellEnd"/>
      <w:r w:rsidR="00D50702" w:rsidRPr="00810C38">
        <w:rPr>
          <w:rFonts w:ascii="Arial" w:hAnsi="Arial" w:cs="Arial"/>
          <w:color w:val="000000" w:themeColor="text1"/>
          <w:lang w:val="uk-UA"/>
        </w:rPr>
        <w:t xml:space="preserve"> Людмилі Семенівні.</w:t>
      </w:r>
    </w:p>
    <w:p w14:paraId="749C4F4F" w14:textId="77777777" w:rsidR="00F3615D" w:rsidRPr="00D63901" w:rsidRDefault="00F3615D" w:rsidP="000B4BB7">
      <w:pPr>
        <w:jc w:val="both"/>
        <w:rPr>
          <w:rFonts w:ascii="Arial" w:hAnsi="Arial" w:cs="Arial"/>
          <w:b/>
        </w:rPr>
      </w:pPr>
      <w:r w:rsidRPr="00D63901">
        <w:rPr>
          <w:rFonts w:ascii="Arial" w:hAnsi="Arial" w:cs="Arial"/>
          <w:b/>
        </w:rPr>
        <w:t xml:space="preserve">21.Фінансовий </w:t>
      </w:r>
      <w:proofErr w:type="spellStart"/>
      <w:r w:rsidRPr="00D63901">
        <w:rPr>
          <w:rFonts w:ascii="Arial" w:hAnsi="Arial" w:cs="Arial"/>
          <w:b/>
        </w:rPr>
        <w:t>дохід</w:t>
      </w:r>
      <w:proofErr w:type="spellEnd"/>
      <w:r w:rsidRPr="00D63901">
        <w:rPr>
          <w:rFonts w:ascii="Arial" w:hAnsi="Arial" w:cs="Arial"/>
          <w:b/>
        </w:rPr>
        <w:t xml:space="preserve"> та </w:t>
      </w:r>
      <w:proofErr w:type="spellStart"/>
      <w:r w:rsidRPr="00D63901">
        <w:rPr>
          <w:rFonts w:ascii="Arial" w:hAnsi="Arial" w:cs="Arial"/>
          <w:b/>
        </w:rPr>
        <w:t>інші</w:t>
      </w:r>
      <w:proofErr w:type="spellEnd"/>
      <w:r w:rsidRPr="00D63901">
        <w:rPr>
          <w:rFonts w:ascii="Arial" w:hAnsi="Arial" w:cs="Arial"/>
          <w:b/>
        </w:rPr>
        <w:t xml:space="preserve"> доходи від лізингових операцій.</w:t>
      </w:r>
    </w:p>
    <w:p w14:paraId="2B9B8449" w14:textId="699B4DE0" w:rsidR="00561B01" w:rsidRPr="00810C38" w:rsidRDefault="000105CE" w:rsidP="000B4BB7">
      <w:pPr>
        <w:jc w:val="both"/>
        <w:rPr>
          <w:rFonts w:ascii="Arial" w:hAnsi="Arial" w:cs="Arial"/>
          <w:color w:val="000000" w:themeColor="text1"/>
          <w:lang w:val="uk-UA"/>
        </w:rPr>
      </w:pPr>
      <w:r w:rsidRPr="00810C38">
        <w:rPr>
          <w:rFonts w:ascii="Arial" w:hAnsi="Arial" w:cs="Arial"/>
          <w:color w:val="000000" w:themeColor="text1"/>
          <w:lang w:val="uk-UA"/>
        </w:rPr>
        <w:t>Фінансовий дохід та інші доходи від лізингових операцій за рік</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закінчилися 31 груд</w:t>
      </w:r>
      <w:r w:rsidR="00A54E36" w:rsidRPr="00810C38">
        <w:rPr>
          <w:rFonts w:ascii="Arial" w:hAnsi="Arial" w:cs="Arial"/>
          <w:color w:val="000000" w:themeColor="text1"/>
          <w:lang w:val="uk-UA"/>
        </w:rPr>
        <w:t xml:space="preserve">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w:t>
      </w:r>
      <w:r w:rsidR="00A54E36" w:rsidRPr="00810C38">
        <w:rPr>
          <w:rFonts w:ascii="Arial" w:hAnsi="Arial" w:cs="Arial"/>
          <w:color w:val="000000" w:themeColor="text1"/>
          <w:lang w:val="uk-UA"/>
        </w:rPr>
        <w:t xml:space="preserve">року та станом на 31 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 були представлені наступним чином:</w:t>
      </w:r>
    </w:p>
    <w:p w14:paraId="082E9E4B" w14:textId="02DA1CD1" w:rsidR="000105CE" w:rsidRPr="008F5EDD" w:rsidRDefault="007B43A6" w:rsidP="000B4BB7">
      <w:pPr>
        <w:ind w:left="-142"/>
        <w:jc w:val="both"/>
        <w:rPr>
          <w:rFonts w:ascii="Arial" w:hAnsi="Arial" w:cs="Arial"/>
          <w:sz w:val="20"/>
          <w:szCs w:val="20"/>
          <w:lang w:val="uk-UA"/>
        </w:rPr>
      </w:pPr>
      <w:r w:rsidRPr="007B43A6">
        <w:rPr>
          <w:noProof/>
        </w:rPr>
        <w:lastRenderedPageBreak/>
        <w:drawing>
          <wp:inline distT="0" distB="0" distL="0" distR="0" wp14:anchorId="77A0B0E3" wp14:editId="1B47A3D8">
            <wp:extent cx="6448425" cy="1014730"/>
            <wp:effectExtent l="0" t="0" r="9525"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448425" cy="1014730"/>
                    </a:xfrm>
                    <a:prstGeom prst="rect">
                      <a:avLst/>
                    </a:prstGeom>
                    <a:noFill/>
                    <a:ln>
                      <a:noFill/>
                    </a:ln>
                  </pic:spPr>
                </pic:pic>
              </a:graphicData>
            </a:graphic>
          </wp:inline>
        </w:drawing>
      </w:r>
    </w:p>
    <w:p w14:paraId="7BD02461" w14:textId="77777777" w:rsidR="00306066" w:rsidRDefault="00306066" w:rsidP="000B4BB7">
      <w:pPr>
        <w:jc w:val="both"/>
        <w:rPr>
          <w:rFonts w:ascii="Arial" w:hAnsi="Arial" w:cs="Arial"/>
          <w:b/>
        </w:rPr>
      </w:pPr>
    </w:p>
    <w:p w14:paraId="7F7B5871" w14:textId="5F19CCBC" w:rsidR="003A73B9" w:rsidRPr="00D63901" w:rsidRDefault="003A73B9" w:rsidP="000B4BB7">
      <w:pPr>
        <w:jc w:val="both"/>
        <w:rPr>
          <w:rFonts w:ascii="Arial" w:hAnsi="Arial" w:cs="Arial"/>
          <w:b/>
        </w:rPr>
      </w:pPr>
      <w:r w:rsidRPr="00D63901">
        <w:rPr>
          <w:rFonts w:ascii="Arial" w:hAnsi="Arial" w:cs="Arial"/>
          <w:b/>
        </w:rPr>
        <w:t xml:space="preserve">22.Інший </w:t>
      </w:r>
      <w:proofErr w:type="spellStart"/>
      <w:r w:rsidRPr="00D63901">
        <w:rPr>
          <w:rFonts w:ascii="Arial" w:hAnsi="Arial" w:cs="Arial"/>
          <w:b/>
        </w:rPr>
        <w:t>дохід</w:t>
      </w:r>
      <w:proofErr w:type="spellEnd"/>
      <w:r w:rsidRPr="00D63901">
        <w:rPr>
          <w:rFonts w:ascii="Arial" w:hAnsi="Arial" w:cs="Arial"/>
          <w:b/>
        </w:rPr>
        <w:t>.</w:t>
      </w:r>
    </w:p>
    <w:p w14:paraId="39FCE5E8" w14:textId="6A5661B2" w:rsidR="00561B01" w:rsidRPr="00810C38" w:rsidRDefault="000658C1" w:rsidP="000B4BB7">
      <w:pPr>
        <w:jc w:val="both"/>
        <w:rPr>
          <w:rFonts w:ascii="Arial" w:hAnsi="Arial" w:cs="Arial"/>
          <w:color w:val="000000" w:themeColor="text1"/>
          <w:lang w:val="uk-UA"/>
        </w:rPr>
      </w:pPr>
      <w:r w:rsidRPr="00810C38">
        <w:rPr>
          <w:rFonts w:ascii="Arial" w:hAnsi="Arial" w:cs="Arial"/>
          <w:color w:val="000000" w:themeColor="text1"/>
          <w:lang w:val="uk-UA"/>
        </w:rPr>
        <w:t>Інші доходи за рік</w:t>
      </w:r>
      <w:r w:rsidR="004463B0" w:rsidRPr="00810C38">
        <w:rPr>
          <w:rFonts w:ascii="Arial" w:hAnsi="Arial" w:cs="Arial"/>
          <w:color w:val="000000" w:themeColor="text1"/>
          <w:lang w:val="uk-UA"/>
        </w:rPr>
        <w:t xml:space="preserve"> </w:t>
      </w:r>
      <w:r w:rsidR="00053F4C" w:rsidRPr="00810C38">
        <w:rPr>
          <w:rFonts w:ascii="Arial" w:hAnsi="Arial" w:cs="Arial"/>
          <w:color w:val="000000" w:themeColor="text1"/>
          <w:lang w:val="uk-UA"/>
        </w:rPr>
        <w:t xml:space="preserve"> що закінчилися 31 грудня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w:t>
      </w:r>
      <w:r w:rsidR="00053F4C" w:rsidRPr="00810C38">
        <w:rPr>
          <w:rFonts w:ascii="Arial" w:hAnsi="Arial" w:cs="Arial"/>
          <w:color w:val="000000" w:themeColor="text1"/>
          <w:lang w:val="uk-UA"/>
        </w:rPr>
        <w:t xml:space="preserve">року та станом на 31 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 були представлені наступним чином:</w:t>
      </w:r>
    </w:p>
    <w:p w14:paraId="360CBCB0" w14:textId="5C5E3C6D" w:rsidR="000658C1" w:rsidRPr="008F5EDD" w:rsidRDefault="007B43A6" w:rsidP="000B4BB7">
      <w:pPr>
        <w:jc w:val="both"/>
        <w:rPr>
          <w:rFonts w:ascii="Arial" w:hAnsi="Arial" w:cs="Arial"/>
          <w:sz w:val="20"/>
          <w:szCs w:val="20"/>
          <w:lang w:val="uk-UA"/>
        </w:rPr>
      </w:pPr>
      <w:r w:rsidRPr="007B43A6">
        <w:rPr>
          <w:noProof/>
        </w:rPr>
        <w:drawing>
          <wp:inline distT="0" distB="0" distL="0" distR="0" wp14:anchorId="37A516E3" wp14:editId="3E2E964E">
            <wp:extent cx="6448425" cy="920115"/>
            <wp:effectExtent l="0" t="0" r="9525"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448425" cy="920115"/>
                    </a:xfrm>
                    <a:prstGeom prst="rect">
                      <a:avLst/>
                    </a:prstGeom>
                    <a:noFill/>
                    <a:ln>
                      <a:noFill/>
                    </a:ln>
                  </pic:spPr>
                </pic:pic>
              </a:graphicData>
            </a:graphic>
          </wp:inline>
        </w:drawing>
      </w:r>
    </w:p>
    <w:p w14:paraId="66444E1C" w14:textId="77777777" w:rsidR="008B4749" w:rsidRPr="00D63901" w:rsidRDefault="008B4749" w:rsidP="000B4BB7">
      <w:pPr>
        <w:jc w:val="both"/>
        <w:rPr>
          <w:rFonts w:ascii="Arial" w:hAnsi="Arial" w:cs="Arial"/>
          <w:b/>
        </w:rPr>
      </w:pPr>
      <w:r w:rsidRPr="00D63901">
        <w:rPr>
          <w:rFonts w:ascii="Arial" w:hAnsi="Arial" w:cs="Arial"/>
          <w:b/>
        </w:rPr>
        <w:t xml:space="preserve">23.Фінансові </w:t>
      </w:r>
      <w:proofErr w:type="spellStart"/>
      <w:r w:rsidRPr="00D63901">
        <w:rPr>
          <w:rFonts w:ascii="Arial" w:hAnsi="Arial" w:cs="Arial"/>
          <w:b/>
        </w:rPr>
        <w:t>витрати</w:t>
      </w:r>
      <w:proofErr w:type="spellEnd"/>
      <w:r w:rsidRPr="00D63901">
        <w:rPr>
          <w:rFonts w:ascii="Arial" w:hAnsi="Arial" w:cs="Arial"/>
          <w:b/>
        </w:rPr>
        <w:t xml:space="preserve"> та </w:t>
      </w:r>
      <w:proofErr w:type="spellStart"/>
      <w:r w:rsidRPr="00D63901">
        <w:rPr>
          <w:rFonts w:ascii="Arial" w:hAnsi="Arial" w:cs="Arial"/>
          <w:b/>
        </w:rPr>
        <w:t>інші</w:t>
      </w:r>
      <w:proofErr w:type="spellEnd"/>
      <w:r w:rsidRPr="00D63901">
        <w:rPr>
          <w:rFonts w:ascii="Arial" w:hAnsi="Arial" w:cs="Arial"/>
          <w:b/>
        </w:rPr>
        <w:t xml:space="preserve"> </w:t>
      </w:r>
      <w:proofErr w:type="spellStart"/>
      <w:proofErr w:type="gramStart"/>
      <w:r w:rsidRPr="00D63901">
        <w:rPr>
          <w:rFonts w:ascii="Arial" w:hAnsi="Arial" w:cs="Arial"/>
          <w:b/>
        </w:rPr>
        <w:t>витрати</w:t>
      </w:r>
      <w:proofErr w:type="spellEnd"/>
      <w:r w:rsidR="004463B0" w:rsidRPr="00D63901">
        <w:rPr>
          <w:rFonts w:ascii="Arial" w:hAnsi="Arial" w:cs="Arial"/>
          <w:b/>
        </w:rPr>
        <w:t xml:space="preserve"> </w:t>
      </w:r>
      <w:r w:rsidRPr="00D63901">
        <w:rPr>
          <w:rFonts w:ascii="Arial" w:hAnsi="Arial" w:cs="Arial"/>
          <w:b/>
        </w:rPr>
        <w:t xml:space="preserve"> пов'язані</w:t>
      </w:r>
      <w:proofErr w:type="gramEnd"/>
      <w:r w:rsidRPr="00D63901">
        <w:rPr>
          <w:rFonts w:ascii="Arial" w:hAnsi="Arial" w:cs="Arial"/>
          <w:b/>
        </w:rPr>
        <w:t xml:space="preserve"> з лізинговими операціями.</w:t>
      </w:r>
    </w:p>
    <w:p w14:paraId="65756D53" w14:textId="79F9F015" w:rsidR="008B4749" w:rsidRPr="00810C38" w:rsidRDefault="008B4749" w:rsidP="000B4BB7">
      <w:pPr>
        <w:jc w:val="both"/>
        <w:rPr>
          <w:rFonts w:ascii="Arial" w:hAnsi="Arial" w:cs="Arial"/>
          <w:color w:val="000000" w:themeColor="text1"/>
          <w:lang w:val="uk-UA"/>
        </w:rPr>
      </w:pPr>
      <w:r w:rsidRPr="00810C38">
        <w:rPr>
          <w:rFonts w:ascii="Arial" w:hAnsi="Arial" w:cs="Arial"/>
          <w:color w:val="000000" w:themeColor="text1"/>
          <w:lang w:val="uk-UA"/>
        </w:rPr>
        <w:t>Фінансові витрати та інші витрати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пов'язані з лізинговими операціями за рік</w:t>
      </w:r>
      <w:r w:rsidR="004463B0" w:rsidRPr="00810C38">
        <w:rPr>
          <w:rFonts w:ascii="Arial" w:hAnsi="Arial" w:cs="Arial"/>
          <w:color w:val="000000" w:themeColor="text1"/>
          <w:lang w:val="uk-UA"/>
        </w:rPr>
        <w:t xml:space="preserve"> </w:t>
      </w:r>
      <w:r w:rsidR="00E739F4" w:rsidRPr="00810C38">
        <w:rPr>
          <w:rFonts w:ascii="Arial" w:hAnsi="Arial" w:cs="Arial"/>
          <w:color w:val="000000" w:themeColor="text1"/>
          <w:lang w:val="uk-UA"/>
        </w:rPr>
        <w:t xml:space="preserve"> що закінчилися 31 грудня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w:t>
      </w:r>
      <w:r w:rsidR="00E739F4" w:rsidRPr="00810C38">
        <w:rPr>
          <w:rFonts w:ascii="Arial" w:hAnsi="Arial" w:cs="Arial"/>
          <w:color w:val="000000" w:themeColor="text1"/>
          <w:lang w:val="uk-UA"/>
        </w:rPr>
        <w:t xml:space="preserve">року та станом на 31 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 були представлені наступним чином:</w:t>
      </w:r>
    </w:p>
    <w:p w14:paraId="64EFEB3B" w14:textId="7DDAE1C2" w:rsidR="008B4749" w:rsidRPr="003A5420" w:rsidRDefault="007B43A6" w:rsidP="000B4BB7">
      <w:pPr>
        <w:jc w:val="both"/>
        <w:rPr>
          <w:rFonts w:ascii="Arial" w:hAnsi="Arial" w:cs="Arial"/>
          <w:sz w:val="20"/>
          <w:szCs w:val="20"/>
          <w:lang w:val="uk-UA"/>
        </w:rPr>
      </w:pPr>
      <w:r w:rsidRPr="007B43A6">
        <w:rPr>
          <w:noProof/>
        </w:rPr>
        <w:drawing>
          <wp:inline distT="0" distB="0" distL="0" distR="0" wp14:anchorId="50A6D093" wp14:editId="5C4C0810">
            <wp:extent cx="6448425" cy="911225"/>
            <wp:effectExtent l="0" t="0" r="9525" b="3175"/>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448425" cy="911225"/>
                    </a:xfrm>
                    <a:prstGeom prst="rect">
                      <a:avLst/>
                    </a:prstGeom>
                    <a:noFill/>
                    <a:ln>
                      <a:noFill/>
                    </a:ln>
                  </pic:spPr>
                </pic:pic>
              </a:graphicData>
            </a:graphic>
          </wp:inline>
        </w:drawing>
      </w:r>
    </w:p>
    <w:p w14:paraId="225790DE" w14:textId="6C66798F" w:rsidR="007F671E" w:rsidRPr="00D63901" w:rsidRDefault="007F671E" w:rsidP="000B4BB7">
      <w:pPr>
        <w:jc w:val="both"/>
        <w:rPr>
          <w:rFonts w:ascii="Arial" w:hAnsi="Arial" w:cs="Arial"/>
          <w:b/>
        </w:rPr>
      </w:pPr>
      <w:r w:rsidRPr="00D63901">
        <w:rPr>
          <w:rFonts w:ascii="Arial" w:hAnsi="Arial" w:cs="Arial"/>
          <w:b/>
        </w:rPr>
        <w:t>24. Витрати на оплату праці.</w:t>
      </w:r>
    </w:p>
    <w:p w14:paraId="145D5CA8" w14:textId="2FE76A49" w:rsidR="007F671E" w:rsidRPr="00810C38" w:rsidRDefault="007F671E" w:rsidP="000B4BB7">
      <w:pPr>
        <w:jc w:val="both"/>
        <w:rPr>
          <w:rFonts w:ascii="Arial" w:hAnsi="Arial" w:cs="Arial"/>
          <w:color w:val="000000" w:themeColor="text1"/>
          <w:lang w:val="uk-UA"/>
        </w:rPr>
      </w:pPr>
      <w:r w:rsidRPr="00810C38">
        <w:rPr>
          <w:rFonts w:ascii="Arial" w:hAnsi="Arial" w:cs="Arial"/>
          <w:color w:val="000000" w:themeColor="text1"/>
          <w:lang w:val="uk-UA"/>
        </w:rPr>
        <w:t>Витрати на оплату праці за рік</w:t>
      </w:r>
      <w:r w:rsidR="004463B0" w:rsidRPr="00810C38">
        <w:rPr>
          <w:rFonts w:ascii="Arial" w:hAnsi="Arial" w:cs="Arial"/>
          <w:color w:val="000000" w:themeColor="text1"/>
          <w:lang w:val="uk-UA"/>
        </w:rPr>
        <w:t xml:space="preserve"> </w:t>
      </w:r>
      <w:r w:rsidR="005A36F2" w:rsidRPr="00810C38">
        <w:rPr>
          <w:rFonts w:ascii="Arial" w:hAnsi="Arial" w:cs="Arial"/>
          <w:color w:val="000000" w:themeColor="text1"/>
          <w:lang w:val="uk-UA"/>
        </w:rPr>
        <w:t xml:space="preserve"> що закінчилися 31 грудня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w:t>
      </w:r>
      <w:r w:rsidR="005A36F2" w:rsidRPr="00810C38">
        <w:rPr>
          <w:rFonts w:ascii="Arial" w:hAnsi="Arial" w:cs="Arial"/>
          <w:color w:val="000000" w:themeColor="text1"/>
          <w:lang w:val="uk-UA"/>
        </w:rPr>
        <w:t xml:space="preserve">року та станом на 31 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 були представлені наступним чином:</w:t>
      </w:r>
    </w:p>
    <w:p w14:paraId="5CB861DC" w14:textId="055D4C4E" w:rsidR="00434F32" w:rsidRPr="008F5EDD" w:rsidRDefault="007B43A6" w:rsidP="000B4BB7">
      <w:pPr>
        <w:jc w:val="both"/>
        <w:rPr>
          <w:rFonts w:ascii="Arial" w:hAnsi="Arial" w:cs="Arial"/>
          <w:sz w:val="20"/>
          <w:szCs w:val="20"/>
          <w:lang w:val="uk-UA"/>
        </w:rPr>
      </w:pPr>
      <w:r w:rsidRPr="007B43A6">
        <w:rPr>
          <w:noProof/>
        </w:rPr>
        <w:drawing>
          <wp:inline distT="0" distB="0" distL="0" distR="0" wp14:anchorId="095A718D" wp14:editId="67752110">
            <wp:extent cx="6448425" cy="679450"/>
            <wp:effectExtent l="0" t="0" r="9525" b="635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448425" cy="679450"/>
                    </a:xfrm>
                    <a:prstGeom prst="rect">
                      <a:avLst/>
                    </a:prstGeom>
                    <a:noFill/>
                    <a:ln>
                      <a:noFill/>
                    </a:ln>
                  </pic:spPr>
                </pic:pic>
              </a:graphicData>
            </a:graphic>
          </wp:inline>
        </w:drawing>
      </w:r>
    </w:p>
    <w:p w14:paraId="0F183B5F" w14:textId="02794798" w:rsidR="003A5420" w:rsidRDefault="001D2BF3" w:rsidP="000B4BB7">
      <w:pPr>
        <w:jc w:val="both"/>
        <w:rPr>
          <w:rFonts w:ascii="Arial" w:hAnsi="Arial" w:cs="Arial"/>
          <w:sz w:val="20"/>
          <w:szCs w:val="20"/>
          <w:lang w:val="uk-UA"/>
        </w:rPr>
      </w:pPr>
      <w:r w:rsidRPr="001D2BF3">
        <w:rPr>
          <w:rFonts w:ascii="Arial" w:hAnsi="Arial" w:cs="Arial"/>
          <w:sz w:val="20"/>
          <w:szCs w:val="20"/>
          <w:lang w:val="uk-UA"/>
        </w:rPr>
        <w:t xml:space="preserve">Середня кількість працівників в </w:t>
      </w:r>
      <w:r w:rsidR="00E04D12">
        <w:rPr>
          <w:rFonts w:ascii="Arial" w:hAnsi="Arial" w:cs="Arial"/>
          <w:sz w:val="20"/>
          <w:szCs w:val="20"/>
          <w:lang w:val="uk-UA"/>
        </w:rPr>
        <w:t>2024</w:t>
      </w:r>
      <w:r w:rsidRPr="001D2BF3">
        <w:rPr>
          <w:rFonts w:ascii="Arial" w:hAnsi="Arial" w:cs="Arial"/>
          <w:sz w:val="20"/>
          <w:szCs w:val="20"/>
          <w:lang w:val="uk-UA"/>
        </w:rPr>
        <w:t xml:space="preserve"> році</w:t>
      </w:r>
      <w:r>
        <w:rPr>
          <w:rFonts w:ascii="Arial" w:hAnsi="Arial" w:cs="Arial"/>
          <w:sz w:val="20"/>
          <w:szCs w:val="20"/>
          <w:lang w:val="uk-UA"/>
        </w:rPr>
        <w:t xml:space="preserve"> склала </w:t>
      </w:r>
      <w:r w:rsidR="00CD0A6D">
        <w:rPr>
          <w:rFonts w:ascii="Arial" w:hAnsi="Arial" w:cs="Arial"/>
          <w:sz w:val="20"/>
          <w:szCs w:val="20"/>
          <w:lang w:val="uk-UA"/>
        </w:rPr>
        <w:t>51</w:t>
      </w:r>
      <w:r>
        <w:rPr>
          <w:rFonts w:ascii="Arial" w:hAnsi="Arial" w:cs="Arial"/>
          <w:sz w:val="20"/>
          <w:szCs w:val="20"/>
          <w:lang w:val="uk-UA"/>
        </w:rPr>
        <w:t xml:space="preserve"> </w:t>
      </w:r>
      <w:proofErr w:type="spellStart"/>
      <w:r>
        <w:rPr>
          <w:rFonts w:ascii="Arial" w:hAnsi="Arial" w:cs="Arial"/>
          <w:sz w:val="20"/>
          <w:szCs w:val="20"/>
          <w:lang w:val="uk-UA"/>
        </w:rPr>
        <w:t>чол</w:t>
      </w:r>
      <w:proofErr w:type="spellEnd"/>
      <w:r>
        <w:rPr>
          <w:rFonts w:ascii="Arial" w:hAnsi="Arial" w:cs="Arial"/>
          <w:sz w:val="20"/>
          <w:szCs w:val="20"/>
          <w:lang w:val="uk-UA"/>
        </w:rPr>
        <w:t xml:space="preserve">., в </w:t>
      </w:r>
      <w:r w:rsidR="00E04D12">
        <w:rPr>
          <w:rFonts w:ascii="Arial" w:hAnsi="Arial" w:cs="Arial"/>
          <w:sz w:val="20"/>
          <w:szCs w:val="20"/>
          <w:lang w:val="uk-UA"/>
        </w:rPr>
        <w:t>2023</w:t>
      </w:r>
      <w:r>
        <w:rPr>
          <w:rFonts w:ascii="Arial" w:hAnsi="Arial" w:cs="Arial"/>
          <w:sz w:val="20"/>
          <w:szCs w:val="20"/>
          <w:lang w:val="uk-UA"/>
        </w:rPr>
        <w:t xml:space="preserve"> році – </w:t>
      </w:r>
      <w:r w:rsidR="00CD0A6D">
        <w:rPr>
          <w:rFonts w:ascii="Arial" w:hAnsi="Arial" w:cs="Arial"/>
          <w:sz w:val="20"/>
          <w:szCs w:val="20"/>
          <w:lang w:val="uk-UA"/>
        </w:rPr>
        <w:t>6</w:t>
      </w:r>
      <w:r w:rsidR="00604755">
        <w:rPr>
          <w:rFonts w:ascii="Arial" w:hAnsi="Arial" w:cs="Arial"/>
          <w:sz w:val="20"/>
          <w:szCs w:val="20"/>
          <w:lang w:val="uk-UA"/>
        </w:rPr>
        <w:t>8</w:t>
      </w:r>
      <w:r>
        <w:rPr>
          <w:rFonts w:ascii="Arial" w:hAnsi="Arial" w:cs="Arial"/>
          <w:sz w:val="20"/>
          <w:szCs w:val="20"/>
          <w:lang w:val="uk-UA"/>
        </w:rPr>
        <w:t xml:space="preserve"> </w:t>
      </w:r>
      <w:proofErr w:type="spellStart"/>
      <w:r>
        <w:rPr>
          <w:rFonts w:ascii="Arial" w:hAnsi="Arial" w:cs="Arial"/>
          <w:sz w:val="20"/>
          <w:szCs w:val="20"/>
          <w:lang w:val="uk-UA"/>
        </w:rPr>
        <w:t>чол</w:t>
      </w:r>
      <w:proofErr w:type="spellEnd"/>
      <w:r>
        <w:rPr>
          <w:rFonts w:ascii="Arial" w:hAnsi="Arial" w:cs="Arial"/>
          <w:sz w:val="20"/>
          <w:szCs w:val="20"/>
          <w:lang w:val="uk-UA"/>
        </w:rPr>
        <w:t>.</w:t>
      </w:r>
    </w:p>
    <w:p w14:paraId="288F240B" w14:textId="79500D39" w:rsidR="007B670E" w:rsidRPr="00D63901" w:rsidRDefault="007B670E" w:rsidP="000B4BB7">
      <w:pPr>
        <w:jc w:val="both"/>
        <w:rPr>
          <w:rFonts w:ascii="Arial" w:hAnsi="Arial" w:cs="Arial"/>
          <w:b/>
        </w:rPr>
      </w:pPr>
      <w:r w:rsidRPr="00D63901">
        <w:rPr>
          <w:rFonts w:ascii="Arial" w:hAnsi="Arial" w:cs="Arial"/>
          <w:b/>
        </w:rPr>
        <w:t>25.</w:t>
      </w:r>
      <w:r w:rsidR="00AF7908" w:rsidRPr="00D63901">
        <w:rPr>
          <w:rFonts w:ascii="Arial" w:hAnsi="Arial" w:cs="Arial"/>
          <w:b/>
        </w:rPr>
        <w:t xml:space="preserve"> </w:t>
      </w:r>
      <w:r w:rsidR="003A5420" w:rsidRPr="00D63901">
        <w:rPr>
          <w:rFonts w:ascii="Arial" w:hAnsi="Arial" w:cs="Arial"/>
          <w:b/>
        </w:rPr>
        <w:t>Адміністративні, збутові та і</w:t>
      </w:r>
      <w:r w:rsidR="00AF7908" w:rsidRPr="00D63901">
        <w:rPr>
          <w:rFonts w:ascii="Arial" w:hAnsi="Arial" w:cs="Arial"/>
          <w:b/>
        </w:rPr>
        <w:t>нші операційні витрати</w:t>
      </w:r>
      <w:r w:rsidR="003A5420" w:rsidRPr="00D63901">
        <w:rPr>
          <w:rFonts w:ascii="Arial" w:hAnsi="Arial" w:cs="Arial"/>
          <w:b/>
        </w:rPr>
        <w:t xml:space="preserve"> (в тому числі витрати, пов'язані з орендою)</w:t>
      </w:r>
      <w:r w:rsidRPr="00D63901">
        <w:rPr>
          <w:rFonts w:ascii="Arial" w:hAnsi="Arial" w:cs="Arial"/>
          <w:b/>
        </w:rPr>
        <w:t>.</w:t>
      </w:r>
    </w:p>
    <w:p w14:paraId="16667BC9" w14:textId="305A1D5D" w:rsidR="007B670E" w:rsidRPr="00810C38" w:rsidRDefault="00AF7908"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Інші операційні витрати </w:t>
      </w:r>
      <w:r w:rsidR="007B670E" w:rsidRPr="00810C38">
        <w:rPr>
          <w:rFonts w:ascii="Arial" w:hAnsi="Arial" w:cs="Arial"/>
          <w:color w:val="000000" w:themeColor="text1"/>
          <w:lang w:val="uk-UA"/>
        </w:rPr>
        <w:t>за рік</w:t>
      </w:r>
      <w:r w:rsidR="004463B0" w:rsidRPr="00810C38">
        <w:rPr>
          <w:rFonts w:ascii="Arial" w:hAnsi="Arial" w:cs="Arial"/>
          <w:color w:val="000000" w:themeColor="text1"/>
          <w:lang w:val="uk-UA"/>
        </w:rPr>
        <w:t xml:space="preserve"> </w:t>
      </w:r>
      <w:r w:rsidR="007B670E" w:rsidRPr="00810C38">
        <w:rPr>
          <w:rFonts w:ascii="Arial" w:hAnsi="Arial" w:cs="Arial"/>
          <w:color w:val="000000" w:themeColor="text1"/>
          <w:lang w:val="uk-UA"/>
        </w:rPr>
        <w:t xml:space="preserve"> що закінчили</w:t>
      </w:r>
      <w:r w:rsidR="009C43E7" w:rsidRPr="00810C38">
        <w:rPr>
          <w:rFonts w:ascii="Arial" w:hAnsi="Arial" w:cs="Arial"/>
          <w:color w:val="000000" w:themeColor="text1"/>
          <w:lang w:val="uk-UA"/>
        </w:rPr>
        <w:t xml:space="preserve">ся 31 грудня </w:t>
      </w:r>
      <w:r w:rsidR="00E04D12">
        <w:rPr>
          <w:rFonts w:ascii="Arial" w:hAnsi="Arial" w:cs="Arial"/>
          <w:color w:val="000000" w:themeColor="text1"/>
          <w:lang w:val="uk-UA"/>
        </w:rPr>
        <w:t>2024</w:t>
      </w:r>
      <w:r w:rsidR="007B670E" w:rsidRPr="00810C38">
        <w:rPr>
          <w:rFonts w:ascii="Arial" w:hAnsi="Arial" w:cs="Arial"/>
          <w:color w:val="000000" w:themeColor="text1"/>
          <w:lang w:val="uk-UA"/>
        </w:rPr>
        <w:t xml:space="preserve"> </w:t>
      </w:r>
      <w:r w:rsidR="009C43E7" w:rsidRPr="00810C38">
        <w:rPr>
          <w:rFonts w:ascii="Arial" w:hAnsi="Arial" w:cs="Arial"/>
          <w:color w:val="000000" w:themeColor="text1"/>
          <w:lang w:val="uk-UA"/>
        </w:rPr>
        <w:t xml:space="preserve">року та станом на 31 грудня </w:t>
      </w:r>
      <w:r w:rsidR="00E04D12">
        <w:rPr>
          <w:rFonts w:ascii="Arial" w:hAnsi="Arial" w:cs="Arial"/>
          <w:color w:val="000000" w:themeColor="text1"/>
          <w:lang w:val="uk-UA"/>
        </w:rPr>
        <w:t>2023</w:t>
      </w:r>
      <w:r w:rsidR="007B670E" w:rsidRPr="00810C38">
        <w:rPr>
          <w:rFonts w:ascii="Arial" w:hAnsi="Arial" w:cs="Arial"/>
          <w:color w:val="000000" w:themeColor="text1"/>
          <w:lang w:val="uk-UA"/>
        </w:rPr>
        <w:t xml:space="preserve"> року були представлені наступним чином:</w:t>
      </w:r>
    </w:p>
    <w:p w14:paraId="74A793ED" w14:textId="2C3C42B9" w:rsidR="00434F32" w:rsidRPr="00B77966" w:rsidRDefault="00B77966" w:rsidP="000B4BB7">
      <w:pPr>
        <w:jc w:val="both"/>
        <w:rPr>
          <w:rFonts w:ascii="Arial" w:hAnsi="Arial" w:cs="Arial"/>
          <w:sz w:val="20"/>
          <w:szCs w:val="20"/>
          <w:lang w:val="uk-UA"/>
        </w:rPr>
      </w:pPr>
      <w:r w:rsidRPr="00B77966">
        <w:rPr>
          <w:noProof/>
        </w:rPr>
        <w:lastRenderedPageBreak/>
        <w:drawing>
          <wp:inline distT="0" distB="0" distL="0" distR="0" wp14:anchorId="02E161B9" wp14:editId="40971703">
            <wp:extent cx="6448425" cy="3968115"/>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448425" cy="3968115"/>
                    </a:xfrm>
                    <a:prstGeom prst="rect">
                      <a:avLst/>
                    </a:prstGeom>
                    <a:noFill/>
                    <a:ln>
                      <a:noFill/>
                    </a:ln>
                  </pic:spPr>
                </pic:pic>
              </a:graphicData>
            </a:graphic>
          </wp:inline>
        </w:drawing>
      </w:r>
    </w:p>
    <w:p w14:paraId="5BE2D6FE" w14:textId="5F23B5A9" w:rsidR="00747AC5" w:rsidRPr="00D63901" w:rsidRDefault="00747AC5" w:rsidP="000B4BB7">
      <w:pPr>
        <w:jc w:val="both"/>
        <w:rPr>
          <w:rFonts w:ascii="Arial" w:hAnsi="Arial" w:cs="Arial"/>
          <w:b/>
        </w:rPr>
      </w:pPr>
      <w:r w:rsidRPr="00D63901">
        <w:rPr>
          <w:rFonts w:ascii="Arial" w:hAnsi="Arial" w:cs="Arial"/>
          <w:b/>
        </w:rPr>
        <w:t xml:space="preserve">26. </w:t>
      </w:r>
      <w:r w:rsidR="00604755" w:rsidRPr="00D63901">
        <w:rPr>
          <w:rFonts w:ascii="Arial" w:hAnsi="Arial" w:cs="Arial"/>
          <w:b/>
        </w:rPr>
        <w:t>Інші витрати</w:t>
      </w:r>
      <w:r w:rsidRPr="00D63901">
        <w:rPr>
          <w:rFonts w:ascii="Arial" w:hAnsi="Arial" w:cs="Arial"/>
          <w:b/>
        </w:rPr>
        <w:t>.</w:t>
      </w:r>
    </w:p>
    <w:p w14:paraId="285EBDB2" w14:textId="0CE57E8E" w:rsidR="00747AC5" w:rsidRPr="00810C38" w:rsidRDefault="000E7A95" w:rsidP="000B4BB7">
      <w:pPr>
        <w:jc w:val="both"/>
        <w:rPr>
          <w:rFonts w:ascii="Arial" w:hAnsi="Arial" w:cs="Arial"/>
          <w:color w:val="000000" w:themeColor="text1"/>
          <w:lang w:val="uk-UA"/>
        </w:rPr>
      </w:pPr>
      <w:r w:rsidRPr="00810C38">
        <w:rPr>
          <w:rFonts w:ascii="Arial" w:hAnsi="Arial" w:cs="Arial"/>
          <w:color w:val="000000" w:themeColor="text1"/>
          <w:lang w:val="uk-UA"/>
        </w:rPr>
        <w:t>Прибуток/(збиток) за курсовими різницями</w:t>
      </w:r>
      <w:r w:rsidR="00747AC5" w:rsidRPr="00810C38">
        <w:rPr>
          <w:rFonts w:ascii="Arial" w:hAnsi="Arial" w:cs="Arial"/>
          <w:color w:val="000000" w:themeColor="text1"/>
          <w:lang w:val="uk-UA"/>
        </w:rPr>
        <w:t xml:space="preserve"> за рік</w:t>
      </w:r>
      <w:r w:rsidR="004463B0" w:rsidRPr="00810C38">
        <w:rPr>
          <w:rFonts w:ascii="Arial" w:hAnsi="Arial" w:cs="Arial"/>
          <w:color w:val="000000" w:themeColor="text1"/>
          <w:lang w:val="uk-UA"/>
        </w:rPr>
        <w:t xml:space="preserve"> </w:t>
      </w:r>
      <w:r w:rsidR="00F94509" w:rsidRPr="00810C38">
        <w:rPr>
          <w:rFonts w:ascii="Arial" w:hAnsi="Arial" w:cs="Arial"/>
          <w:color w:val="000000" w:themeColor="text1"/>
          <w:lang w:val="uk-UA"/>
        </w:rPr>
        <w:t xml:space="preserve"> що закінчилися 31 грудня </w:t>
      </w:r>
      <w:r w:rsidR="00E04D12">
        <w:rPr>
          <w:rFonts w:ascii="Arial" w:hAnsi="Arial" w:cs="Arial"/>
          <w:color w:val="000000" w:themeColor="text1"/>
          <w:lang w:val="uk-UA"/>
        </w:rPr>
        <w:t>2024</w:t>
      </w:r>
      <w:r w:rsidR="00747AC5" w:rsidRPr="00810C38">
        <w:rPr>
          <w:rFonts w:ascii="Arial" w:hAnsi="Arial" w:cs="Arial"/>
          <w:color w:val="000000" w:themeColor="text1"/>
          <w:lang w:val="uk-UA"/>
        </w:rPr>
        <w:t xml:space="preserve"> </w:t>
      </w:r>
      <w:r w:rsidR="00F94509" w:rsidRPr="00810C38">
        <w:rPr>
          <w:rFonts w:ascii="Arial" w:hAnsi="Arial" w:cs="Arial"/>
          <w:color w:val="000000" w:themeColor="text1"/>
          <w:lang w:val="uk-UA"/>
        </w:rPr>
        <w:t xml:space="preserve">року та станом на 31 грудня </w:t>
      </w:r>
      <w:r w:rsidR="00E04D12">
        <w:rPr>
          <w:rFonts w:ascii="Arial" w:hAnsi="Arial" w:cs="Arial"/>
          <w:color w:val="000000" w:themeColor="text1"/>
          <w:lang w:val="uk-UA"/>
        </w:rPr>
        <w:t>2023</w:t>
      </w:r>
      <w:r w:rsidR="00747AC5" w:rsidRPr="00810C38">
        <w:rPr>
          <w:rFonts w:ascii="Arial" w:hAnsi="Arial" w:cs="Arial"/>
          <w:color w:val="000000" w:themeColor="text1"/>
          <w:lang w:val="uk-UA"/>
        </w:rPr>
        <w:t xml:space="preserve"> року були представлені наступним чином:</w:t>
      </w:r>
    </w:p>
    <w:p w14:paraId="55A00CF6" w14:textId="493A41AB" w:rsidR="008B4749" w:rsidRPr="008F5EDD" w:rsidRDefault="00D76502" w:rsidP="000B4BB7">
      <w:pPr>
        <w:jc w:val="both"/>
        <w:rPr>
          <w:rFonts w:ascii="Arial" w:hAnsi="Arial" w:cs="Arial"/>
          <w:sz w:val="20"/>
          <w:szCs w:val="20"/>
          <w:lang w:val="uk-UA"/>
        </w:rPr>
      </w:pPr>
      <w:r w:rsidRPr="00D76502">
        <w:rPr>
          <w:noProof/>
        </w:rPr>
        <w:drawing>
          <wp:inline distT="0" distB="0" distL="0" distR="0" wp14:anchorId="11D92FC6" wp14:editId="67831999">
            <wp:extent cx="6448425" cy="675005"/>
            <wp:effectExtent l="0" t="0" r="9525"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448425" cy="675005"/>
                    </a:xfrm>
                    <a:prstGeom prst="rect">
                      <a:avLst/>
                    </a:prstGeom>
                    <a:noFill/>
                    <a:ln>
                      <a:noFill/>
                    </a:ln>
                  </pic:spPr>
                </pic:pic>
              </a:graphicData>
            </a:graphic>
          </wp:inline>
        </w:drawing>
      </w:r>
    </w:p>
    <w:p w14:paraId="3426FAD9" w14:textId="77777777" w:rsidR="00B565D9" w:rsidRDefault="00B565D9" w:rsidP="000B4BB7">
      <w:pPr>
        <w:jc w:val="both"/>
        <w:rPr>
          <w:rFonts w:ascii="Arial" w:hAnsi="Arial" w:cs="Arial"/>
          <w:b/>
        </w:rPr>
      </w:pPr>
    </w:p>
    <w:p w14:paraId="543428E8" w14:textId="7B16C8EC" w:rsidR="00C65EC9" w:rsidRPr="00D63901" w:rsidRDefault="002F39AC" w:rsidP="000B4BB7">
      <w:pPr>
        <w:jc w:val="both"/>
        <w:rPr>
          <w:rFonts w:ascii="Arial" w:hAnsi="Arial" w:cs="Arial"/>
          <w:b/>
        </w:rPr>
      </w:pPr>
      <w:r w:rsidRPr="00D63901">
        <w:rPr>
          <w:rFonts w:ascii="Arial" w:hAnsi="Arial" w:cs="Arial"/>
          <w:b/>
        </w:rPr>
        <w:t>27</w:t>
      </w:r>
      <w:r w:rsidR="00C65EC9" w:rsidRPr="00D63901">
        <w:rPr>
          <w:rFonts w:ascii="Arial" w:hAnsi="Arial" w:cs="Arial"/>
          <w:b/>
        </w:rPr>
        <w:t>. Управління ризиками.</w:t>
      </w:r>
    </w:p>
    <w:p w14:paraId="70122F8F" w14:textId="77777777" w:rsidR="000658C1"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Кредитний ризик</w:t>
      </w:r>
    </w:p>
    <w:p w14:paraId="04B774A4"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Кредитний ризик - ризик того</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Товариство понесе збитки внаслідок того</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її контрагенти не виконали свої договірні зобов'язання. Схильність Товариства кредитному ризику виникає переважно у зв'язку з операціями фінансового лізингу.</w:t>
      </w:r>
    </w:p>
    <w:p w14:paraId="0D027C71"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Максимальний рівень кредитного ризику Товариства відображається в балансовій вартості фінансових активів у звіті про фінансовий стан. Для гарантій та зобов’язань надати кредити максимальний рівень кредитного ризику дорівнює сумі зобов’язання. Управління кредитним ризиком здійснюється шляхом отримання застави та за допомогою інших засобів зменшення кредитного ризику.</w:t>
      </w:r>
    </w:p>
    <w:p w14:paraId="336CABC1"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Товариство наражається на кредитний ризик</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пов'язаний з тим</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контрагенти можуть виявитися не в змозі своєчасно та в повному обсязі погасити свою заборгованість  перед Товариством.  Товариство структурує рівень кредитного ризику шляхом обмеження сум ризику по одному </w:t>
      </w:r>
      <w:r w:rsidRPr="00810C38">
        <w:rPr>
          <w:rFonts w:ascii="Arial" w:hAnsi="Arial" w:cs="Arial"/>
          <w:color w:val="000000" w:themeColor="text1"/>
          <w:lang w:val="uk-UA"/>
        </w:rPr>
        <w:lastRenderedPageBreak/>
        <w:t>контрагенту (позичальникові або орендарю)</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групам контрагентів</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а також галузевим і географічними сегментами. Ліміти кредитного ризику по контрагентах і продуктам (галузям</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регіонам) затверджуються Генеральним директором і Фінансовим Комітетом. Крім того</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Товариство здійснює моніторинг кредитного ризику  шляхом  аналізу фінансового стану контрагентів. Управління кредитним ризиком також включає в себе регулярний моніторинг здатності контрагентів проводити платежі в повному обсязі і в строк</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аналіз фінансового стану </w:t>
      </w:r>
      <w:proofErr w:type="spellStart"/>
      <w:r w:rsidRPr="00810C38">
        <w:rPr>
          <w:rFonts w:ascii="Arial" w:hAnsi="Arial" w:cs="Arial"/>
          <w:color w:val="000000" w:themeColor="text1"/>
          <w:lang w:val="uk-UA"/>
        </w:rPr>
        <w:t>лізингоодержувачів</w:t>
      </w:r>
      <w:proofErr w:type="spellEnd"/>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а також моніторинг стану обладнання</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переданого в лізинг. Такі ризики відслідковуються на регулярній основі і передбачають щорічну (або більш часту) оцінку.</w:t>
      </w:r>
    </w:p>
    <w:p w14:paraId="6B05E77F"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Товариство управляє кредитною якістю фінансових активів за допомогою внутрішньої системи присвоєння рейтингів.</w:t>
      </w:r>
    </w:p>
    <w:p w14:paraId="5C8EF1EA" w14:textId="3E07E292"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В таблиці нижче представлений аналіз кредитної якості в розрізі класів активів із пов'язаних з кредитами статтями звіту про фінансовий стан на підставі системи кредитних рейтингів Това</w:t>
      </w:r>
      <w:r w:rsidR="0059595E" w:rsidRPr="00810C38">
        <w:rPr>
          <w:rFonts w:ascii="Arial" w:hAnsi="Arial" w:cs="Arial"/>
          <w:color w:val="000000" w:themeColor="text1"/>
          <w:lang w:val="uk-UA"/>
        </w:rPr>
        <w:t xml:space="preserve">риства станом на 31  грудня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року.</w:t>
      </w:r>
    </w:p>
    <w:p w14:paraId="72E384BB" w14:textId="62B60C7C" w:rsidR="00C368F0" w:rsidRPr="008F5EDD" w:rsidRDefault="00811693" w:rsidP="000B4BB7">
      <w:pPr>
        <w:ind w:left="-709"/>
        <w:jc w:val="both"/>
        <w:rPr>
          <w:rFonts w:ascii="Arial" w:hAnsi="Arial" w:cs="Arial"/>
          <w:sz w:val="20"/>
          <w:szCs w:val="20"/>
          <w:lang w:val="uk-UA"/>
        </w:rPr>
      </w:pPr>
      <w:r w:rsidRPr="008F5EDD">
        <w:rPr>
          <w:rFonts w:ascii="Arial" w:hAnsi="Arial" w:cs="Arial"/>
          <w:sz w:val="20"/>
          <w:szCs w:val="20"/>
          <w:lang w:val="uk-UA"/>
        </w:rPr>
        <w:t xml:space="preserve">            </w:t>
      </w:r>
      <w:r w:rsidR="00D76502" w:rsidRPr="00D76502">
        <w:rPr>
          <w:noProof/>
        </w:rPr>
        <w:drawing>
          <wp:inline distT="0" distB="0" distL="0" distR="0" wp14:anchorId="2CD54834" wp14:editId="713E43C6">
            <wp:extent cx="6448425" cy="895985"/>
            <wp:effectExtent l="0" t="0" r="9525"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448425" cy="895985"/>
                    </a:xfrm>
                    <a:prstGeom prst="rect">
                      <a:avLst/>
                    </a:prstGeom>
                    <a:noFill/>
                    <a:ln>
                      <a:noFill/>
                    </a:ln>
                  </pic:spPr>
                </pic:pic>
              </a:graphicData>
            </a:graphic>
          </wp:inline>
        </w:drawing>
      </w:r>
    </w:p>
    <w:p w14:paraId="1D67FB43" w14:textId="77777777" w:rsidR="00C368F0" w:rsidRPr="008F5EDD" w:rsidRDefault="00C368F0" w:rsidP="000B4BB7">
      <w:pPr>
        <w:jc w:val="both"/>
        <w:rPr>
          <w:rFonts w:ascii="Arial" w:hAnsi="Arial" w:cs="Arial"/>
          <w:sz w:val="20"/>
          <w:szCs w:val="20"/>
          <w:lang w:val="uk-UA"/>
        </w:rPr>
      </w:pPr>
    </w:p>
    <w:p w14:paraId="391F0099" w14:textId="13FBBC2D"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В таблиці нижче представлений аналіз кредитної якості в розрізі класів активів із пов'язаних з кредитами статтями звіту про фінансовий стан на підставі системи кредитних рейтингів Това</w:t>
      </w:r>
      <w:r w:rsidR="009F5EFC" w:rsidRPr="00810C38">
        <w:rPr>
          <w:rFonts w:ascii="Arial" w:hAnsi="Arial" w:cs="Arial"/>
          <w:color w:val="000000" w:themeColor="text1"/>
          <w:lang w:val="uk-UA"/>
        </w:rPr>
        <w:t xml:space="preserve">риства станом на 31  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w:t>
      </w:r>
    </w:p>
    <w:p w14:paraId="7FC0D949" w14:textId="56EFF643" w:rsidR="00C368F0" w:rsidRPr="008F5EDD" w:rsidRDefault="00811693" w:rsidP="000B4BB7">
      <w:pPr>
        <w:ind w:left="-567"/>
        <w:jc w:val="both"/>
        <w:rPr>
          <w:rFonts w:ascii="Arial" w:hAnsi="Arial" w:cs="Arial"/>
          <w:sz w:val="20"/>
          <w:szCs w:val="20"/>
        </w:rPr>
      </w:pPr>
      <w:r w:rsidRPr="008F5EDD">
        <w:rPr>
          <w:lang w:val="uk-UA"/>
        </w:rPr>
        <w:t xml:space="preserve">        </w:t>
      </w:r>
      <w:r w:rsidR="00D76502" w:rsidRPr="00D76502">
        <w:rPr>
          <w:noProof/>
        </w:rPr>
        <w:drawing>
          <wp:inline distT="0" distB="0" distL="0" distR="0" wp14:anchorId="2522B4F8" wp14:editId="7253A078">
            <wp:extent cx="6448425" cy="815975"/>
            <wp:effectExtent l="0" t="0" r="9525" b="3175"/>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6448425" cy="815975"/>
                    </a:xfrm>
                    <a:prstGeom prst="rect">
                      <a:avLst/>
                    </a:prstGeom>
                    <a:noFill/>
                    <a:ln>
                      <a:noFill/>
                    </a:ln>
                  </pic:spPr>
                </pic:pic>
              </a:graphicData>
            </a:graphic>
          </wp:inline>
        </w:drawing>
      </w:r>
    </w:p>
    <w:p w14:paraId="245CB59E"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Відповідно до своєї політики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Товариство повинне здійснювати точне і послідовне присвоєння рейтингів в рамках свого лізингового портфеля. Це забезпечує можливість сфокусованого управління існуючими ризиками</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а також дозволяє порівнювати розмір кредитного ризику по різним видам діяльності</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географічним регіонам і продуктам. Система присвоєння рейтингів спирається  на ряд  фінансово-аналітичних методів</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а також на оброблені ринкові дані</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представляють собою основну вихідну інформацію для оцінки ризику контрагентів. Всі внутрішні категорії ризику визначені у відповідності з політикою присвоєння рейтингу Товариства. Привласнюються рейтинги регулярно оцінюються та переглядаються .</w:t>
      </w:r>
    </w:p>
    <w:p w14:paraId="13B0233A"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Високий рейтинг присвоюється контрагенту</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якщо його фінансове становище може бути оцінено як добре</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якщо комплексний аналіз виробничої і фінансово-господарської діяльності контрагента та інші відомості  про нього</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включаючи інформацію про зовнішні умови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свідчать про стабільність виробництва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рентабельності та платоспроможності і про відсутність будь-яких негативних явищ (тенденцій)</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здатних вплинути на фінансову стійкість контрагента в перспективі.</w:t>
      </w:r>
    </w:p>
    <w:p w14:paraId="67441DB8"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Стандартний рейтинг присвоюється контрагенту</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якщо комплексний аналіз виробничої і фінансово-господарської діяльності контрагента та (або) інші відомості про нього свідчать про відсутність </w:t>
      </w:r>
      <w:r w:rsidRPr="00810C38">
        <w:rPr>
          <w:rFonts w:ascii="Arial" w:hAnsi="Arial" w:cs="Arial"/>
          <w:color w:val="000000" w:themeColor="text1"/>
          <w:lang w:val="uk-UA"/>
        </w:rPr>
        <w:lastRenderedPageBreak/>
        <w:t>прямих погроз поточному фінансовому положенню при наявності в діяльності контрагента негативних явищ (тенденцій)</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в доступній для огляду перспективі (рік або менше) можуть привести до появи фінансових труднощів</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якщо контрагентом не будуть прийняті заходи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дозволяють поліпшити ситуацію.</w:t>
      </w:r>
    </w:p>
    <w:p w14:paraId="3B34F7C8"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Рейтинг нижче стандартного присвоюється контрагенту</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якщо є відомості про загрозливі негативні явища (тенденції)</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вірогідним результатом</w:t>
      </w:r>
      <w:r w:rsidR="00DC61D0" w:rsidRPr="00810C38">
        <w:rPr>
          <w:rFonts w:ascii="Arial" w:hAnsi="Arial" w:cs="Arial"/>
          <w:color w:val="000000" w:themeColor="text1"/>
          <w:lang w:val="uk-UA"/>
        </w:rPr>
        <w:t>,</w:t>
      </w:r>
      <w:r w:rsidRPr="00810C38">
        <w:rPr>
          <w:rFonts w:ascii="Arial" w:hAnsi="Arial" w:cs="Arial"/>
          <w:color w:val="000000" w:themeColor="text1"/>
          <w:lang w:val="uk-UA"/>
        </w:rPr>
        <w:t xml:space="preserve"> яких може з'явитися часткова неплатоспроможність контрагента.</w:t>
      </w:r>
    </w:p>
    <w:p w14:paraId="7A12889F" w14:textId="77777777" w:rsidR="00C368F0" w:rsidRPr="00F65DDC" w:rsidRDefault="00C368F0" w:rsidP="000B4BB7">
      <w:pPr>
        <w:jc w:val="both"/>
        <w:rPr>
          <w:rFonts w:ascii="Arial" w:hAnsi="Arial" w:cs="Arial"/>
          <w:i/>
          <w:sz w:val="20"/>
          <w:szCs w:val="20"/>
          <w:lang w:val="uk-UA"/>
        </w:rPr>
      </w:pPr>
      <w:r w:rsidRPr="00F65DDC">
        <w:rPr>
          <w:rFonts w:ascii="Arial" w:hAnsi="Arial" w:cs="Arial"/>
          <w:i/>
          <w:sz w:val="20"/>
          <w:szCs w:val="20"/>
          <w:lang w:val="uk-UA"/>
        </w:rPr>
        <w:t>Фактори знецінення</w:t>
      </w:r>
    </w:p>
    <w:p w14:paraId="34103B37"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Основними факторами</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враховуються при перевірці на знецінення чистих інвестицій в лізинг і позик клієнтам</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є наступні: прострочені виплати відсотків і виплати в погашення суми основного боргу більш ніж на 90 днів; чи відомо про фінансові ускладнення контрагентів</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зниженні їх кредитного рейтингу або порушення первісних умов договору. Товариство проводить перевірку на знецінення на двох рівнях </w:t>
      </w:r>
      <w:r w:rsidR="00DC61D0" w:rsidRPr="00810C38">
        <w:rPr>
          <w:rFonts w:ascii="Arial" w:hAnsi="Arial" w:cs="Arial"/>
          <w:color w:val="000000" w:themeColor="text1"/>
          <w:lang w:val="uk-UA"/>
        </w:rPr>
        <w:t>–</w:t>
      </w:r>
      <w:r w:rsidRPr="00810C38">
        <w:rPr>
          <w:rFonts w:ascii="Arial" w:hAnsi="Arial" w:cs="Arial"/>
          <w:color w:val="000000" w:themeColor="text1"/>
          <w:lang w:val="uk-UA"/>
        </w:rPr>
        <w:t xml:space="preserve"> резервів</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оцінюються на індивідуальній основі</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і резервів</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оцінюваних на сукупній основі.</w:t>
      </w:r>
    </w:p>
    <w:p w14:paraId="6DBC85C5" w14:textId="77777777" w:rsidR="00C368F0" w:rsidRPr="00A76E17" w:rsidRDefault="006077A5" w:rsidP="000B4BB7">
      <w:pPr>
        <w:jc w:val="both"/>
        <w:rPr>
          <w:rFonts w:ascii="Arial" w:hAnsi="Arial" w:cs="Arial"/>
          <w:i/>
          <w:sz w:val="20"/>
          <w:szCs w:val="20"/>
          <w:lang w:val="uk-UA"/>
        </w:rPr>
      </w:pPr>
      <w:r w:rsidRPr="00A76E17">
        <w:rPr>
          <w:rFonts w:ascii="Arial" w:hAnsi="Arial" w:cs="Arial"/>
          <w:i/>
          <w:sz w:val="20"/>
          <w:szCs w:val="20"/>
          <w:lang w:val="uk-UA"/>
        </w:rPr>
        <w:t>Р</w:t>
      </w:r>
      <w:r w:rsidR="00C368F0" w:rsidRPr="00A76E17">
        <w:rPr>
          <w:rFonts w:ascii="Arial" w:hAnsi="Arial" w:cs="Arial"/>
          <w:i/>
          <w:sz w:val="20"/>
          <w:szCs w:val="20"/>
          <w:lang w:val="uk-UA"/>
        </w:rPr>
        <w:t>езерви</w:t>
      </w:r>
      <w:r w:rsidR="004463B0" w:rsidRPr="00A76E17">
        <w:rPr>
          <w:rFonts w:ascii="Arial" w:hAnsi="Arial" w:cs="Arial"/>
          <w:i/>
          <w:sz w:val="20"/>
          <w:szCs w:val="20"/>
          <w:lang w:val="uk-UA"/>
        </w:rPr>
        <w:t xml:space="preserve"> </w:t>
      </w:r>
      <w:r w:rsidR="00C368F0" w:rsidRPr="00A76E17">
        <w:rPr>
          <w:rFonts w:ascii="Arial" w:hAnsi="Arial" w:cs="Arial"/>
          <w:i/>
          <w:sz w:val="20"/>
          <w:szCs w:val="20"/>
          <w:lang w:val="uk-UA"/>
        </w:rPr>
        <w:t xml:space="preserve"> оцінювані на індивідуальній основі</w:t>
      </w:r>
    </w:p>
    <w:p w14:paraId="7464B9C5"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Товариство визначає резерви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створення яких необхідно по кожному індивідуально значимому об'єкту (чиста інвестиція в лізинг або позика видана)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на індивідуальній основі. При визначенні розміру резервів до уваги приймаються наступні обставини: стійкість бізнес-плану контрагента; його здатність поліпшити результати діяльності при виникненні фінансових труднощів; прогнозовані суми до отримання та очікувані суми виплати дивідендів у разі банкрутства; можливість залучення фінансової допомоги; залишкова вартість лізингового обладнання (або вартість реалізації забезпечення)</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а також строки очікуваних грошових потоків. Збитки від знецінення оцінюються на кожну звітну дату або частіше</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якщо непередбачені обставини вимагають більш пильної уваги.</w:t>
      </w:r>
    </w:p>
    <w:p w14:paraId="5737A749" w14:textId="77777777" w:rsidR="00C368F0" w:rsidRPr="00A76E17" w:rsidRDefault="00C368F0" w:rsidP="000B4BB7">
      <w:pPr>
        <w:jc w:val="both"/>
        <w:rPr>
          <w:rFonts w:ascii="Arial" w:hAnsi="Arial" w:cs="Arial"/>
          <w:i/>
          <w:sz w:val="20"/>
          <w:szCs w:val="20"/>
          <w:lang w:val="uk-UA"/>
        </w:rPr>
      </w:pPr>
      <w:r w:rsidRPr="00A76E17">
        <w:rPr>
          <w:rFonts w:ascii="Arial" w:hAnsi="Arial" w:cs="Arial"/>
          <w:i/>
          <w:sz w:val="20"/>
          <w:szCs w:val="20"/>
          <w:lang w:val="uk-UA"/>
        </w:rPr>
        <w:t>Резерви</w:t>
      </w:r>
      <w:r w:rsidR="004463B0" w:rsidRPr="00A76E17">
        <w:rPr>
          <w:rFonts w:ascii="Arial" w:hAnsi="Arial" w:cs="Arial"/>
          <w:i/>
          <w:sz w:val="20"/>
          <w:szCs w:val="20"/>
          <w:lang w:val="uk-UA"/>
        </w:rPr>
        <w:t xml:space="preserve"> </w:t>
      </w:r>
      <w:r w:rsidRPr="00A76E17">
        <w:rPr>
          <w:rFonts w:ascii="Arial" w:hAnsi="Arial" w:cs="Arial"/>
          <w:i/>
          <w:sz w:val="20"/>
          <w:szCs w:val="20"/>
          <w:lang w:val="uk-UA"/>
        </w:rPr>
        <w:t xml:space="preserve"> оцінювані на сукупній основі</w:t>
      </w:r>
    </w:p>
    <w:p w14:paraId="0D198AF1"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На сукупній основі оцінюються резерви під знецінення чистих інвестицій в лізинг і позик виданих</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не є індивідуально значимими</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а також резерви щодо індивідуально </w:t>
      </w:r>
      <w:proofErr w:type="spellStart"/>
      <w:r w:rsidRPr="00810C38">
        <w:rPr>
          <w:rFonts w:ascii="Arial" w:hAnsi="Arial" w:cs="Arial"/>
          <w:color w:val="000000" w:themeColor="text1"/>
          <w:lang w:val="uk-UA"/>
        </w:rPr>
        <w:t>значемих</w:t>
      </w:r>
      <w:proofErr w:type="spellEnd"/>
      <w:r w:rsidRPr="00810C38">
        <w:rPr>
          <w:rFonts w:ascii="Arial" w:hAnsi="Arial" w:cs="Arial"/>
          <w:color w:val="000000" w:themeColor="text1"/>
          <w:lang w:val="uk-UA"/>
        </w:rPr>
        <w:t xml:space="preserve"> чистих інвестицій в лізинг і позик виданих</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за якими немає об'єктивних ознак індивідуального знецінення. Резерви оцінюються на кожну звітну дату</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при цьому кожний кредитний портфель тестується окремо.</w:t>
      </w:r>
    </w:p>
    <w:p w14:paraId="27F3F6DA" w14:textId="03B3775E"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При оцінці на сукупній основі визначається знецінення портфеля</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яке може мати місце навіть за відсутності об'єктивних ознак індивідуального знецінення. Збитки від знецінення визначаються на підставі наступної інформації: збитки по портфелю за минулі періоди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поточні економічні умови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приблизний період часу від моменту ймовірного понесення збитку та моменту встановлення того</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він вимагає створення індивідуально оцінюваного резерву під знецінення</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а також очікувані до отримання суми та відновлення вартості після знецінення активу. Керівництво підрозділу відповідає за визначення цього періоду</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який може тривати до одного року. Потім резерв під знецінення перевіряється керівництвом кредитного підрозділу Товариства на предмет його відповідності загальній політиці Товариства.</w:t>
      </w:r>
    </w:p>
    <w:p w14:paraId="5551BE9E"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Концентрації географічного ризику.</w:t>
      </w:r>
    </w:p>
    <w:p w14:paraId="3C0AA0CB" w14:textId="21446709"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Географічний аналіз активів та зобов’язань Тов</w:t>
      </w:r>
      <w:r w:rsidR="002139CF" w:rsidRPr="00810C38">
        <w:rPr>
          <w:rFonts w:ascii="Arial" w:hAnsi="Arial" w:cs="Arial"/>
          <w:color w:val="000000" w:themeColor="text1"/>
          <w:lang w:val="uk-UA"/>
        </w:rPr>
        <w:t xml:space="preserve">ариства станом на 31 грудня </w:t>
      </w:r>
      <w:r w:rsidR="00E04D12">
        <w:rPr>
          <w:rFonts w:ascii="Arial" w:hAnsi="Arial" w:cs="Arial"/>
          <w:color w:val="000000" w:themeColor="text1"/>
          <w:lang w:val="uk-UA"/>
        </w:rPr>
        <w:t>2024</w:t>
      </w:r>
      <w:r w:rsidR="002139CF" w:rsidRPr="00810C38">
        <w:rPr>
          <w:rFonts w:ascii="Arial" w:hAnsi="Arial" w:cs="Arial"/>
          <w:color w:val="000000" w:themeColor="text1"/>
          <w:lang w:val="uk-UA"/>
        </w:rPr>
        <w:t xml:space="preserve"> р</w:t>
      </w:r>
      <w:r w:rsidR="001D2BF3" w:rsidRPr="00810C38">
        <w:rPr>
          <w:rFonts w:ascii="Arial" w:hAnsi="Arial" w:cs="Arial"/>
          <w:color w:val="000000" w:themeColor="text1"/>
          <w:lang w:val="uk-UA"/>
        </w:rPr>
        <w:t>ік</w:t>
      </w:r>
      <w:r w:rsidR="002139CF" w:rsidRPr="00810C38">
        <w:rPr>
          <w:rFonts w:ascii="Arial" w:hAnsi="Arial" w:cs="Arial"/>
          <w:color w:val="000000" w:themeColor="text1"/>
          <w:lang w:val="uk-UA"/>
        </w:rPr>
        <w:t xml:space="preserve"> та 31 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 всі активи та зобов'язання Товариства знаходяться на території України.</w:t>
      </w:r>
    </w:p>
    <w:p w14:paraId="7EC76D13"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Ризик ліквідності</w:t>
      </w:r>
    </w:p>
    <w:p w14:paraId="43B0703B"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lastRenderedPageBreak/>
        <w:t>Товариство визначає ризик ліквідності</w:t>
      </w:r>
      <w:r w:rsidR="00DC61D0" w:rsidRPr="00810C38">
        <w:rPr>
          <w:rFonts w:ascii="Arial" w:hAnsi="Arial" w:cs="Arial"/>
          <w:color w:val="000000" w:themeColor="text1"/>
          <w:lang w:val="uk-UA"/>
        </w:rPr>
        <w:t>,</w:t>
      </w:r>
      <w:r w:rsidRPr="00810C38">
        <w:rPr>
          <w:rFonts w:ascii="Arial" w:hAnsi="Arial" w:cs="Arial"/>
          <w:color w:val="000000" w:themeColor="text1"/>
          <w:lang w:val="uk-UA"/>
        </w:rPr>
        <w:t xml:space="preserve"> як наявний або потенційний ризик для надходжень та капіталу</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який виникає через неспроможність Товариства виконати свої зобов’язання у належні строки</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не зазнавши при цьому неприйнятних втрат. Оцінка ризику ліквідності проводиться на основі аналізу розривів між активами та зобов'язаннями Товариства у певних часових інтервалах. Контроль за величиною ризику ліквідності здійснюється шляхом встановлення лімітів на кумулятивні розриви ліквідності в часовому горизонті до одного року.</w:t>
      </w:r>
    </w:p>
    <w:p w14:paraId="62CE6ADD" w14:textId="1679EB30" w:rsidR="00C368F0"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Нижче у таблиці поданий аналіз фінансових інструментів за строками по</w:t>
      </w:r>
      <w:r w:rsidR="008F6055" w:rsidRPr="00810C38">
        <w:rPr>
          <w:rFonts w:ascii="Arial" w:hAnsi="Arial" w:cs="Arial"/>
          <w:color w:val="000000" w:themeColor="text1"/>
          <w:lang w:val="uk-UA"/>
        </w:rPr>
        <w:t xml:space="preserve">гашення станом на 31 грудня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року:</w:t>
      </w:r>
    </w:p>
    <w:p w14:paraId="1D1A5A50" w14:textId="5BD2455B" w:rsidR="001038CC" w:rsidRPr="00810C38" w:rsidRDefault="00D76502" w:rsidP="000B4BB7">
      <w:pPr>
        <w:jc w:val="both"/>
        <w:rPr>
          <w:rFonts w:ascii="Arial" w:hAnsi="Arial" w:cs="Arial"/>
          <w:color w:val="000000" w:themeColor="text1"/>
          <w:lang w:val="uk-UA"/>
        </w:rPr>
      </w:pPr>
      <w:r w:rsidRPr="00D76502">
        <w:rPr>
          <w:noProof/>
        </w:rPr>
        <w:drawing>
          <wp:inline distT="0" distB="0" distL="0" distR="0" wp14:anchorId="638C8D34" wp14:editId="7E432F77">
            <wp:extent cx="6448425" cy="2545715"/>
            <wp:effectExtent l="0" t="0" r="9525" b="6985"/>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6448425" cy="2545715"/>
                    </a:xfrm>
                    <a:prstGeom prst="rect">
                      <a:avLst/>
                    </a:prstGeom>
                    <a:noFill/>
                    <a:ln>
                      <a:noFill/>
                    </a:ln>
                  </pic:spPr>
                </pic:pic>
              </a:graphicData>
            </a:graphic>
          </wp:inline>
        </w:drawing>
      </w:r>
    </w:p>
    <w:p w14:paraId="23E67B8D" w14:textId="7D9A809B" w:rsidR="00C368F0" w:rsidRPr="001038CC" w:rsidRDefault="00C368F0" w:rsidP="000B4BB7">
      <w:pPr>
        <w:jc w:val="both"/>
        <w:rPr>
          <w:rFonts w:ascii="Arial" w:hAnsi="Arial" w:cs="Arial"/>
          <w:sz w:val="20"/>
          <w:szCs w:val="20"/>
        </w:rPr>
      </w:pPr>
    </w:p>
    <w:p w14:paraId="5C1E8CD7" w14:textId="7EF39339"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Нижче у таблиці поданий аналіз фінансових інструментів за строками погашення станом на 31 </w:t>
      </w:r>
      <w:r w:rsidR="00FA77BD" w:rsidRPr="00810C38">
        <w:rPr>
          <w:rFonts w:ascii="Arial" w:hAnsi="Arial" w:cs="Arial"/>
          <w:color w:val="000000" w:themeColor="text1"/>
          <w:lang w:val="uk-UA"/>
        </w:rPr>
        <w:t xml:space="preserve">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 </w:t>
      </w:r>
    </w:p>
    <w:p w14:paraId="00209215" w14:textId="74CFA2C5" w:rsidR="00C368F0" w:rsidRPr="00DE374D" w:rsidRDefault="00C368F0" w:rsidP="000B4BB7">
      <w:pPr>
        <w:jc w:val="both"/>
        <w:rPr>
          <w:rFonts w:ascii="Arial" w:hAnsi="Arial" w:cs="Arial"/>
          <w:sz w:val="20"/>
          <w:szCs w:val="20"/>
        </w:rPr>
        <w:sectPr w:rsidR="00C368F0" w:rsidRPr="00DE374D" w:rsidSect="00D35984">
          <w:headerReference w:type="first" r:id="rId53"/>
          <w:type w:val="continuous"/>
          <w:pgSz w:w="11906" w:h="16838" w:code="9"/>
          <w:pgMar w:top="980" w:right="900" w:bottom="540" w:left="851" w:header="720" w:footer="720" w:gutter="0"/>
          <w:cols w:space="720"/>
        </w:sectPr>
      </w:pPr>
    </w:p>
    <w:p w14:paraId="7C90DED5" w14:textId="3F943DA1" w:rsidR="00C368F0" w:rsidRPr="008F5EDD" w:rsidRDefault="00D76502" w:rsidP="000B4BB7">
      <w:pPr>
        <w:jc w:val="both"/>
        <w:rPr>
          <w:rFonts w:ascii="Arial" w:hAnsi="Arial" w:cs="Arial"/>
          <w:sz w:val="20"/>
          <w:szCs w:val="20"/>
        </w:rPr>
      </w:pPr>
      <w:r w:rsidRPr="00D76502">
        <w:rPr>
          <w:noProof/>
        </w:rPr>
        <w:drawing>
          <wp:inline distT="0" distB="0" distL="0" distR="0" wp14:anchorId="461E7BAF" wp14:editId="5D5862CB">
            <wp:extent cx="6448425" cy="2395855"/>
            <wp:effectExtent l="0" t="0" r="9525" b="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6448425" cy="2395855"/>
                    </a:xfrm>
                    <a:prstGeom prst="rect">
                      <a:avLst/>
                    </a:prstGeom>
                    <a:noFill/>
                    <a:ln>
                      <a:noFill/>
                    </a:ln>
                  </pic:spPr>
                </pic:pic>
              </a:graphicData>
            </a:graphic>
          </wp:inline>
        </w:drawing>
      </w:r>
    </w:p>
    <w:p w14:paraId="5CC17BDA" w14:textId="627A39AE"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Нижче у таблиці поданий аналіз недисконтованих фінансових інструментів за строками погашення (з урахуванням майбутніх нарахованих про</w:t>
      </w:r>
      <w:r w:rsidR="00DE374D" w:rsidRPr="00810C38">
        <w:rPr>
          <w:rFonts w:ascii="Arial" w:hAnsi="Arial" w:cs="Arial"/>
          <w:color w:val="000000" w:themeColor="text1"/>
          <w:lang w:val="uk-UA"/>
        </w:rPr>
        <w:t xml:space="preserve">центів) станом на 31 грудня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року:</w:t>
      </w:r>
    </w:p>
    <w:p w14:paraId="05B946C5" w14:textId="02EF9C3E" w:rsidR="00C368F0" w:rsidRPr="008F5EDD" w:rsidRDefault="00D62E9C" w:rsidP="000B4BB7">
      <w:pPr>
        <w:jc w:val="both"/>
        <w:rPr>
          <w:rFonts w:ascii="Arial" w:hAnsi="Arial" w:cs="Arial"/>
          <w:sz w:val="20"/>
          <w:szCs w:val="20"/>
        </w:rPr>
      </w:pPr>
      <w:r w:rsidRPr="00D62E9C">
        <w:rPr>
          <w:noProof/>
        </w:rPr>
        <w:lastRenderedPageBreak/>
        <w:drawing>
          <wp:inline distT="0" distB="0" distL="0" distR="0" wp14:anchorId="612A2FAB" wp14:editId="5E4DDDDD">
            <wp:extent cx="6448425" cy="2843530"/>
            <wp:effectExtent l="0" t="0" r="9525" b="0"/>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6448425" cy="2843530"/>
                    </a:xfrm>
                    <a:prstGeom prst="rect">
                      <a:avLst/>
                    </a:prstGeom>
                    <a:noFill/>
                    <a:ln>
                      <a:noFill/>
                    </a:ln>
                  </pic:spPr>
                </pic:pic>
              </a:graphicData>
            </a:graphic>
          </wp:inline>
        </w:drawing>
      </w:r>
    </w:p>
    <w:p w14:paraId="2FDCAE9C" w14:textId="77777777" w:rsidR="00C368F0" w:rsidRPr="008F5EDD" w:rsidRDefault="00C368F0" w:rsidP="000B4BB7">
      <w:pPr>
        <w:jc w:val="both"/>
        <w:rPr>
          <w:rFonts w:ascii="Arial" w:hAnsi="Arial" w:cs="Arial"/>
          <w:sz w:val="20"/>
          <w:szCs w:val="20"/>
          <w:lang w:val="uk-UA"/>
        </w:rPr>
      </w:pPr>
    </w:p>
    <w:p w14:paraId="4023759B" w14:textId="545AF156"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Нижче у таблиці поданий аналіз недисконтованих фінансових інструментів за строками погашення (з урахуванням майбутніх нарахованих проценті</w:t>
      </w:r>
      <w:r w:rsidR="00BF2016" w:rsidRPr="00810C38">
        <w:rPr>
          <w:rFonts w:ascii="Arial" w:hAnsi="Arial" w:cs="Arial"/>
          <w:color w:val="000000" w:themeColor="text1"/>
          <w:lang w:val="uk-UA"/>
        </w:rPr>
        <w:t xml:space="preserve">в) станом на 31 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w:t>
      </w:r>
    </w:p>
    <w:p w14:paraId="2B639A78" w14:textId="77777777" w:rsidR="00C368F0" w:rsidRPr="008F5EDD" w:rsidRDefault="00C368F0" w:rsidP="000B4BB7">
      <w:pPr>
        <w:jc w:val="both"/>
        <w:rPr>
          <w:rFonts w:ascii="Arial" w:hAnsi="Arial" w:cs="Arial"/>
          <w:sz w:val="20"/>
          <w:szCs w:val="20"/>
        </w:rPr>
        <w:sectPr w:rsidR="00C368F0" w:rsidRPr="008F5EDD" w:rsidSect="00D35984">
          <w:type w:val="continuous"/>
          <w:pgSz w:w="11906" w:h="16838" w:code="9"/>
          <w:pgMar w:top="980" w:right="900" w:bottom="540" w:left="851" w:header="720" w:footer="720" w:gutter="0"/>
          <w:cols w:space="720"/>
        </w:sectPr>
      </w:pPr>
    </w:p>
    <w:p w14:paraId="2729BB4C" w14:textId="7D90A170" w:rsidR="00C368F0" w:rsidRPr="008F5EDD" w:rsidRDefault="00D76502" w:rsidP="000B4BB7">
      <w:pPr>
        <w:jc w:val="both"/>
        <w:rPr>
          <w:rFonts w:ascii="Arial" w:hAnsi="Arial" w:cs="Arial"/>
          <w:sz w:val="20"/>
          <w:szCs w:val="20"/>
          <w:lang w:val="uk-UA"/>
        </w:rPr>
      </w:pPr>
      <w:r w:rsidRPr="00D76502">
        <w:rPr>
          <w:noProof/>
        </w:rPr>
        <w:drawing>
          <wp:inline distT="0" distB="0" distL="0" distR="0" wp14:anchorId="53CF3753" wp14:editId="651ADF9A">
            <wp:extent cx="6448425" cy="2402840"/>
            <wp:effectExtent l="0" t="0" r="9525"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6448425" cy="2402840"/>
                    </a:xfrm>
                    <a:prstGeom prst="rect">
                      <a:avLst/>
                    </a:prstGeom>
                    <a:noFill/>
                    <a:ln>
                      <a:noFill/>
                    </a:ln>
                  </pic:spPr>
                </pic:pic>
              </a:graphicData>
            </a:graphic>
          </wp:inline>
        </w:drawing>
      </w:r>
    </w:p>
    <w:p w14:paraId="070313F3" w14:textId="77777777" w:rsidR="00417B89" w:rsidRPr="008F5EDD" w:rsidRDefault="00417B89" w:rsidP="000B4BB7">
      <w:pPr>
        <w:jc w:val="both"/>
        <w:rPr>
          <w:rFonts w:ascii="Arial" w:hAnsi="Arial" w:cs="Arial"/>
          <w:sz w:val="20"/>
          <w:szCs w:val="20"/>
          <w:lang w:val="uk-UA"/>
        </w:rPr>
      </w:pPr>
    </w:p>
    <w:p w14:paraId="1C2113BE"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Керівництво вважає</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в </w:t>
      </w:r>
      <w:proofErr w:type="spellStart"/>
      <w:r w:rsidRPr="00810C38">
        <w:rPr>
          <w:rFonts w:ascii="Arial" w:hAnsi="Arial" w:cs="Arial"/>
          <w:color w:val="000000" w:themeColor="text1"/>
          <w:lang w:val="uk-UA"/>
        </w:rPr>
        <w:t>осяжному</w:t>
      </w:r>
      <w:proofErr w:type="spellEnd"/>
      <w:r w:rsidRPr="00810C38">
        <w:rPr>
          <w:rFonts w:ascii="Arial" w:hAnsi="Arial" w:cs="Arial"/>
          <w:color w:val="000000" w:themeColor="text1"/>
          <w:lang w:val="uk-UA"/>
        </w:rPr>
        <w:t xml:space="preserve"> майбутньому обсяги фінансування Товариства збережуться на колишньому рівні і що у разі виникнення необхідності видачі цих коштів Товариства отримає завчасне повідомлення і зможе реалізувати свої ліквідні активи для здійснення необхідних виплат.</w:t>
      </w:r>
    </w:p>
    <w:p w14:paraId="3BFF17EC"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Ринковий ризик</w:t>
      </w:r>
    </w:p>
    <w:p w14:paraId="44457F8B"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Товариство наражається на ринкові ризики</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виникають у зв’язку з відкритими позиціями валют</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процентних ставок та інструментів капіталу</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великою мірою залежать від загальних та специфічних ринкових змін. Керівництво встановлює ліміти сум ризику</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може бути прийнятий Товариством</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та щоденно контролює їх дотримання. Проте застосування такого підходу не запобігає виникненню збитків за межами цих лімітів у випадку більш суттєвих ринкових змін.</w:t>
      </w:r>
    </w:p>
    <w:p w14:paraId="393AC3EC" w14:textId="77777777" w:rsidR="00C368F0" w:rsidRPr="00810C38" w:rsidRDefault="008631A8" w:rsidP="000B4BB7">
      <w:pPr>
        <w:jc w:val="both"/>
        <w:rPr>
          <w:rFonts w:ascii="Arial" w:hAnsi="Arial" w:cs="Arial"/>
          <w:color w:val="000000" w:themeColor="text1"/>
          <w:lang w:val="uk-UA"/>
        </w:rPr>
      </w:pPr>
      <w:r w:rsidRPr="00810C38">
        <w:rPr>
          <w:rFonts w:ascii="Arial" w:hAnsi="Arial" w:cs="Arial"/>
          <w:color w:val="000000" w:themeColor="text1"/>
          <w:lang w:val="uk-UA"/>
        </w:rPr>
        <w:t>В</w:t>
      </w:r>
      <w:r w:rsidR="00C368F0" w:rsidRPr="00810C38">
        <w:rPr>
          <w:rFonts w:ascii="Arial" w:hAnsi="Arial" w:cs="Arial"/>
          <w:color w:val="000000" w:themeColor="text1"/>
          <w:lang w:val="uk-UA"/>
        </w:rPr>
        <w:t>алютний ризик</w:t>
      </w:r>
    </w:p>
    <w:p w14:paraId="1E7B1911"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lastRenderedPageBreak/>
        <w:t>Керівництво визначає ліміти ризиків по валютах та загальний прийнятний рівень ризику за позиціями (контроль здійснюється щоденно). Товариство наражається на валютний  ризик у  зв’язку з відкритими  позиціями по різних валютах. Ці позиції розраховуються як різниця між активами та зобов’язаннями в однаковій валюті на звітну дату. Товариство оцінює</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контролює та встановлює ліміти для довгих та коротких відкритих валютних позицій</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використовуючи українську гривню в якості базисної валюти.</w:t>
      </w:r>
    </w:p>
    <w:p w14:paraId="737D5CF7" w14:textId="1DC75874" w:rsidR="00417B89" w:rsidRPr="00464F6F" w:rsidRDefault="00D76502" w:rsidP="000B4BB7">
      <w:pPr>
        <w:jc w:val="both"/>
        <w:rPr>
          <w:rFonts w:ascii="Arial" w:hAnsi="Arial" w:cs="Arial"/>
          <w:sz w:val="20"/>
          <w:szCs w:val="20"/>
          <w:lang w:val="en-US"/>
        </w:rPr>
      </w:pPr>
      <w:r w:rsidRPr="00D76502">
        <w:rPr>
          <w:noProof/>
        </w:rPr>
        <w:drawing>
          <wp:inline distT="0" distB="0" distL="0" distR="0" wp14:anchorId="0C9BAC35" wp14:editId="4D5C8359">
            <wp:extent cx="6448425" cy="1506220"/>
            <wp:effectExtent l="0" t="0" r="9525" b="0"/>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6448425" cy="1506220"/>
                    </a:xfrm>
                    <a:prstGeom prst="rect">
                      <a:avLst/>
                    </a:prstGeom>
                    <a:noFill/>
                    <a:ln>
                      <a:noFill/>
                    </a:ln>
                  </pic:spPr>
                </pic:pic>
              </a:graphicData>
            </a:graphic>
          </wp:inline>
        </w:drawing>
      </w:r>
    </w:p>
    <w:p w14:paraId="2B646DFC" w14:textId="77777777" w:rsidR="00C368F0" w:rsidRPr="008F5EDD" w:rsidRDefault="00C368F0" w:rsidP="000B4BB7">
      <w:pPr>
        <w:jc w:val="both"/>
        <w:rPr>
          <w:rFonts w:ascii="Arial" w:hAnsi="Arial" w:cs="Arial"/>
          <w:sz w:val="20"/>
          <w:szCs w:val="20"/>
        </w:rPr>
      </w:pPr>
    </w:p>
    <w:p w14:paraId="46DC38EF"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Нижче в таблиці показано зміну фінансового результату та капіталу внаслідок обґрунтовано можливих змін курсів обміну валют по відношенню до функціональної валюти Товариства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використовувались на звітну дату</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при незмінності всіх інших змінних характеристик:</w:t>
      </w:r>
    </w:p>
    <w:p w14:paraId="0981013E" w14:textId="6E712D6A" w:rsidR="00C368F0" w:rsidRPr="008F5EDD" w:rsidRDefault="00D76502" w:rsidP="000B4BB7">
      <w:pPr>
        <w:jc w:val="both"/>
        <w:rPr>
          <w:rFonts w:ascii="Arial" w:hAnsi="Arial" w:cs="Arial"/>
          <w:sz w:val="20"/>
          <w:szCs w:val="20"/>
          <w:lang w:val="uk-UA"/>
        </w:rPr>
      </w:pPr>
      <w:r w:rsidRPr="00D76502">
        <w:rPr>
          <w:noProof/>
        </w:rPr>
        <w:drawing>
          <wp:inline distT="0" distB="0" distL="0" distR="0" wp14:anchorId="2CDE458E" wp14:editId="74E1100D">
            <wp:extent cx="6448425" cy="1113155"/>
            <wp:effectExtent l="0" t="0" r="9525"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448425" cy="1113155"/>
                    </a:xfrm>
                    <a:prstGeom prst="rect">
                      <a:avLst/>
                    </a:prstGeom>
                    <a:noFill/>
                    <a:ln>
                      <a:noFill/>
                    </a:ln>
                  </pic:spPr>
                </pic:pic>
              </a:graphicData>
            </a:graphic>
          </wp:inline>
        </w:drawing>
      </w:r>
    </w:p>
    <w:p w14:paraId="2AB34A6E" w14:textId="77777777" w:rsidR="00DF352C" w:rsidRPr="00810C38" w:rsidRDefault="00DF352C" w:rsidP="000B4BB7">
      <w:pPr>
        <w:jc w:val="both"/>
        <w:rPr>
          <w:rFonts w:ascii="Arial" w:hAnsi="Arial" w:cs="Arial"/>
          <w:color w:val="000000" w:themeColor="text1"/>
          <w:lang w:val="uk-UA"/>
        </w:rPr>
      </w:pPr>
      <w:r w:rsidRPr="00810C38">
        <w:rPr>
          <w:rFonts w:ascii="Arial" w:hAnsi="Arial" w:cs="Arial"/>
          <w:color w:val="000000" w:themeColor="text1"/>
          <w:lang w:val="uk-UA"/>
        </w:rPr>
        <w:t>Ризик процентної ставки</w:t>
      </w:r>
    </w:p>
    <w:p w14:paraId="3B3B2512" w14:textId="42EB8536"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Товариство наражається на ризик у зв’язку з впливом коливань домінуючих рівнів ринкової процентної ставки на його фінансовий стан та грошові потоки. </w:t>
      </w:r>
      <w:r w:rsidR="00085928" w:rsidRPr="00810C38">
        <w:rPr>
          <w:rFonts w:ascii="Arial" w:hAnsi="Arial" w:cs="Arial"/>
          <w:color w:val="000000" w:themeColor="text1"/>
          <w:lang w:val="uk-UA"/>
        </w:rPr>
        <w:t>Разом з тим умовами договорів фінансового лізингу передбачене коригування платежів у випадку збільшення відсоткових ставок за залученими кредитами. Таким чином вплив процентних ризиків на процентну маржу мінімізований.</w:t>
      </w:r>
    </w:p>
    <w:p w14:paraId="6709E579" w14:textId="77777777" w:rsidR="00C368F0" w:rsidRPr="00810C38" w:rsidRDefault="00C368F0" w:rsidP="000B4BB7">
      <w:pPr>
        <w:jc w:val="both"/>
        <w:rPr>
          <w:rFonts w:ascii="Arial" w:hAnsi="Arial" w:cs="Arial"/>
          <w:color w:val="000000" w:themeColor="text1"/>
          <w:lang w:val="uk-UA"/>
        </w:rPr>
      </w:pPr>
      <w:r w:rsidRPr="00810C38">
        <w:rPr>
          <w:rFonts w:ascii="Arial" w:hAnsi="Arial" w:cs="Arial"/>
          <w:color w:val="000000" w:themeColor="text1"/>
          <w:lang w:val="uk-UA"/>
        </w:rPr>
        <w:t>У поданій нижче таблиці наведено концентрацію ризику процентних ставок Товариства. До таблиці включено фінансові активи та зобов’язання Товариства чутливі до зміни процентної ставки.</w:t>
      </w:r>
      <w:r w:rsidR="006F6D00" w:rsidRPr="00810C38">
        <w:rPr>
          <w:rFonts w:ascii="Arial" w:hAnsi="Arial" w:cs="Arial"/>
          <w:color w:val="000000" w:themeColor="text1"/>
          <w:lang w:val="uk-UA"/>
        </w:rPr>
        <w:t xml:space="preserve"> </w:t>
      </w:r>
    </w:p>
    <w:p w14:paraId="01B54D2B" w14:textId="0EDF8E58" w:rsidR="00C368F0" w:rsidRPr="008F5EDD" w:rsidRDefault="00802BA6" w:rsidP="000B4BB7">
      <w:pPr>
        <w:jc w:val="both"/>
        <w:rPr>
          <w:rFonts w:ascii="Arial" w:hAnsi="Arial" w:cs="Arial"/>
          <w:sz w:val="20"/>
          <w:szCs w:val="20"/>
          <w:lang w:val="uk-UA"/>
        </w:rPr>
      </w:pPr>
      <w:r w:rsidRPr="00802BA6">
        <w:rPr>
          <w:noProof/>
        </w:rPr>
        <w:drawing>
          <wp:inline distT="0" distB="0" distL="0" distR="0" wp14:anchorId="6C07AEC4" wp14:editId="71F6FB3E">
            <wp:extent cx="6448425" cy="1242695"/>
            <wp:effectExtent l="0" t="0" r="0"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448425" cy="1242695"/>
                    </a:xfrm>
                    <a:prstGeom prst="rect">
                      <a:avLst/>
                    </a:prstGeom>
                    <a:noFill/>
                    <a:ln>
                      <a:noFill/>
                    </a:ln>
                  </pic:spPr>
                </pic:pic>
              </a:graphicData>
            </a:graphic>
          </wp:inline>
        </w:drawing>
      </w:r>
    </w:p>
    <w:p w14:paraId="235E27EA" w14:textId="77777777" w:rsidR="006F6D00" w:rsidRPr="00810C38" w:rsidRDefault="006F6D00" w:rsidP="000B4BB7">
      <w:pPr>
        <w:jc w:val="both"/>
        <w:rPr>
          <w:rFonts w:ascii="Arial" w:hAnsi="Arial" w:cs="Arial"/>
          <w:color w:val="000000" w:themeColor="text1"/>
          <w:lang w:val="uk-UA"/>
        </w:rPr>
      </w:pPr>
      <w:r w:rsidRPr="00810C38">
        <w:rPr>
          <w:rFonts w:ascii="Arial" w:hAnsi="Arial" w:cs="Arial"/>
          <w:color w:val="000000" w:themeColor="text1"/>
          <w:lang w:val="uk-UA"/>
        </w:rPr>
        <w:t>Товариство здійснює моніторинг процентних ставок по фінансових інструментах та на підставі отриманих даних розробляє та реалізує комплекс заходів</w:t>
      </w:r>
      <w:r w:rsidR="00DC61D0" w:rsidRPr="00810C38">
        <w:rPr>
          <w:rFonts w:ascii="Arial" w:hAnsi="Arial" w:cs="Arial"/>
          <w:color w:val="000000" w:themeColor="text1"/>
          <w:lang w:val="uk-UA"/>
        </w:rPr>
        <w:t>,</w:t>
      </w:r>
      <w:r w:rsidRPr="00810C38">
        <w:rPr>
          <w:rFonts w:ascii="Arial" w:hAnsi="Arial" w:cs="Arial"/>
          <w:color w:val="000000" w:themeColor="text1"/>
          <w:lang w:val="uk-UA"/>
        </w:rPr>
        <w:t xml:space="preserve"> спрямованих на запобігання  виникненню  ризиків </w:t>
      </w:r>
      <w:proofErr w:type="spellStart"/>
      <w:r w:rsidRPr="00810C38">
        <w:rPr>
          <w:rFonts w:ascii="Arial" w:hAnsi="Arial" w:cs="Arial"/>
          <w:color w:val="000000" w:themeColor="text1"/>
          <w:lang w:val="uk-UA"/>
        </w:rPr>
        <w:t>отриманння</w:t>
      </w:r>
      <w:proofErr w:type="spellEnd"/>
      <w:r w:rsidRPr="00810C38">
        <w:rPr>
          <w:rFonts w:ascii="Arial" w:hAnsi="Arial" w:cs="Arial"/>
          <w:color w:val="000000" w:themeColor="text1"/>
          <w:lang w:val="uk-UA"/>
        </w:rPr>
        <w:t xml:space="preserve"> збитків внаслідок коливань ринкової кон'юнктури. Всі залучені Товариством </w:t>
      </w:r>
      <w:r w:rsidRPr="00810C38">
        <w:rPr>
          <w:rFonts w:ascii="Arial" w:hAnsi="Arial" w:cs="Arial"/>
          <w:color w:val="000000" w:themeColor="text1"/>
          <w:lang w:val="uk-UA"/>
        </w:rPr>
        <w:lastRenderedPageBreak/>
        <w:t>кредити та кошти</w:t>
      </w:r>
      <w:r w:rsidR="00DC61D0" w:rsidRPr="00810C38">
        <w:rPr>
          <w:rFonts w:ascii="Arial" w:hAnsi="Arial" w:cs="Arial"/>
          <w:color w:val="000000" w:themeColor="text1"/>
          <w:lang w:val="uk-UA"/>
        </w:rPr>
        <w:t>,</w:t>
      </w:r>
      <w:r w:rsidRPr="00810C38">
        <w:rPr>
          <w:rFonts w:ascii="Arial" w:hAnsi="Arial" w:cs="Arial"/>
          <w:color w:val="000000" w:themeColor="text1"/>
          <w:lang w:val="uk-UA"/>
        </w:rPr>
        <w:t xml:space="preserve"> отримані внаслідок продажу облігацій власної </w:t>
      </w:r>
      <w:proofErr w:type="spellStart"/>
      <w:r w:rsidRPr="00810C38">
        <w:rPr>
          <w:rFonts w:ascii="Arial" w:hAnsi="Arial" w:cs="Arial"/>
          <w:color w:val="000000" w:themeColor="text1"/>
          <w:lang w:val="uk-UA"/>
        </w:rPr>
        <w:t>емісії</w:t>
      </w:r>
      <w:r w:rsidR="00DC61D0" w:rsidRPr="00810C38">
        <w:rPr>
          <w:rFonts w:ascii="Arial" w:hAnsi="Arial" w:cs="Arial"/>
          <w:color w:val="000000" w:themeColor="text1"/>
          <w:lang w:val="uk-UA"/>
        </w:rPr>
        <w:t>,</w:t>
      </w:r>
      <w:r w:rsidRPr="00810C38">
        <w:rPr>
          <w:rFonts w:ascii="Arial" w:hAnsi="Arial" w:cs="Arial"/>
          <w:color w:val="000000" w:themeColor="text1"/>
          <w:lang w:val="uk-UA"/>
        </w:rPr>
        <w:t>спрямовуються</w:t>
      </w:r>
      <w:proofErr w:type="spellEnd"/>
      <w:r w:rsidRPr="00810C38">
        <w:rPr>
          <w:rFonts w:ascii="Arial" w:hAnsi="Arial" w:cs="Arial"/>
          <w:color w:val="000000" w:themeColor="text1"/>
          <w:lang w:val="uk-UA"/>
        </w:rPr>
        <w:t xml:space="preserve"> в переважній більшості на фінансування лізингових операцій. Процентні ставки по банківських кредитах зафіксовані (не є прив'язані до конкретних ринкових індикаторів)</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вартість фінансування у складі вартості послуг фінансового лізингу визначається за методом витрати плюс. При залученні нових кредитів чи позик</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керівництво вирішує питання про те</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яка ставка відсотку фіксована чи змінна буде більш вигідна для Товариства протягом  очікуваного періоду до настання строку погашення</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на основі власних суджень. Таким чином</w:t>
      </w:r>
      <w:r w:rsidR="00DC61D0" w:rsidRPr="00810C38">
        <w:rPr>
          <w:rFonts w:ascii="Arial" w:hAnsi="Arial" w:cs="Arial"/>
          <w:color w:val="000000" w:themeColor="text1"/>
          <w:lang w:val="uk-UA"/>
        </w:rPr>
        <w:t>,</w:t>
      </w:r>
      <w:r w:rsidRPr="00810C38">
        <w:rPr>
          <w:rFonts w:ascii="Arial" w:hAnsi="Arial" w:cs="Arial"/>
          <w:color w:val="000000" w:themeColor="text1"/>
          <w:lang w:val="uk-UA"/>
        </w:rPr>
        <w:t xml:space="preserve"> політика </w:t>
      </w:r>
      <w:proofErr w:type="spellStart"/>
      <w:r w:rsidRPr="00810C38">
        <w:rPr>
          <w:rFonts w:ascii="Arial" w:hAnsi="Arial" w:cs="Arial"/>
          <w:color w:val="000000" w:themeColor="text1"/>
          <w:lang w:val="uk-UA"/>
        </w:rPr>
        <w:t>ціоноутворення</w:t>
      </w:r>
      <w:proofErr w:type="spellEnd"/>
      <w:r w:rsidRPr="00810C38">
        <w:rPr>
          <w:rFonts w:ascii="Arial" w:hAnsi="Arial" w:cs="Arial"/>
          <w:color w:val="000000" w:themeColor="text1"/>
          <w:lang w:val="uk-UA"/>
        </w:rPr>
        <w:t xml:space="preserve"> враховує вартість залучених коштів та </w:t>
      </w:r>
      <w:proofErr w:type="spellStart"/>
      <w:r w:rsidRPr="00810C38">
        <w:rPr>
          <w:rFonts w:ascii="Arial" w:hAnsi="Arial" w:cs="Arial"/>
          <w:color w:val="000000" w:themeColor="text1"/>
          <w:lang w:val="uk-UA"/>
        </w:rPr>
        <w:t>забезпечає</w:t>
      </w:r>
      <w:proofErr w:type="spellEnd"/>
      <w:r w:rsidRPr="00810C38">
        <w:rPr>
          <w:rFonts w:ascii="Arial" w:hAnsi="Arial" w:cs="Arial"/>
          <w:color w:val="000000" w:themeColor="text1"/>
          <w:lang w:val="uk-UA"/>
        </w:rPr>
        <w:t xml:space="preserve"> виконання планової процентної маржи та уникнення ризиків коливання процентних ставок.</w:t>
      </w:r>
    </w:p>
    <w:p w14:paraId="3CA1DD06" w14:textId="77777777" w:rsidR="006F6D00" w:rsidRPr="00D00918" w:rsidRDefault="006F781D" w:rsidP="000B4BB7">
      <w:pPr>
        <w:jc w:val="both"/>
        <w:rPr>
          <w:rFonts w:ascii="Arial" w:hAnsi="Arial" w:cs="Arial"/>
          <w:b/>
          <w:lang w:val="uk-UA"/>
        </w:rPr>
      </w:pPr>
      <w:bookmarkStart w:id="12" w:name="_TOC_250005"/>
      <w:r w:rsidRPr="00D00918">
        <w:rPr>
          <w:rFonts w:ascii="Arial" w:hAnsi="Arial" w:cs="Arial"/>
          <w:b/>
          <w:lang w:val="uk-UA"/>
        </w:rPr>
        <w:t>28.</w:t>
      </w:r>
      <w:r w:rsidR="006F6D00" w:rsidRPr="00D00918">
        <w:rPr>
          <w:rFonts w:ascii="Arial" w:hAnsi="Arial" w:cs="Arial"/>
          <w:b/>
          <w:lang w:val="uk-UA"/>
        </w:rPr>
        <w:t xml:space="preserve">Управління </w:t>
      </w:r>
      <w:bookmarkEnd w:id="12"/>
      <w:r w:rsidR="006F6D00" w:rsidRPr="00D00918">
        <w:rPr>
          <w:rFonts w:ascii="Arial" w:hAnsi="Arial" w:cs="Arial"/>
          <w:b/>
          <w:lang w:val="uk-UA"/>
        </w:rPr>
        <w:t>капіталом</w:t>
      </w:r>
    </w:p>
    <w:p w14:paraId="28A901D4" w14:textId="77777777" w:rsidR="006F6D00" w:rsidRPr="00810C38" w:rsidRDefault="006F6D00" w:rsidP="000B4BB7">
      <w:pPr>
        <w:jc w:val="both"/>
        <w:rPr>
          <w:rFonts w:ascii="Arial" w:hAnsi="Arial" w:cs="Arial"/>
          <w:color w:val="000000" w:themeColor="text1"/>
          <w:lang w:val="uk-UA"/>
        </w:rPr>
      </w:pPr>
      <w:r w:rsidRPr="00810C38">
        <w:rPr>
          <w:rFonts w:ascii="Arial" w:hAnsi="Arial" w:cs="Arial"/>
          <w:color w:val="000000" w:themeColor="text1"/>
          <w:lang w:val="uk-UA"/>
        </w:rPr>
        <w:t>Товариство не має офіційного внутрішнього документу</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визначає принципи управління капіталом</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однак керівництво приймає засоби по підтриманню капіталу на рівні</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достатньому  для  задоволення операційних та стратегічних потреб Товариства</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а також для підтримання довіри учасників ринку. Це досягається шляхом ефективного управління грошовими коштами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постійного контролю виручки та прибутку. Здійснюючі дані заходи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Товариство прагне забезпечити стійкий ріст прибутку.</w:t>
      </w:r>
    </w:p>
    <w:p w14:paraId="76B7E2E7" w14:textId="77777777" w:rsidR="006F6D00" w:rsidRPr="00810C38" w:rsidRDefault="006F6D00" w:rsidP="000B4BB7">
      <w:pPr>
        <w:jc w:val="both"/>
        <w:rPr>
          <w:rFonts w:ascii="Arial" w:hAnsi="Arial" w:cs="Arial"/>
          <w:color w:val="000000" w:themeColor="text1"/>
          <w:lang w:val="uk-UA"/>
        </w:rPr>
      </w:pPr>
      <w:r w:rsidRPr="00810C38">
        <w:rPr>
          <w:rFonts w:ascii="Arial" w:hAnsi="Arial" w:cs="Arial"/>
          <w:color w:val="000000" w:themeColor="text1"/>
          <w:lang w:val="uk-UA"/>
        </w:rPr>
        <w:t>Діяльність Товариства спрямована на підтримку достатнього рівня капіталу</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передбаченого вимогами частини 3 статті 155 Цивільного кодексу України щодо вартості чистих активів товариств з обмеженою відповідальністю.</w:t>
      </w:r>
    </w:p>
    <w:p w14:paraId="07889D4D" w14:textId="4DB2E759" w:rsidR="006F6D00" w:rsidRDefault="006F6D00" w:rsidP="000B4BB7">
      <w:pPr>
        <w:jc w:val="both"/>
        <w:rPr>
          <w:rFonts w:ascii="Arial" w:hAnsi="Arial" w:cs="Arial"/>
          <w:color w:val="000000" w:themeColor="text1"/>
          <w:lang w:val="uk-UA"/>
        </w:rPr>
      </w:pPr>
      <w:r w:rsidRPr="00810C38">
        <w:rPr>
          <w:rFonts w:ascii="Arial" w:hAnsi="Arial" w:cs="Arial"/>
          <w:color w:val="000000" w:themeColor="text1"/>
          <w:lang w:val="uk-UA"/>
        </w:rPr>
        <w:t>Товариство має наступні показники статутного капіталу та чистих активів:</w:t>
      </w:r>
    </w:p>
    <w:p w14:paraId="63621819" w14:textId="375F38D4" w:rsidR="00464F6F" w:rsidRDefault="00802BA6" w:rsidP="000B4BB7">
      <w:pPr>
        <w:jc w:val="both"/>
        <w:rPr>
          <w:rFonts w:ascii="Arial" w:hAnsi="Arial" w:cs="Arial"/>
          <w:color w:val="000000" w:themeColor="text1"/>
          <w:lang w:val="uk-UA"/>
        </w:rPr>
      </w:pPr>
      <w:r w:rsidRPr="00802BA6">
        <w:rPr>
          <w:noProof/>
        </w:rPr>
        <w:drawing>
          <wp:inline distT="0" distB="0" distL="0" distR="0" wp14:anchorId="71F0B4FD" wp14:editId="17F2BEB3">
            <wp:extent cx="6448425" cy="589915"/>
            <wp:effectExtent l="0" t="0" r="0" b="635"/>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448425" cy="589915"/>
                    </a:xfrm>
                    <a:prstGeom prst="rect">
                      <a:avLst/>
                    </a:prstGeom>
                    <a:noFill/>
                    <a:ln>
                      <a:noFill/>
                    </a:ln>
                  </pic:spPr>
                </pic:pic>
              </a:graphicData>
            </a:graphic>
          </wp:inline>
        </w:drawing>
      </w:r>
    </w:p>
    <w:p w14:paraId="52CC4D81" w14:textId="74E2ACC1" w:rsidR="006F6D00" w:rsidRDefault="008D407D"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Станом на 31 грудня </w:t>
      </w:r>
      <w:r w:rsidR="00E04D12">
        <w:rPr>
          <w:rFonts w:ascii="Arial" w:hAnsi="Arial" w:cs="Arial"/>
          <w:color w:val="000000" w:themeColor="text1"/>
          <w:lang w:val="uk-UA"/>
        </w:rPr>
        <w:t>2024</w:t>
      </w:r>
      <w:r w:rsidR="009F3A30" w:rsidRPr="00810C38">
        <w:rPr>
          <w:rFonts w:ascii="Arial" w:hAnsi="Arial" w:cs="Arial"/>
          <w:color w:val="000000" w:themeColor="text1"/>
          <w:lang w:val="uk-UA"/>
        </w:rPr>
        <w:t xml:space="preserve"> та на 31 грудня </w:t>
      </w:r>
      <w:r w:rsidR="00E04D12">
        <w:rPr>
          <w:rFonts w:ascii="Arial" w:hAnsi="Arial" w:cs="Arial"/>
          <w:color w:val="000000" w:themeColor="text1"/>
          <w:lang w:val="uk-UA"/>
        </w:rPr>
        <w:t>2023</w:t>
      </w:r>
      <w:r w:rsidR="006F6D00" w:rsidRPr="00810C38">
        <w:rPr>
          <w:rFonts w:ascii="Arial" w:hAnsi="Arial" w:cs="Arial"/>
          <w:color w:val="000000" w:themeColor="text1"/>
          <w:lang w:val="uk-UA"/>
        </w:rPr>
        <w:t xml:space="preserve"> Товариство виконує всі вимоги щодо вартості чистих активів.</w:t>
      </w:r>
    </w:p>
    <w:p w14:paraId="1EC684A3" w14:textId="77777777" w:rsidR="00464F6F" w:rsidRDefault="00464F6F" w:rsidP="000B4BB7">
      <w:pPr>
        <w:jc w:val="both"/>
        <w:rPr>
          <w:rFonts w:ascii="Arial" w:hAnsi="Arial" w:cs="Arial"/>
          <w:b/>
          <w:lang w:val="uk-UA"/>
        </w:rPr>
      </w:pPr>
    </w:p>
    <w:p w14:paraId="02C63B30" w14:textId="4A4045E7" w:rsidR="006F6D00" w:rsidRPr="00A76E17" w:rsidRDefault="006F6D00" w:rsidP="000B4BB7">
      <w:pPr>
        <w:jc w:val="both"/>
        <w:rPr>
          <w:rFonts w:ascii="Arial" w:hAnsi="Arial" w:cs="Arial"/>
          <w:b/>
          <w:lang w:val="uk-UA"/>
        </w:rPr>
      </w:pPr>
      <w:r w:rsidRPr="00A76E17">
        <w:rPr>
          <w:rFonts w:ascii="Arial" w:hAnsi="Arial" w:cs="Arial"/>
          <w:b/>
          <w:lang w:val="uk-UA"/>
        </w:rPr>
        <w:t>29.Справедлива вартість фінансових інструментів.</w:t>
      </w:r>
    </w:p>
    <w:p w14:paraId="2CA885AE" w14:textId="77777777" w:rsidR="00122431" w:rsidRDefault="00741E8E" w:rsidP="000B4BB7">
      <w:pPr>
        <w:jc w:val="both"/>
        <w:rPr>
          <w:rFonts w:ascii="Arial" w:hAnsi="Arial" w:cs="Arial"/>
          <w:color w:val="000000" w:themeColor="text1"/>
          <w:lang w:val="uk-UA"/>
        </w:rPr>
      </w:pPr>
      <w:r w:rsidRPr="00810C38">
        <w:rPr>
          <w:rFonts w:ascii="Arial" w:hAnsi="Arial" w:cs="Arial"/>
          <w:color w:val="000000" w:themeColor="text1"/>
          <w:lang w:val="uk-UA"/>
        </w:rPr>
        <w:t>Нижче представлено порівняння балансової та справедливої ​​вартості фінансових інструментів Товариства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відображених у фінансовій звітності</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 розрізі класів</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не відображаються за справедливою вартістю. У таблиці не представлена ​​справедлива вартість нефінансових активів та нефінансових зобов'язань.</w:t>
      </w:r>
    </w:p>
    <w:p w14:paraId="718928C6" w14:textId="24820FE5" w:rsidR="006F6D00" w:rsidRPr="00810C38" w:rsidRDefault="0008476C" w:rsidP="000B4BB7">
      <w:pPr>
        <w:jc w:val="both"/>
        <w:rPr>
          <w:rFonts w:ascii="Arial" w:hAnsi="Arial" w:cs="Arial"/>
          <w:color w:val="000000" w:themeColor="text1"/>
          <w:lang w:val="uk-UA"/>
        </w:rPr>
      </w:pPr>
      <w:r w:rsidRPr="00810C38">
        <w:rPr>
          <w:rFonts w:ascii="Arial" w:hAnsi="Arial" w:cs="Arial"/>
          <w:color w:val="000000" w:themeColor="text1"/>
          <w:lang w:val="uk-UA"/>
        </w:rPr>
        <w:t>Узагальнення фінансових активів та зобов’язань за категоріями</w:t>
      </w:r>
    </w:p>
    <w:p w14:paraId="35EE2DD4" w14:textId="77777777" w:rsidR="0008476C" w:rsidRPr="00810C38" w:rsidRDefault="0008476C" w:rsidP="000B4BB7">
      <w:pPr>
        <w:jc w:val="both"/>
        <w:rPr>
          <w:rFonts w:ascii="Arial" w:hAnsi="Arial" w:cs="Arial"/>
          <w:color w:val="000000" w:themeColor="text1"/>
          <w:lang w:val="uk-UA"/>
        </w:rPr>
      </w:pPr>
      <w:r w:rsidRPr="00810C38">
        <w:rPr>
          <w:rFonts w:ascii="Arial" w:hAnsi="Arial" w:cs="Arial"/>
          <w:color w:val="000000" w:themeColor="text1"/>
          <w:lang w:val="uk-UA"/>
        </w:rPr>
        <w:t>Балансову вартість фінансових активів і зобов’язань Товариства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визнаних на дату звітності звітних періодів</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можна розподілити за категоріями таким чином</w:t>
      </w:r>
      <w:r w:rsidR="007A6497" w:rsidRPr="00810C38">
        <w:rPr>
          <w:rFonts w:ascii="Arial" w:hAnsi="Arial" w:cs="Arial"/>
          <w:color w:val="000000" w:themeColor="text1"/>
          <w:lang w:val="uk-UA"/>
        </w:rPr>
        <w:t>.</w:t>
      </w:r>
    </w:p>
    <w:p w14:paraId="0D60FCF4" w14:textId="63C6ACA3" w:rsidR="007A6497" w:rsidRPr="00810C38" w:rsidRDefault="007A6497" w:rsidP="000B4BB7">
      <w:pPr>
        <w:jc w:val="both"/>
        <w:rPr>
          <w:rFonts w:ascii="Arial" w:hAnsi="Arial" w:cs="Arial"/>
          <w:color w:val="000000" w:themeColor="text1"/>
          <w:lang w:val="uk-UA"/>
        </w:rPr>
      </w:pPr>
      <w:r w:rsidRPr="00810C38">
        <w:rPr>
          <w:rFonts w:ascii="Arial" w:hAnsi="Arial" w:cs="Arial"/>
          <w:color w:val="000000" w:themeColor="text1"/>
          <w:lang w:val="uk-UA"/>
        </w:rPr>
        <w:t>Подання фінансових інструментів за категоріями</w:t>
      </w:r>
      <w:r w:rsidR="00102D75" w:rsidRPr="00810C38">
        <w:rPr>
          <w:rFonts w:ascii="Arial" w:hAnsi="Arial" w:cs="Arial"/>
          <w:color w:val="000000" w:themeColor="text1"/>
          <w:lang w:val="uk-UA"/>
        </w:rPr>
        <w:t xml:space="preserve"> оцінки станом на 31 грудня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року  </w:t>
      </w:r>
      <w:proofErr w:type="spellStart"/>
      <w:r w:rsidRPr="00810C38">
        <w:rPr>
          <w:rFonts w:ascii="Arial" w:hAnsi="Arial" w:cs="Arial"/>
          <w:color w:val="000000" w:themeColor="text1"/>
          <w:lang w:val="uk-UA"/>
        </w:rPr>
        <w:t>тис.грн</w:t>
      </w:r>
      <w:proofErr w:type="spellEnd"/>
      <w:r w:rsidRPr="00810C38">
        <w:rPr>
          <w:rFonts w:ascii="Arial" w:hAnsi="Arial" w:cs="Arial"/>
          <w:color w:val="000000" w:themeColor="text1"/>
          <w:lang w:val="uk-UA"/>
        </w:rPr>
        <w:t>.</w:t>
      </w:r>
    </w:p>
    <w:p w14:paraId="5CD4D56F" w14:textId="70592169" w:rsidR="0008476C" w:rsidRPr="008F5EDD" w:rsidRDefault="00211F9A" w:rsidP="000B4BB7">
      <w:pPr>
        <w:jc w:val="both"/>
        <w:rPr>
          <w:rFonts w:ascii="Arial" w:hAnsi="Arial" w:cs="Arial"/>
          <w:sz w:val="20"/>
          <w:szCs w:val="20"/>
          <w:lang w:val="uk-UA"/>
        </w:rPr>
      </w:pPr>
      <w:r w:rsidRPr="00211F9A">
        <w:rPr>
          <w:noProof/>
        </w:rPr>
        <w:lastRenderedPageBreak/>
        <w:drawing>
          <wp:inline distT="0" distB="0" distL="0" distR="0" wp14:anchorId="36630CE4" wp14:editId="5BBCABB3">
            <wp:extent cx="6448425" cy="334518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448425" cy="3345180"/>
                    </a:xfrm>
                    <a:prstGeom prst="rect">
                      <a:avLst/>
                    </a:prstGeom>
                    <a:noFill/>
                    <a:ln>
                      <a:noFill/>
                    </a:ln>
                  </pic:spPr>
                </pic:pic>
              </a:graphicData>
            </a:graphic>
          </wp:inline>
        </w:drawing>
      </w:r>
    </w:p>
    <w:p w14:paraId="43D0FA95" w14:textId="22D579D5" w:rsidR="0008476C" w:rsidRPr="00810C38" w:rsidRDefault="0008476C" w:rsidP="000B4BB7">
      <w:pPr>
        <w:jc w:val="both"/>
        <w:rPr>
          <w:rFonts w:ascii="Arial" w:hAnsi="Arial" w:cs="Arial"/>
          <w:color w:val="000000" w:themeColor="text1"/>
          <w:lang w:val="uk-UA"/>
        </w:rPr>
      </w:pPr>
      <w:r w:rsidRPr="00810C38">
        <w:rPr>
          <w:rFonts w:ascii="Arial" w:hAnsi="Arial" w:cs="Arial"/>
          <w:color w:val="000000" w:themeColor="text1"/>
          <w:lang w:val="uk-UA"/>
        </w:rPr>
        <w:t>Подання фінансових інструментів за категоріями оцінки станом на</w:t>
      </w:r>
      <w:r w:rsidR="0037794C" w:rsidRPr="00810C38">
        <w:rPr>
          <w:rFonts w:ascii="Arial" w:hAnsi="Arial" w:cs="Arial"/>
          <w:color w:val="000000" w:themeColor="text1"/>
          <w:lang w:val="uk-UA"/>
        </w:rPr>
        <w:t xml:space="preserve"> 31 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w:t>
      </w:r>
      <w:proofErr w:type="spellStart"/>
      <w:r w:rsidRPr="00810C38">
        <w:rPr>
          <w:rFonts w:ascii="Arial" w:hAnsi="Arial" w:cs="Arial"/>
          <w:color w:val="000000" w:themeColor="text1"/>
          <w:lang w:val="uk-UA"/>
        </w:rPr>
        <w:t>тис.грн</w:t>
      </w:r>
      <w:proofErr w:type="spellEnd"/>
      <w:r w:rsidRPr="00810C38">
        <w:rPr>
          <w:rFonts w:ascii="Arial" w:hAnsi="Arial" w:cs="Arial"/>
          <w:color w:val="000000" w:themeColor="text1"/>
          <w:lang w:val="uk-UA"/>
        </w:rPr>
        <w:t>.</w:t>
      </w:r>
    </w:p>
    <w:p w14:paraId="432A0464" w14:textId="374F16B6" w:rsidR="0008476C" w:rsidRPr="00E11327" w:rsidRDefault="007E1F9A" w:rsidP="000B4BB7">
      <w:pPr>
        <w:jc w:val="both"/>
        <w:rPr>
          <w:rFonts w:ascii="Arial" w:hAnsi="Arial" w:cs="Arial"/>
          <w:sz w:val="20"/>
          <w:szCs w:val="20"/>
          <w:lang w:val="uk-UA"/>
        </w:rPr>
      </w:pPr>
      <w:r w:rsidRPr="007E1F9A">
        <w:rPr>
          <w:noProof/>
        </w:rPr>
        <w:drawing>
          <wp:inline distT="0" distB="0" distL="0" distR="0" wp14:anchorId="705C67EB" wp14:editId="58A14144">
            <wp:extent cx="6448425" cy="3528695"/>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448425" cy="3528695"/>
                    </a:xfrm>
                    <a:prstGeom prst="rect">
                      <a:avLst/>
                    </a:prstGeom>
                    <a:noFill/>
                    <a:ln>
                      <a:noFill/>
                    </a:ln>
                  </pic:spPr>
                </pic:pic>
              </a:graphicData>
            </a:graphic>
          </wp:inline>
        </w:drawing>
      </w:r>
    </w:p>
    <w:p w14:paraId="3DF73723" w14:textId="77777777" w:rsidR="0008476C" w:rsidRPr="008F5EDD" w:rsidRDefault="0008476C" w:rsidP="000B4BB7">
      <w:pPr>
        <w:jc w:val="both"/>
        <w:rPr>
          <w:rFonts w:ascii="Arial" w:hAnsi="Arial" w:cs="Arial"/>
          <w:sz w:val="20"/>
          <w:szCs w:val="20"/>
          <w:lang w:val="uk-UA"/>
        </w:rPr>
      </w:pPr>
    </w:p>
    <w:p w14:paraId="500B0624" w14:textId="77777777" w:rsidR="0008476C" w:rsidRPr="00D63901" w:rsidRDefault="0008476C" w:rsidP="000B4BB7">
      <w:pPr>
        <w:jc w:val="both"/>
        <w:rPr>
          <w:rFonts w:ascii="Arial" w:hAnsi="Arial" w:cs="Arial"/>
          <w:b/>
        </w:rPr>
      </w:pPr>
      <w:proofErr w:type="spellStart"/>
      <w:r w:rsidRPr="00D63901">
        <w:rPr>
          <w:rFonts w:ascii="Arial" w:hAnsi="Arial" w:cs="Arial"/>
          <w:b/>
        </w:rPr>
        <w:t>Активи</w:t>
      </w:r>
      <w:proofErr w:type="spellEnd"/>
      <w:r w:rsidRPr="00D63901">
        <w:rPr>
          <w:rFonts w:ascii="Arial" w:hAnsi="Arial" w:cs="Arial"/>
          <w:b/>
        </w:rPr>
        <w:t xml:space="preserve"> та </w:t>
      </w:r>
      <w:proofErr w:type="spellStart"/>
      <w:proofErr w:type="gramStart"/>
      <w:r w:rsidRPr="00D63901">
        <w:rPr>
          <w:rFonts w:ascii="Arial" w:hAnsi="Arial" w:cs="Arial"/>
          <w:b/>
        </w:rPr>
        <w:t>зобов’язання</w:t>
      </w:r>
      <w:proofErr w:type="spellEnd"/>
      <w:r w:rsidR="004463B0" w:rsidRPr="00D63901">
        <w:rPr>
          <w:rFonts w:ascii="Arial" w:hAnsi="Arial" w:cs="Arial"/>
          <w:b/>
        </w:rPr>
        <w:t xml:space="preserve"> </w:t>
      </w:r>
      <w:r w:rsidRPr="00D63901">
        <w:rPr>
          <w:rFonts w:ascii="Arial" w:hAnsi="Arial" w:cs="Arial"/>
          <w:b/>
        </w:rPr>
        <w:t xml:space="preserve"> </w:t>
      </w:r>
      <w:proofErr w:type="spellStart"/>
      <w:r w:rsidRPr="00D63901">
        <w:rPr>
          <w:rFonts w:ascii="Arial" w:hAnsi="Arial" w:cs="Arial"/>
          <w:b/>
        </w:rPr>
        <w:t>що</w:t>
      </w:r>
      <w:proofErr w:type="spellEnd"/>
      <w:proofErr w:type="gramEnd"/>
      <w:r w:rsidRPr="00D63901">
        <w:rPr>
          <w:rFonts w:ascii="Arial" w:hAnsi="Arial" w:cs="Arial"/>
          <w:b/>
        </w:rPr>
        <w:t xml:space="preserve"> не </w:t>
      </w:r>
      <w:proofErr w:type="spellStart"/>
      <w:r w:rsidRPr="00D63901">
        <w:rPr>
          <w:rFonts w:ascii="Arial" w:hAnsi="Arial" w:cs="Arial"/>
          <w:b/>
        </w:rPr>
        <w:t>відображаються</w:t>
      </w:r>
      <w:proofErr w:type="spellEnd"/>
      <w:r w:rsidRPr="00D63901">
        <w:rPr>
          <w:rFonts w:ascii="Arial" w:hAnsi="Arial" w:cs="Arial"/>
          <w:b/>
        </w:rPr>
        <w:t xml:space="preserve"> за справедливою </w:t>
      </w:r>
      <w:proofErr w:type="spellStart"/>
      <w:r w:rsidRPr="00D63901">
        <w:rPr>
          <w:rFonts w:ascii="Arial" w:hAnsi="Arial" w:cs="Arial"/>
          <w:b/>
        </w:rPr>
        <w:t>вартістю</w:t>
      </w:r>
      <w:proofErr w:type="spellEnd"/>
      <w:r w:rsidR="004463B0" w:rsidRPr="00D63901">
        <w:rPr>
          <w:rFonts w:ascii="Arial" w:hAnsi="Arial" w:cs="Arial"/>
          <w:b/>
        </w:rPr>
        <w:t xml:space="preserve"> </w:t>
      </w:r>
      <w:r w:rsidRPr="00D63901">
        <w:rPr>
          <w:rFonts w:ascii="Arial" w:hAnsi="Arial" w:cs="Arial"/>
          <w:b/>
        </w:rPr>
        <w:t xml:space="preserve"> для </w:t>
      </w:r>
      <w:proofErr w:type="spellStart"/>
      <w:r w:rsidRPr="00D63901">
        <w:rPr>
          <w:rFonts w:ascii="Arial" w:hAnsi="Arial" w:cs="Arial"/>
          <w:b/>
        </w:rPr>
        <w:t>яких</w:t>
      </w:r>
      <w:proofErr w:type="spellEnd"/>
      <w:r w:rsidRPr="00D63901">
        <w:rPr>
          <w:rFonts w:ascii="Arial" w:hAnsi="Arial" w:cs="Arial"/>
          <w:b/>
        </w:rPr>
        <w:t xml:space="preserve"> </w:t>
      </w:r>
      <w:proofErr w:type="spellStart"/>
      <w:r w:rsidRPr="00D63901">
        <w:rPr>
          <w:rFonts w:ascii="Arial" w:hAnsi="Arial" w:cs="Arial"/>
          <w:b/>
        </w:rPr>
        <w:t>представляється</w:t>
      </w:r>
      <w:proofErr w:type="spellEnd"/>
      <w:r w:rsidRPr="00D63901">
        <w:rPr>
          <w:rFonts w:ascii="Arial" w:hAnsi="Arial" w:cs="Arial"/>
          <w:b/>
        </w:rPr>
        <w:t xml:space="preserve"> </w:t>
      </w:r>
      <w:proofErr w:type="spellStart"/>
      <w:r w:rsidRPr="00D63901">
        <w:rPr>
          <w:rFonts w:ascii="Arial" w:hAnsi="Arial" w:cs="Arial"/>
          <w:b/>
        </w:rPr>
        <w:t>розкриття</w:t>
      </w:r>
      <w:proofErr w:type="spellEnd"/>
      <w:r w:rsidRPr="00D63901">
        <w:rPr>
          <w:rFonts w:ascii="Arial" w:hAnsi="Arial" w:cs="Arial"/>
          <w:b/>
        </w:rPr>
        <w:t xml:space="preserve"> </w:t>
      </w:r>
      <w:proofErr w:type="spellStart"/>
      <w:r w:rsidRPr="00D63901">
        <w:rPr>
          <w:rFonts w:ascii="Arial" w:hAnsi="Arial" w:cs="Arial"/>
          <w:b/>
        </w:rPr>
        <w:t>справедливої</w:t>
      </w:r>
      <w:proofErr w:type="spellEnd"/>
      <w:r w:rsidRPr="00D63901">
        <w:rPr>
          <w:rFonts w:ascii="Arial" w:hAnsi="Arial" w:cs="Arial"/>
          <w:b/>
        </w:rPr>
        <w:t xml:space="preserve"> </w:t>
      </w:r>
      <w:proofErr w:type="spellStart"/>
      <w:r w:rsidRPr="00D63901">
        <w:rPr>
          <w:rFonts w:ascii="Arial" w:hAnsi="Arial" w:cs="Arial"/>
          <w:b/>
        </w:rPr>
        <w:t>вартості</w:t>
      </w:r>
      <w:proofErr w:type="spellEnd"/>
    </w:p>
    <w:p w14:paraId="51F77768" w14:textId="77777777" w:rsidR="0008476C" w:rsidRPr="00810C38" w:rsidRDefault="0008476C" w:rsidP="000B4BB7">
      <w:pPr>
        <w:jc w:val="both"/>
        <w:rPr>
          <w:rFonts w:ascii="Arial" w:hAnsi="Arial" w:cs="Arial"/>
          <w:color w:val="000000" w:themeColor="text1"/>
          <w:lang w:val="uk-UA"/>
        </w:rPr>
      </w:pPr>
      <w:r w:rsidRPr="00810C38">
        <w:rPr>
          <w:rFonts w:ascii="Arial" w:hAnsi="Arial" w:cs="Arial"/>
          <w:color w:val="000000" w:themeColor="text1"/>
          <w:lang w:val="uk-UA"/>
        </w:rPr>
        <w:t>Справедлива вартість за рівнями ієрархії та відповідна балансова вартість активів</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не відображаються за справедливою вартістю</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є такою:</w:t>
      </w:r>
    </w:p>
    <w:p w14:paraId="1DACB2F1" w14:textId="77777777" w:rsidR="0008476C" w:rsidRPr="00810C38" w:rsidRDefault="0008476C" w:rsidP="000B4BB7">
      <w:pPr>
        <w:jc w:val="both"/>
        <w:rPr>
          <w:rFonts w:ascii="Arial" w:hAnsi="Arial" w:cs="Arial"/>
          <w:color w:val="000000" w:themeColor="text1"/>
          <w:lang w:val="uk-UA"/>
        </w:rPr>
      </w:pPr>
      <w:r w:rsidRPr="00810C38">
        <w:rPr>
          <w:rFonts w:ascii="Arial" w:hAnsi="Arial" w:cs="Arial"/>
          <w:color w:val="000000" w:themeColor="text1"/>
          <w:lang w:val="uk-UA"/>
        </w:rPr>
        <w:lastRenderedPageBreak/>
        <w:t>Товариство використовує таку ієрархію для визначення справедливої вартості фінансових інструментів і розкриття інформації про неї у розрізі моделей оцінки:</w:t>
      </w:r>
    </w:p>
    <w:p w14:paraId="05597915" w14:textId="77777777" w:rsidR="0008476C" w:rsidRPr="00810C38" w:rsidRDefault="0008476C" w:rsidP="000B4BB7">
      <w:pPr>
        <w:jc w:val="both"/>
        <w:rPr>
          <w:rFonts w:ascii="Arial" w:hAnsi="Arial" w:cs="Arial"/>
          <w:color w:val="000000" w:themeColor="text1"/>
          <w:lang w:val="uk-UA"/>
        </w:rPr>
      </w:pPr>
      <w:r w:rsidRPr="00810C38">
        <w:rPr>
          <w:rFonts w:ascii="Arial" w:hAnsi="Arial" w:cs="Arial"/>
          <w:color w:val="000000" w:themeColor="text1"/>
          <w:lang w:val="uk-UA"/>
        </w:rPr>
        <w:t>1-й рівень: котирування (не скориговані) на активних ринках для ідентичних активів або зобов'язань;</w:t>
      </w:r>
    </w:p>
    <w:p w14:paraId="5486D094" w14:textId="77777777" w:rsidR="0008476C" w:rsidRPr="00810C38" w:rsidRDefault="0008476C" w:rsidP="000B4BB7">
      <w:pPr>
        <w:jc w:val="both"/>
        <w:rPr>
          <w:rFonts w:ascii="Arial" w:hAnsi="Arial" w:cs="Arial"/>
          <w:color w:val="000000" w:themeColor="text1"/>
          <w:lang w:val="uk-UA"/>
        </w:rPr>
      </w:pPr>
      <w:r w:rsidRPr="00810C38">
        <w:rPr>
          <w:rFonts w:ascii="Arial" w:hAnsi="Arial" w:cs="Arial"/>
          <w:color w:val="000000" w:themeColor="text1"/>
          <w:lang w:val="uk-UA"/>
        </w:rPr>
        <w:t>2-й рівень: моделі оцінки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всі вихідні дані для яких</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мають суттєвий вплив на відображену у звітності суму справедливої вартості</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прямо або непрямо ґрунтуються на інформації</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спостережуваній на ринку;</w:t>
      </w:r>
    </w:p>
    <w:p w14:paraId="52FC8F36" w14:textId="77777777" w:rsidR="0008476C" w:rsidRPr="00810C38" w:rsidRDefault="0008476C" w:rsidP="000B4BB7">
      <w:pPr>
        <w:jc w:val="both"/>
        <w:rPr>
          <w:rFonts w:ascii="Arial" w:hAnsi="Arial" w:cs="Arial"/>
          <w:color w:val="000000" w:themeColor="text1"/>
          <w:lang w:val="uk-UA"/>
        </w:rPr>
      </w:pPr>
      <w:r w:rsidRPr="00810C38">
        <w:rPr>
          <w:rFonts w:ascii="Arial" w:hAnsi="Arial" w:cs="Arial"/>
          <w:color w:val="000000" w:themeColor="text1"/>
          <w:lang w:val="uk-UA"/>
        </w:rPr>
        <w:t>3-й рівень: моделі оцінки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використовують вихідні дані</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мають суттєвий вплив на відображену у звітності суму справедливої вартості</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не ґрунтуються на інформації</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спостережуваній на ринку.</w:t>
      </w:r>
    </w:p>
    <w:p w14:paraId="76774F09" w14:textId="77777777" w:rsidR="00A96541" w:rsidRPr="00810C38" w:rsidRDefault="00A96541" w:rsidP="000B4BB7">
      <w:pPr>
        <w:jc w:val="both"/>
        <w:rPr>
          <w:rFonts w:ascii="Arial" w:hAnsi="Arial" w:cs="Arial"/>
          <w:color w:val="000000" w:themeColor="text1"/>
          <w:lang w:val="uk-UA"/>
        </w:rPr>
      </w:pPr>
    </w:p>
    <w:p w14:paraId="12EB32EC" w14:textId="1ECB4087" w:rsidR="0008476C" w:rsidRPr="00810C38" w:rsidRDefault="0008476C" w:rsidP="000B4BB7">
      <w:pPr>
        <w:jc w:val="both"/>
        <w:rPr>
          <w:rFonts w:ascii="Arial" w:hAnsi="Arial" w:cs="Arial"/>
          <w:color w:val="000000" w:themeColor="text1"/>
          <w:lang w:val="uk-UA"/>
        </w:rPr>
      </w:pPr>
      <w:r w:rsidRPr="00810C38">
        <w:rPr>
          <w:rFonts w:ascii="Arial" w:hAnsi="Arial" w:cs="Arial"/>
          <w:color w:val="000000" w:themeColor="text1"/>
          <w:lang w:val="uk-UA"/>
        </w:rPr>
        <w:t>Оскільки для більшості фінансових інструментів Товариства не існує готового доступного ринку</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при визначенні їхньої справедливої вартості необхідно застосовувати моделі оцінки</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використовують вихідні дані</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мають суттєвий вплив на відображену у звітності суму справедливої вартості</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не ґрунтуються на інформації</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спостережуваній на ринку (3-й рівень за ієрархією визначення справедливої вартості). Виходячи з цього</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фінансові активи Товариства за рівнем ієрархії справедливої вартості відносяться до третього рівня</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окрім грошових коштів</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належать першому рівню.</w:t>
      </w:r>
    </w:p>
    <w:p w14:paraId="640D37E9" w14:textId="77777777" w:rsidR="0008476C" w:rsidRPr="00810C38" w:rsidRDefault="0008476C" w:rsidP="000B4BB7">
      <w:pPr>
        <w:jc w:val="both"/>
        <w:rPr>
          <w:rFonts w:ascii="Arial" w:hAnsi="Arial" w:cs="Arial"/>
          <w:color w:val="000000" w:themeColor="text1"/>
          <w:lang w:val="uk-UA"/>
        </w:rPr>
      </w:pPr>
      <w:r w:rsidRPr="00810C38">
        <w:rPr>
          <w:rFonts w:ascii="Arial" w:hAnsi="Arial" w:cs="Arial"/>
          <w:color w:val="000000" w:themeColor="text1"/>
          <w:lang w:val="uk-UA"/>
        </w:rPr>
        <w:t>У випадку фінансових активів і фінансових зобов'язань</w:t>
      </w:r>
      <w:r w:rsidR="00DC61D0"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які є ліквідними або мають короткий термін погашення (менше трьох місяців)</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допускається</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їх справедлива вартість приблизно дорівнює балансовій вартості. Це допущення також застосовується до вкладів до запитання і ощадними рахунками без встановленого терміну погашення.</w:t>
      </w:r>
    </w:p>
    <w:p w14:paraId="6A26DDFA" w14:textId="4E7ECE9E" w:rsidR="0008476C" w:rsidRPr="00DB5978" w:rsidRDefault="00211F9A" w:rsidP="000B4BB7">
      <w:pPr>
        <w:jc w:val="both"/>
        <w:rPr>
          <w:rFonts w:ascii="Arial" w:hAnsi="Arial" w:cs="Arial"/>
          <w:sz w:val="20"/>
          <w:szCs w:val="20"/>
        </w:rPr>
      </w:pPr>
      <w:r w:rsidRPr="00211F9A">
        <w:rPr>
          <w:noProof/>
        </w:rPr>
        <w:drawing>
          <wp:inline distT="0" distB="0" distL="0" distR="0" wp14:anchorId="6A93C4C3" wp14:editId="7A894ABD">
            <wp:extent cx="6448425" cy="2191385"/>
            <wp:effectExtent l="0" t="0" r="952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6448425" cy="2191385"/>
                    </a:xfrm>
                    <a:prstGeom prst="rect">
                      <a:avLst/>
                    </a:prstGeom>
                    <a:noFill/>
                    <a:ln>
                      <a:noFill/>
                    </a:ln>
                  </pic:spPr>
                </pic:pic>
              </a:graphicData>
            </a:graphic>
          </wp:inline>
        </w:drawing>
      </w:r>
    </w:p>
    <w:p w14:paraId="701EB515" w14:textId="77777777" w:rsidR="006F6D00" w:rsidRPr="00810C38" w:rsidRDefault="00F45823" w:rsidP="000B4BB7">
      <w:pPr>
        <w:jc w:val="both"/>
        <w:rPr>
          <w:rFonts w:ascii="Arial" w:hAnsi="Arial" w:cs="Arial"/>
          <w:color w:val="000000" w:themeColor="text1"/>
          <w:lang w:val="uk-UA"/>
        </w:rPr>
      </w:pPr>
      <w:r w:rsidRPr="00810C38">
        <w:rPr>
          <w:rFonts w:ascii="Arial" w:hAnsi="Arial" w:cs="Arial"/>
          <w:color w:val="000000" w:themeColor="text1"/>
          <w:lang w:val="uk-UA"/>
        </w:rPr>
        <w:t>Справедлива вартість фінансових активів та зобов’язань визначається виходячи з моделей розрахунку вартості на основі аналізу дисконтованих грошових потоків. Оскільки ставки дисконтування</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встановлені за використання фінансовими активами та зобов’язаннями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є ринковими та відповідають поточній ситуації</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справедлива вартість оцінюється на рівні балансової. Дебіторська та кредиторська заборгованість є поточною</w:t>
      </w:r>
      <w:r w:rsidR="00440AE1"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а тому її вартість відповідає справедливій</w:t>
      </w:r>
    </w:p>
    <w:p w14:paraId="6515CABB" w14:textId="77777777" w:rsidR="00F45823" w:rsidRPr="00D63901" w:rsidRDefault="00F45823" w:rsidP="000B4BB7">
      <w:pPr>
        <w:jc w:val="both"/>
        <w:rPr>
          <w:rFonts w:ascii="Arial" w:hAnsi="Arial" w:cs="Arial"/>
          <w:b/>
        </w:rPr>
      </w:pPr>
      <w:r w:rsidRPr="00D63901">
        <w:rPr>
          <w:rFonts w:ascii="Arial" w:hAnsi="Arial" w:cs="Arial"/>
          <w:b/>
        </w:rPr>
        <w:t xml:space="preserve">30.Операції з </w:t>
      </w:r>
      <w:proofErr w:type="spellStart"/>
      <w:r w:rsidRPr="00D63901">
        <w:rPr>
          <w:rFonts w:ascii="Arial" w:hAnsi="Arial" w:cs="Arial"/>
          <w:b/>
        </w:rPr>
        <w:t>пов’язаними</w:t>
      </w:r>
      <w:proofErr w:type="spellEnd"/>
      <w:r w:rsidRPr="00D63901">
        <w:rPr>
          <w:rFonts w:ascii="Arial" w:hAnsi="Arial" w:cs="Arial"/>
          <w:b/>
        </w:rPr>
        <w:t xml:space="preserve"> особами.</w:t>
      </w:r>
    </w:p>
    <w:p w14:paraId="3837EE1D" w14:textId="324CD197" w:rsidR="00F45823" w:rsidRPr="00810C38" w:rsidRDefault="00F45823" w:rsidP="000B4BB7">
      <w:pPr>
        <w:jc w:val="both"/>
        <w:rPr>
          <w:rFonts w:ascii="Arial" w:hAnsi="Arial" w:cs="Arial"/>
          <w:color w:val="000000" w:themeColor="text1"/>
          <w:lang w:val="uk-UA"/>
        </w:rPr>
        <w:sectPr w:rsidR="00F45823" w:rsidRPr="00810C38" w:rsidSect="00D35984">
          <w:type w:val="continuous"/>
          <w:pgSz w:w="11906" w:h="16838" w:code="9"/>
          <w:pgMar w:top="980" w:right="900" w:bottom="540" w:left="851" w:header="720" w:footer="720" w:gutter="0"/>
          <w:cols w:space="720"/>
        </w:sectPr>
      </w:pPr>
      <w:r w:rsidRPr="00810C38">
        <w:rPr>
          <w:rFonts w:ascii="Arial" w:hAnsi="Arial" w:cs="Arial"/>
          <w:color w:val="000000" w:themeColor="text1"/>
          <w:lang w:val="uk-UA"/>
        </w:rPr>
        <w:t>ТОВ "</w:t>
      </w:r>
      <w:r w:rsidR="00C1403D" w:rsidRPr="00810C38">
        <w:rPr>
          <w:rFonts w:ascii="Arial" w:hAnsi="Arial" w:cs="Arial"/>
          <w:color w:val="000000" w:themeColor="text1"/>
          <w:lang w:val="uk-UA"/>
        </w:rPr>
        <w:t>БЕСТ ЛІЗИНГ</w:t>
      </w:r>
      <w:r w:rsidRPr="00810C38">
        <w:rPr>
          <w:rFonts w:ascii="Arial" w:hAnsi="Arial" w:cs="Arial"/>
          <w:color w:val="000000" w:themeColor="text1"/>
          <w:lang w:val="uk-UA"/>
        </w:rPr>
        <w:t xml:space="preserve">" контролюється </w:t>
      </w:r>
      <w:proofErr w:type="spellStart"/>
      <w:r w:rsidRPr="00810C38">
        <w:rPr>
          <w:rFonts w:ascii="Arial" w:hAnsi="Arial" w:cs="Arial"/>
          <w:color w:val="000000" w:themeColor="text1"/>
          <w:lang w:val="uk-UA"/>
        </w:rPr>
        <w:t>Золотарьовою</w:t>
      </w:r>
      <w:proofErr w:type="spellEnd"/>
      <w:r w:rsidRPr="00810C38">
        <w:rPr>
          <w:rFonts w:ascii="Arial" w:hAnsi="Arial" w:cs="Arial"/>
          <w:color w:val="000000" w:themeColor="text1"/>
          <w:lang w:val="uk-UA"/>
        </w:rPr>
        <w:t xml:space="preserve"> Людмилою Семен</w:t>
      </w:r>
      <w:r w:rsidR="00CC4049" w:rsidRPr="00810C38">
        <w:rPr>
          <w:rFonts w:ascii="Arial" w:hAnsi="Arial" w:cs="Arial"/>
          <w:color w:val="000000" w:themeColor="text1"/>
          <w:lang w:val="uk-UA"/>
        </w:rPr>
        <w:t>і</w:t>
      </w:r>
      <w:r w:rsidRPr="00810C38">
        <w:rPr>
          <w:rFonts w:ascii="Arial" w:hAnsi="Arial" w:cs="Arial"/>
          <w:color w:val="000000" w:themeColor="text1"/>
          <w:lang w:val="uk-UA"/>
        </w:rPr>
        <w:t>вною</w:t>
      </w:r>
      <w:r w:rsidR="00C044C6" w:rsidRPr="00810C38">
        <w:rPr>
          <w:rFonts w:ascii="Arial" w:hAnsi="Arial" w:cs="Arial"/>
          <w:color w:val="000000" w:themeColor="text1"/>
          <w:lang w:val="uk-UA"/>
        </w:rPr>
        <w:t>,</w:t>
      </w:r>
      <w:r w:rsidRPr="00810C38">
        <w:rPr>
          <w:rFonts w:ascii="Arial" w:hAnsi="Arial" w:cs="Arial"/>
          <w:color w:val="000000" w:themeColor="text1"/>
          <w:lang w:val="uk-UA"/>
        </w:rPr>
        <w:t xml:space="preserve"> якій опосередковано належить 100% статутного капіталу Товариства</w:t>
      </w:r>
      <w:r w:rsidR="005F54D5" w:rsidRPr="00810C38">
        <w:rPr>
          <w:rFonts w:ascii="Arial" w:hAnsi="Arial" w:cs="Arial"/>
          <w:color w:val="000000" w:themeColor="text1"/>
          <w:lang w:val="uk-UA"/>
        </w:rPr>
        <w:t xml:space="preserve">  (</w:t>
      </w:r>
      <w:r w:rsidR="00F31BEF" w:rsidRPr="00810C38">
        <w:rPr>
          <w:rFonts w:ascii="Arial" w:hAnsi="Arial" w:cs="Arial"/>
          <w:color w:val="000000" w:themeColor="text1"/>
          <w:lang w:val="uk-UA"/>
        </w:rPr>
        <w:t xml:space="preserve">доля </w:t>
      </w:r>
      <w:proofErr w:type="spellStart"/>
      <w:r w:rsidR="00F31BEF" w:rsidRPr="00810C38">
        <w:rPr>
          <w:rFonts w:ascii="Arial" w:hAnsi="Arial" w:cs="Arial"/>
          <w:color w:val="000000" w:themeColor="text1"/>
          <w:lang w:val="uk-UA"/>
        </w:rPr>
        <w:t>Золотарьової</w:t>
      </w:r>
      <w:proofErr w:type="spellEnd"/>
      <w:r w:rsidR="00F31BEF" w:rsidRPr="00810C38">
        <w:rPr>
          <w:rFonts w:ascii="Arial" w:hAnsi="Arial" w:cs="Arial"/>
          <w:color w:val="000000" w:themeColor="text1"/>
          <w:lang w:val="uk-UA"/>
        </w:rPr>
        <w:t xml:space="preserve"> Л.С. у структурі власності </w:t>
      </w:r>
      <w:r w:rsidR="005F54D5" w:rsidRPr="00810C38">
        <w:rPr>
          <w:rFonts w:ascii="Arial" w:hAnsi="Arial" w:cs="Arial"/>
          <w:color w:val="000000" w:themeColor="text1"/>
          <w:lang w:val="uk-UA"/>
        </w:rPr>
        <w:t>компані</w:t>
      </w:r>
      <w:r w:rsidR="00F31BEF" w:rsidRPr="00810C38">
        <w:rPr>
          <w:rFonts w:ascii="Arial" w:hAnsi="Arial" w:cs="Arial"/>
          <w:color w:val="000000" w:themeColor="text1"/>
          <w:lang w:val="uk-UA"/>
        </w:rPr>
        <w:t>ї</w:t>
      </w:r>
      <w:r w:rsidR="005F54D5" w:rsidRPr="00810C38">
        <w:rPr>
          <w:rFonts w:ascii="Arial" w:hAnsi="Arial" w:cs="Arial"/>
          <w:color w:val="000000" w:themeColor="text1"/>
          <w:lang w:val="uk-UA"/>
        </w:rPr>
        <w:t xml:space="preserve">  «НВЛ»</w:t>
      </w:r>
      <w:r w:rsidR="00F31BEF" w:rsidRPr="00810C38">
        <w:rPr>
          <w:rFonts w:ascii="Arial" w:hAnsi="Arial" w:cs="Arial"/>
          <w:color w:val="000000" w:themeColor="text1"/>
          <w:lang w:val="uk-UA"/>
        </w:rPr>
        <w:t xml:space="preserve"> складає 100%</w:t>
      </w:r>
      <w:r w:rsidR="005F54D5" w:rsidRPr="00810C38">
        <w:rPr>
          <w:rFonts w:ascii="Arial" w:hAnsi="Arial" w:cs="Arial"/>
          <w:color w:val="000000" w:themeColor="text1"/>
          <w:lang w:val="uk-UA"/>
        </w:rPr>
        <w:t>).</w:t>
      </w:r>
    </w:p>
    <w:p w14:paraId="54B6A9B9" w14:textId="77777777" w:rsidR="00F45823" w:rsidRPr="00810C38" w:rsidRDefault="00F45823" w:rsidP="000B4BB7">
      <w:pPr>
        <w:jc w:val="both"/>
        <w:rPr>
          <w:rFonts w:ascii="Arial" w:hAnsi="Arial" w:cs="Arial"/>
          <w:color w:val="000000" w:themeColor="text1"/>
          <w:lang w:val="uk-UA"/>
        </w:rPr>
      </w:pPr>
      <w:r w:rsidRPr="00810C38">
        <w:rPr>
          <w:rFonts w:ascii="Arial" w:hAnsi="Arial" w:cs="Arial"/>
          <w:color w:val="000000" w:themeColor="text1"/>
          <w:lang w:val="uk-UA"/>
        </w:rPr>
        <w:lastRenderedPageBreak/>
        <w:t>Для цілей даної фінансової інформації сторони вважаються пов’язаними</w:t>
      </w:r>
      <w:r w:rsidR="00C044C6"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якщо одна сторона має можливість контролювати іншу сторону</w:t>
      </w:r>
      <w:r w:rsidR="00C044C6"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вони знаходяться під спільним контролем або мають суттєвий вплив на прийняття фінансових та управлінських рішень. При визначенні пов’язаних сторін до уваги приймається суть відносин</w:t>
      </w:r>
      <w:r w:rsidR="00C044C6"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а не їх юридична форма. Група проводить операції</w:t>
      </w:r>
      <w:r w:rsidR="00C044C6" w:rsidRPr="00810C38">
        <w:rPr>
          <w:rFonts w:ascii="Arial" w:hAnsi="Arial" w:cs="Arial"/>
          <w:color w:val="000000" w:themeColor="text1"/>
          <w:lang w:val="uk-UA"/>
        </w:rPr>
        <w:t>,</w:t>
      </w:r>
      <w:r w:rsidRPr="00810C38">
        <w:rPr>
          <w:rFonts w:ascii="Arial" w:hAnsi="Arial" w:cs="Arial"/>
          <w:color w:val="000000" w:themeColor="text1"/>
          <w:lang w:val="uk-UA"/>
        </w:rPr>
        <w:t xml:space="preserve"> як з пов’язаними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так і не з пов’язаними сторонами.</w:t>
      </w:r>
    </w:p>
    <w:p w14:paraId="7E99FA37" w14:textId="77777777" w:rsidR="00F45823" w:rsidRPr="00810C38" w:rsidRDefault="00F45823" w:rsidP="000B4BB7">
      <w:pPr>
        <w:jc w:val="both"/>
        <w:rPr>
          <w:rFonts w:ascii="Arial" w:hAnsi="Arial" w:cs="Arial"/>
          <w:color w:val="000000" w:themeColor="text1"/>
          <w:lang w:val="uk-UA"/>
        </w:rPr>
      </w:pPr>
      <w:r w:rsidRPr="00810C38">
        <w:rPr>
          <w:rFonts w:ascii="Arial" w:hAnsi="Arial" w:cs="Arial"/>
          <w:color w:val="000000" w:themeColor="text1"/>
          <w:lang w:val="uk-UA"/>
        </w:rPr>
        <w:t>Зазвичай неможливо об‘єктивно оцінити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чи була б проведена операція із пов’язаною стороною</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якби дана сторона не була пов’язаною і чи була б операція проведена в тих же термінах</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на тих же умовах і в тих же сумах</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якби сторони не були пов’язаними. Згідно з існуючими критеріями визначення пов’язаних сторін</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пов’язані сторони даної Товариств розділяються на такі категорії:</w:t>
      </w:r>
    </w:p>
    <w:p w14:paraId="00A47090" w14:textId="55D5CDB1" w:rsidR="00F75590" w:rsidRPr="00810C38" w:rsidRDefault="00F45823"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а) </w:t>
      </w:r>
      <w:proofErr w:type="spellStart"/>
      <w:r w:rsidR="00802BA6">
        <w:rPr>
          <w:rFonts w:ascii="Arial" w:hAnsi="Arial" w:cs="Arial"/>
          <w:color w:val="000000" w:themeColor="text1"/>
        </w:rPr>
        <w:t>керівники</w:t>
      </w:r>
      <w:proofErr w:type="spellEnd"/>
      <w:r w:rsidR="00802BA6">
        <w:rPr>
          <w:rFonts w:ascii="Arial" w:hAnsi="Arial" w:cs="Arial"/>
          <w:color w:val="000000" w:themeColor="text1"/>
        </w:rPr>
        <w:t xml:space="preserve"> та </w:t>
      </w:r>
      <w:proofErr w:type="spellStart"/>
      <w:r w:rsidR="00802BA6">
        <w:rPr>
          <w:rFonts w:ascii="Arial" w:hAnsi="Arial" w:cs="Arial"/>
          <w:color w:val="000000" w:themeColor="text1"/>
        </w:rPr>
        <w:t>ключові</w:t>
      </w:r>
      <w:proofErr w:type="spellEnd"/>
      <w:r w:rsidR="00802BA6">
        <w:rPr>
          <w:rFonts w:ascii="Arial" w:hAnsi="Arial" w:cs="Arial"/>
          <w:color w:val="000000" w:themeColor="text1"/>
        </w:rPr>
        <w:t xml:space="preserve"> особи</w:t>
      </w:r>
      <w:r w:rsidRPr="00810C38">
        <w:rPr>
          <w:rFonts w:ascii="Arial" w:hAnsi="Arial" w:cs="Arial"/>
          <w:color w:val="000000" w:themeColor="text1"/>
          <w:lang w:val="uk-UA"/>
        </w:rPr>
        <w:t xml:space="preserve">; </w:t>
      </w:r>
    </w:p>
    <w:p w14:paraId="74211247" w14:textId="0F6AAA9C" w:rsidR="00F45823" w:rsidRPr="00810C38" w:rsidRDefault="00F45823" w:rsidP="000B4BB7">
      <w:pPr>
        <w:jc w:val="both"/>
        <w:rPr>
          <w:rFonts w:ascii="Arial" w:hAnsi="Arial" w:cs="Arial"/>
          <w:color w:val="000000" w:themeColor="text1"/>
          <w:lang w:val="uk-UA"/>
        </w:rPr>
      </w:pPr>
      <w:r w:rsidRPr="00810C38">
        <w:rPr>
          <w:rFonts w:ascii="Arial" w:hAnsi="Arial" w:cs="Arial"/>
          <w:color w:val="000000" w:themeColor="text1"/>
          <w:lang w:val="uk-UA"/>
        </w:rPr>
        <w:t>б) материнська компанія</w:t>
      </w:r>
      <w:r w:rsidR="00F75590" w:rsidRPr="00810C38">
        <w:rPr>
          <w:rFonts w:ascii="Arial" w:hAnsi="Arial" w:cs="Arial"/>
          <w:color w:val="000000" w:themeColor="text1"/>
          <w:lang w:val="uk-UA"/>
        </w:rPr>
        <w:t xml:space="preserve"> – ТОВ «НВЛ»</w:t>
      </w:r>
      <w:r w:rsidRPr="00810C38">
        <w:rPr>
          <w:rFonts w:ascii="Arial" w:hAnsi="Arial" w:cs="Arial"/>
          <w:color w:val="000000" w:themeColor="text1"/>
          <w:lang w:val="uk-UA"/>
        </w:rPr>
        <w:t>;</w:t>
      </w:r>
    </w:p>
    <w:p w14:paraId="33C72933" w14:textId="7723A11F" w:rsidR="00F45823" w:rsidRPr="00802BA6" w:rsidRDefault="00F45823" w:rsidP="00802BA6">
      <w:pPr>
        <w:jc w:val="both"/>
        <w:rPr>
          <w:rFonts w:ascii="Arial" w:hAnsi="Arial" w:cs="Arial"/>
          <w:color w:val="000000" w:themeColor="text1"/>
        </w:rPr>
      </w:pPr>
      <w:r w:rsidRPr="00810C38">
        <w:rPr>
          <w:rFonts w:ascii="Arial" w:hAnsi="Arial" w:cs="Arial"/>
          <w:color w:val="000000" w:themeColor="text1"/>
          <w:lang w:val="uk-UA"/>
        </w:rPr>
        <w:t>в) пов'язані особи</w:t>
      </w:r>
      <w:r w:rsidR="00C044C6" w:rsidRPr="00810C38">
        <w:rPr>
          <w:rFonts w:ascii="Arial" w:hAnsi="Arial" w:cs="Arial"/>
          <w:color w:val="000000" w:themeColor="text1"/>
          <w:lang w:val="uk-UA"/>
        </w:rPr>
        <w:t>,</w:t>
      </w:r>
      <w:r w:rsidRPr="00810C38">
        <w:rPr>
          <w:rFonts w:ascii="Arial" w:hAnsi="Arial" w:cs="Arial"/>
          <w:color w:val="000000" w:themeColor="text1"/>
          <w:lang w:val="uk-UA"/>
        </w:rPr>
        <w:t xml:space="preserve"> які знаходяться під спільним контролем з Товариством</w:t>
      </w:r>
      <w:r w:rsidR="00F75590" w:rsidRPr="00810C38">
        <w:rPr>
          <w:rFonts w:ascii="Arial" w:hAnsi="Arial" w:cs="Arial"/>
          <w:color w:val="000000" w:themeColor="text1"/>
          <w:lang w:val="uk-UA"/>
        </w:rPr>
        <w:t xml:space="preserve"> - ТОВ "БЕСТ Експрес</w:t>
      </w:r>
      <w:r w:rsidR="00802BA6">
        <w:rPr>
          <w:rFonts w:ascii="Arial" w:hAnsi="Arial" w:cs="Arial"/>
          <w:color w:val="000000" w:themeColor="text1"/>
          <w:lang w:val="uk-UA"/>
        </w:rPr>
        <w:t xml:space="preserve"> </w:t>
      </w:r>
      <w:r w:rsidR="00802BA6">
        <w:rPr>
          <w:rFonts w:ascii="Arial" w:hAnsi="Arial" w:cs="Arial"/>
          <w:color w:val="000000" w:themeColor="text1"/>
          <w:lang w:val="en-US"/>
        </w:rPr>
        <w:t>IT</w:t>
      </w:r>
      <w:r w:rsidR="00F75590" w:rsidRPr="00810C38">
        <w:rPr>
          <w:rFonts w:ascii="Arial" w:hAnsi="Arial" w:cs="Arial"/>
          <w:color w:val="000000" w:themeColor="text1"/>
          <w:lang w:val="uk-UA"/>
        </w:rPr>
        <w:t>",  ТОВ "БЕСТ Груп", ТОВ "БЕСТ ЕССЕТ МЕНЕДЖМЕНТ КУА"</w:t>
      </w:r>
      <w:r w:rsidR="00802BA6" w:rsidRPr="00802BA6">
        <w:rPr>
          <w:rFonts w:ascii="Arial" w:hAnsi="Arial" w:cs="Arial"/>
          <w:color w:val="000000" w:themeColor="text1"/>
        </w:rPr>
        <w:t>, " БЕСТ ІНВЕСТ ЗНВКІФ АТ</w:t>
      </w:r>
      <w:r w:rsidR="00802BA6" w:rsidRPr="00802BA6">
        <w:rPr>
          <w:rFonts w:ascii="Arial" w:hAnsi="Arial" w:cs="Arial"/>
          <w:color w:val="000000" w:themeColor="text1"/>
        </w:rPr>
        <w:tab/>
      </w:r>
      <w:r w:rsidR="00802BA6" w:rsidRPr="00802BA6">
        <w:rPr>
          <w:rFonts w:ascii="Arial" w:hAnsi="Arial" w:cs="Arial"/>
          <w:color w:val="000000" w:themeColor="text1"/>
        </w:rPr>
        <w:tab/>
      </w:r>
      <w:r w:rsidR="00802BA6" w:rsidRPr="00802BA6">
        <w:rPr>
          <w:rFonts w:ascii="Arial" w:hAnsi="Arial" w:cs="Arial"/>
          <w:color w:val="000000" w:themeColor="text1"/>
        </w:rPr>
        <w:tab/>
      </w:r>
      <w:r w:rsidR="00802BA6" w:rsidRPr="00802BA6">
        <w:rPr>
          <w:rFonts w:ascii="Arial" w:hAnsi="Arial" w:cs="Arial"/>
          <w:color w:val="000000" w:themeColor="text1"/>
        </w:rPr>
        <w:tab/>
      </w:r>
      <w:r w:rsidR="00802BA6" w:rsidRPr="00802BA6">
        <w:rPr>
          <w:rFonts w:ascii="Arial" w:hAnsi="Arial" w:cs="Arial"/>
          <w:color w:val="000000" w:themeColor="text1"/>
        </w:rPr>
        <w:tab/>
      </w:r>
      <w:r w:rsidR="00802BA6" w:rsidRPr="00802BA6">
        <w:rPr>
          <w:rFonts w:ascii="Arial" w:hAnsi="Arial" w:cs="Arial"/>
          <w:color w:val="000000" w:themeColor="text1"/>
        </w:rPr>
        <w:tab/>
      </w:r>
      <w:r w:rsidR="00802BA6" w:rsidRPr="00802BA6">
        <w:rPr>
          <w:rFonts w:ascii="Arial" w:hAnsi="Arial" w:cs="Arial"/>
          <w:color w:val="000000" w:themeColor="text1"/>
        </w:rPr>
        <w:tab/>
      </w:r>
    </w:p>
    <w:p w14:paraId="7A8469A8" w14:textId="13680F19" w:rsidR="00F45823" w:rsidRDefault="00F45823" w:rsidP="000B4BB7">
      <w:pPr>
        <w:jc w:val="both"/>
        <w:rPr>
          <w:rFonts w:ascii="Arial" w:hAnsi="Arial" w:cs="Arial"/>
          <w:color w:val="000000" w:themeColor="text1"/>
          <w:lang w:val="uk-UA"/>
        </w:rPr>
      </w:pPr>
      <w:r w:rsidRPr="00810C38">
        <w:rPr>
          <w:rFonts w:ascii="Arial" w:hAnsi="Arial" w:cs="Arial"/>
          <w:color w:val="000000" w:themeColor="text1"/>
          <w:lang w:val="uk-UA"/>
        </w:rPr>
        <w:t>Винагорода</w:t>
      </w:r>
      <w:r w:rsidR="00C044C6"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виплачується </w:t>
      </w:r>
      <w:r w:rsidR="00802BA6">
        <w:rPr>
          <w:rFonts w:ascii="Arial" w:hAnsi="Arial" w:cs="Arial"/>
          <w:color w:val="000000" w:themeColor="text1"/>
          <w:lang w:val="uk-UA"/>
        </w:rPr>
        <w:t>керівникам та ключовим особам</w:t>
      </w:r>
      <w:r w:rsidR="00C044C6"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складається з винагороди за роботу</w:t>
      </w:r>
      <w:r w:rsidR="00C044C6"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яку вони виконують протягом повного чи неповного робочого дня. Ця винагорода складається з посадового окладу за рік</w:t>
      </w:r>
      <w:r w:rsidR="00C044C6"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річних премій за результатами господарської діяльності та резерву відпусток. Загальна сума виплаченої основному управлінському персоналу винагороди</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відображена у звіті про фінансові результати у складі витрат на оплату праці. Загальна </w:t>
      </w:r>
      <w:proofErr w:type="spellStart"/>
      <w:r w:rsidRPr="00810C38">
        <w:rPr>
          <w:rFonts w:ascii="Arial" w:hAnsi="Arial" w:cs="Arial"/>
          <w:color w:val="000000" w:themeColor="text1"/>
          <w:lang w:val="uk-UA"/>
        </w:rPr>
        <w:t>кількіль</w:t>
      </w:r>
      <w:proofErr w:type="spellEnd"/>
      <w:r w:rsidRPr="00810C38">
        <w:rPr>
          <w:rFonts w:ascii="Arial" w:hAnsi="Arial" w:cs="Arial"/>
          <w:color w:val="000000" w:themeColor="text1"/>
          <w:lang w:val="uk-UA"/>
        </w:rPr>
        <w:t xml:space="preserve"> управлінського персоналу станом на </w:t>
      </w:r>
      <w:r w:rsidR="00272D70" w:rsidRPr="00810C38">
        <w:rPr>
          <w:rFonts w:ascii="Arial" w:hAnsi="Arial" w:cs="Arial"/>
          <w:color w:val="000000" w:themeColor="text1"/>
          <w:lang w:val="uk-UA"/>
        </w:rPr>
        <w:t xml:space="preserve">31 грудня </w:t>
      </w:r>
      <w:r w:rsidR="00E04D12">
        <w:rPr>
          <w:rFonts w:ascii="Arial" w:hAnsi="Arial" w:cs="Arial"/>
          <w:color w:val="000000" w:themeColor="text1"/>
          <w:lang w:val="uk-UA"/>
        </w:rPr>
        <w:t>2024</w:t>
      </w:r>
      <w:r w:rsidR="000D7C42" w:rsidRPr="00810C38">
        <w:rPr>
          <w:rFonts w:ascii="Arial" w:hAnsi="Arial" w:cs="Arial"/>
          <w:color w:val="000000" w:themeColor="text1"/>
          <w:lang w:val="uk-UA"/>
        </w:rPr>
        <w:t xml:space="preserve"> року - </w:t>
      </w:r>
      <w:r w:rsidR="00802BA6">
        <w:rPr>
          <w:rFonts w:ascii="Arial" w:hAnsi="Arial" w:cs="Arial"/>
          <w:color w:val="000000" w:themeColor="text1"/>
          <w:lang w:val="uk-UA"/>
        </w:rPr>
        <w:t>6</w:t>
      </w:r>
      <w:r w:rsidRPr="00810C38">
        <w:rPr>
          <w:rFonts w:ascii="Arial" w:hAnsi="Arial" w:cs="Arial"/>
          <w:color w:val="000000" w:themeColor="text1"/>
          <w:lang w:val="uk-UA"/>
        </w:rPr>
        <w:t xml:space="preserve"> осіб.</w:t>
      </w:r>
    </w:p>
    <w:p w14:paraId="7CF758D2" w14:textId="3219ADAE" w:rsidR="0090555E" w:rsidRPr="00810C38" w:rsidRDefault="00E2387E" w:rsidP="000B4BB7">
      <w:pPr>
        <w:jc w:val="both"/>
        <w:rPr>
          <w:rFonts w:ascii="Arial" w:hAnsi="Arial" w:cs="Arial"/>
          <w:color w:val="000000" w:themeColor="text1"/>
          <w:lang w:val="uk-UA"/>
        </w:rPr>
      </w:pPr>
      <w:r w:rsidRPr="00E2387E">
        <w:rPr>
          <w:noProof/>
        </w:rPr>
        <w:drawing>
          <wp:inline distT="0" distB="0" distL="0" distR="0" wp14:anchorId="472F743F" wp14:editId="4A41D4A4">
            <wp:extent cx="6448425" cy="495935"/>
            <wp:effectExtent l="0" t="0" r="9525" b="0"/>
            <wp:docPr id="178"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448425" cy="495935"/>
                    </a:xfrm>
                    <a:prstGeom prst="rect">
                      <a:avLst/>
                    </a:prstGeom>
                    <a:noFill/>
                    <a:ln>
                      <a:noFill/>
                    </a:ln>
                  </pic:spPr>
                </pic:pic>
              </a:graphicData>
            </a:graphic>
          </wp:inline>
        </w:drawing>
      </w:r>
    </w:p>
    <w:p w14:paraId="44D653F5" w14:textId="3BBC9DD0" w:rsidR="009703ED" w:rsidRPr="008F5EDD" w:rsidRDefault="009703ED" w:rsidP="000B4BB7">
      <w:pPr>
        <w:jc w:val="both"/>
        <w:rPr>
          <w:rFonts w:ascii="Arial" w:hAnsi="Arial" w:cs="Arial"/>
          <w:sz w:val="20"/>
          <w:szCs w:val="20"/>
          <w:lang w:val="uk-UA"/>
        </w:rPr>
      </w:pPr>
    </w:p>
    <w:p w14:paraId="0E349ED3" w14:textId="554F2427" w:rsidR="00F75590" w:rsidRPr="00810C38" w:rsidRDefault="00E64EF7"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Залишки заборгованості за операціями з пов’язаними сторонами станом на 31 грудня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року та 31 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 були представлені таким чином:</w:t>
      </w:r>
    </w:p>
    <w:p w14:paraId="13BDB3C9" w14:textId="79D536BE" w:rsidR="00F75590" w:rsidRPr="00740E54" w:rsidRDefault="00740E54" w:rsidP="000B4BB7">
      <w:pPr>
        <w:jc w:val="both"/>
        <w:rPr>
          <w:rFonts w:ascii="Arial" w:hAnsi="Arial" w:cs="Arial"/>
          <w:b/>
          <w:sz w:val="20"/>
          <w:szCs w:val="20"/>
          <w:lang w:val="uk-UA"/>
        </w:rPr>
      </w:pPr>
      <w:r w:rsidRPr="00740E54">
        <w:rPr>
          <w:noProof/>
        </w:rPr>
        <w:drawing>
          <wp:inline distT="0" distB="0" distL="0" distR="0" wp14:anchorId="1EFF86D4" wp14:editId="72F78633">
            <wp:extent cx="6448425" cy="143764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448425" cy="1437640"/>
                    </a:xfrm>
                    <a:prstGeom prst="rect">
                      <a:avLst/>
                    </a:prstGeom>
                    <a:noFill/>
                    <a:ln>
                      <a:noFill/>
                    </a:ln>
                  </pic:spPr>
                </pic:pic>
              </a:graphicData>
            </a:graphic>
          </wp:inline>
        </w:drawing>
      </w:r>
    </w:p>
    <w:p w14:paraId="6FA6E329" w14:textId="12C4F230" w:rsidR="00F75590" w:rsidRPr="00810C38" w:rsidRDefault="00E64EF7" w:rsidP="000B4BB7">
      <w:pPr>
        <w:jc w:val="both"/>
        <w:rPr>
          <w:rFonts w:ascii="Arial" w:hAnsi="Arial" w:cs="Arial"/>
          <w:color w:val="000000" w:themeColor="text1"/>
          <w:lang w:val="uk-UA"/>
        </w:rPr>
      </w:pPr>
      <w:r w:rsidRPr="00810C38">
        <w:rPr>
          <w:rFonts w:ascii="Arial" w:hAnsi="Arial" w:cs="Arial"/>
          <w:color w:val="000000" w:themeColor="text1"/>
          <w:lang w:val="uk-UA"/>
        </w:rPr>
        <w:t xml:space="preserve">Сума операцій з пов’язаними сторонами за </w:t>
      </w:r>
      <w:r w:rsidR="00802BA6">
        <w:rPr>
          <w:rFonts w:ascii="Arial" w:hAnsi="Arial" w:cs="Arial"/>
          <w:color w:val="000000" w:themeColor="text1"/>
          <w:lang w:val="uk-UA"/>
        </w:rPr>
        <w:t xml:space="preserve">звітні 2023-2024 </w:t>
      </w:r>
      <w:r w:rsidRPr="00810C38">
        <w:rPr>
          <w:rFonts w:ascii="Arial" w:hAnsi="Arial" w:cs="Arial"/>
          <w:color w:val="000000" w:themeColor="text1"/>
          <w:lang w:val="uk-UA"/>
        </w:rPr>
        <w:t>роки</w:t>
      </w:r>
      <w:r w:rsidR="00802BA6">
        <w:rPr>
          <w:rFonts w:ascii="Arial" w:hAnsi="Arial" w:cs="Arial"/>
          <w:color w:val="000000" w:themeColor="text1"/>
          <w:lang w:val="uk-UA"/>
        </w:rPr>
        <w:t xml:space="preserve"> </w:t>
      </w:r>
      <w:r w:rsidRPr="00810C38">
        <w:rPr>
          <w:rFonts w:ascii="Arial" w:hAnsi="Arial" w:cs="Arial"/>
          <w:color w:val="000000" w:themeColor="text1"/>
          <w:lang w:val="uk-UA"/>
        </w:rPr>
        <w:t>представлені таким чином:</w:t>
      </w:r>
    </w:p>
    <w:p w14:paraId="308A6223" w14:textId="4F319858" w:rsidR="00E64EF7" w:rsidRPr="00E64EF7" w:rsidRDefault="00740E54" w:rsidP="000B4BB7">
      <w:pPr>
        <w:jc w:val="both"/>
        <w:rPr>
          <w:rFonts w:ascii="Arial" w:hAnsi="Arial" w:cs="Arial"/>
          <w:sz w:val="20"/>
          <w:szCs w:val="20"/>
          <w:lang w:val="uk-UA"/>
        </w:rPr>
      </w:pPr>
      <w:r w:rsidRPr="00740E54">
        <w:rPr>
          <w:noProof/>
        </w:rPr>
        <w:drawing>
          <wp:inline distT="0" distB="0" distL="0" distR="0" wp14:anchorId="03588EA5" wp14:editId="3D75E99D">
            <wp:extent cx="6448425" cy="84074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448425" cy="840740"/>
                    </a:xfrm>
                    <a:prstGeom prst="rect">
                      <a:avLst/>
                    </a:prstGeom>
                    <a:noFill/>
                    <a:ln>
                      <a:noFill/>
                    </a:ln>
                  </pic:spPr>
                </pic:pic>
              </a:graphicData>
            </a:graphic>
          </wp:inline>
        </w:drawing>
      </w:r>
    </w:p>
    <w:p w14:paraId="33B87360" w14:textId="77777777" w:rsidR="00D9570A" w:rsidRDefault="00D9570A" w:rsidP="000B4BB7">
      <w:pPr>
        <w:jc w:val="both"/>
        <w:rPr>
          <w:rFonts w:ascii="Arial" w:hAnsi="Arial" w:cs="Arial"/>
          <w:b/>
        </w:rPr>
      </w:pPr>
    </w:p>
    <w:p w14:paraId="6D5FB6A4" w14:textId="7C00548C" w:rsidR="006F6D00" w:rsidRPr="00D63901" w:rsidRDefault="00060509" w:rsidP="000B4BB7">
      <w:pPr>
        <w:jc w:val="both"/>
        <w:rPr>
          <w:rFonts w:ascii="Arial" w:hAnsi="Arial" w:cs="Arial"/>
          <w:b/>
        </w:rPr>
      </w:pPr>
      <w:r w:rsidRPr="00D63901">
        <w:rPr>
          <w:rFonts w:ascii="Arial" w:hAnsi="Arial" w:cs="Arial"/>
          <w:b/>
        </w:rPr>
        <w:lastRenderedPageBreak/>
        <w:t>31. Витрати з податку на прибуток</w:t>
      </w:r>
    </w:p>
    <w:p w14:paraId="0BEEAD37" w14:textId="107A847B" w:rsidR="006F6D00" w:rsidRPr="008F5EDD" w:rsidRDefault="00B623A3" w:rsidP="000B4BB7">
      <w:pPr>
        <w:ind w:left="-426"/>
        <w:jc w:val="both"/>
        <w:rPr>
          <w:rFonts w:ascii="Arial" w:hAnsi="Arial" w:cs="Arial"/>
          <w:sz w:val="20"/>
          <w:szCs w:val="20"/>
          <w:lang w:val="uk-UA"/>
        </w:rPr>
      </w:pPr>
      <w:r w:rsidRPr="008F5EDD">
        <w:rPr>
          <w:sz w:val="24"/>
          <w:szCs w:val="24"/>
          <w:lang w:val="uk-UA"/>
        </w:rPr>
        <w:t xml:space="preserve">    </w:t>
      </w:r>
      <w:r w:rsidR="00802BA6" w:rsidRPr="00802BA6">
        <w:rPr>
          <w:noProof/>
        </w:rPr>
        <w:drawing>
          <wp:inline distT="0" distB="0" distL="0" distR="0" wp14:anchorId="75C3AD14" wp14:editId="5A399AFC">
            <wp:extent cx="6448425" cy="1957705"/>
            <wp:effectExtent l="0" t="0" r="9525" b="4445"/>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448425" cy="1957705"/>
                    </a:xfrm>
                    <a:prstGeom prst="rect">
                      <a:avLst/>
                    </a:prstGeom>
                    <a:noFill/>
                    <a:ln>
                      <a:noFill/>
                    </a:ln>
                  </pic:spPr>
                </pic:pic>
              </a:graphicData>
            </a:graphic>
          </wp:inline>
        </w:drawing>
      </w:r>
      <w:r w:rsidRPr="008F5EDD">
        <w:rPr>
          <w:sz w:val="24"/>
          <w:szCs w:val="24"/>
          <w:lang w:val="uk-UA"/>
        </w:rPr>
        <w:t xml:space="preserve">  </w:t>
      </w:r>
    </w:p>
    <w:p w14:paraId="5E77BF5E" w14:textId="77777777" w:rsidR="002F2513" w:rsidRPr="00810C38" w:rsidRDefault="002F2513" w:rsidP="000B4BB7">
      <w:pPr>
        <w:jc w:val="both"/>
        <w:rPr>
          <w:rFonts w:ascii="Arial" w:hAnsi="Arial" w:cs="Arial"/>
          <w:color w:val="000000" w:themeColor="text1"/>
          <w:lang w:val="uk-UA"/>
        </w:rPr>
      </w:pPr>
      <w:r w:rsidRPr="00810C38">
        <w:rPr>
          <w:rFonts w:ascii="Arial" w:hAnsi="Arial" w:cs="Arial"/>
          <w:color w:val="000000" w:themeColor="text1"/>
          <w:lang w:val="uk-UA"/>
        </w:rPr>
        <w:t>Податкова система України характеризується постійними змінами законодавчих норм</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офіційних роз'яснень і судових рішень</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часто нечітко викладених і суперечливих</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припускає неоднозначне тлумачення їх податковими органами. Правильність обчислення податків у звітному періоді може бути перевірена на протязі трьох наступних років. Останнім часом практика в Україні така</w:t>
      </w:r>
      <w:r w:rsidR="00C044C6"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податкові органи займають більш жорстку позицію в частині інтерпретації і вимог дотримання податкового законодавства.</w:t>
      </w:r>
    </w:p>
    <w:p w14:paraId="32F54F51" w14:textId="46390EFE" w:rsidR="006F6D00" w:rsidRPr="00810C38" w:rsidRDefault="002F2513" w:rsidP="000B4BB7">
      <w:pPr>
        <w:jc w:val="both"/>
        <w:rPr>
          <w:rFonts w:ascii="Arial" w:hAnsi="Arial" w:cs="Arial"/>
          <w:color w:val="000000" w:themeColor="text1"/>
          <w:lang w:val="uk-UA"/>
        </w:rPr>
      </w:pPr>
      <w:r w:rsidRPr="00810C38">
        <w:rPr>
          <w:rFonts w:ascii="Arial" w:hAnsi="Arial" w:cs="Arial"/>
          <w:color w:val="000000" w:themeColor="text1"/>
          <w:lang w:val="uk-UA"/>
        </w:rPr>
        <w:t>Керівництво Товариства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виходячи зі свого розуміння податкового законодавства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офіційних роз'яснень і судових рішень вважає</w:t>
      </w:r>
      <w:r w:rsidR="00C044C6"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податкові зобов'язання відображені в адекватній сумі. Проте</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трактування цих положень відповідними органами може бути іншим і це може мати значний вплив на дану фінансову звітність.</w:t>
      </w:r>
    </w:p>
    <w:p w14:paraId="4057A12B" w14:textId="291126E1" w:rsidR="00E80AD9" w:rsidRPr="00D63901" w:rsidRDefault="00971D3A" w:rsidP="000B4BB7">
      <w:pPr>
        <w:jc w:val="both"/>
        <w:rPr>
          <w:rFonts w:ascii="Arial" w:hAnsi="Arial" w:cs="Arial"/>
          <w:b/>
        </w:rPr>
      </w:pPr>
      <w:r w:rsidRPr="00D63901">
        <w:rPr>
          <w:rFonts w:ascii="Arial" w:hAnsi="Arial" w:cs="Arial"/>
          <w:b/>
        </w:rPr>
        <w:t>32. Резерви.</w:t>
      </w:r>
    </w:p>
    <w:p w14:paraId="7CCEC6CF" w14:textId="626943A1" w:rsidR="006F6D00" w:rsidRPr="00810C38" w:rsidRDefault="00EC5FE8" w:rsidP="000B4BB7">
      <w:pPr>
        <w:jc w:val="both"/>
        <w:rPr>
          <w:rFonts w:ascii="Arial" w:hAnsi="Arial" w:cs="Arial"/>
          <w:color w:val="000000" w:themeColor="text1"/>
          <w:lang w:val="uk-UA"/>
        </w:rPr>
      </w:pPr>
      <w:r w:rsidRPr="00810C38">
        <w:rPr>
          <w:rFonts w:ascii="Arial" w:hAnsi="Arial" w:cs="Arial"/>
          <w:color w:val="000000" w:themeColor="text1"/>
          <w:lang w:val="uk-UA"/>
        </w:rPr>
        <w:t>Резерви за рік</w:t>
      </w:r>
      <w:r w:rsidR="004463B0" w:rsidRPr="00810C38">
        <w:rPr>
          <w:rFonts w:ascii="Arial" w:hAnsi="Arial" w:cs="Arial"/>
          <w:color w:val="000000" w:themeColor="text1"/>
          <w:lang w:val="uk-UA"/>
        </w:rPr>
        <w:t xml:space="preserve"> </w:t>
      </w:r>
      <w:r w:rsidR="006A03FA" w:rsidRPr="00810C38">
        <w:rPr>
          <w:rFonts w:ascii="Arial" w:hAnsi="Arial" w:cs="Arial"/>
          <w:color w:val="000000" w:themeColor="text1"/>
          <w:lang w:val="uk-UA"/>
        </w:rPr>
        <w:t xml:space="preserve"> що закінчилися 31 грудня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року та станом на 31 </w:t>
      </w:r>
      <w:r w:rsidR="00B53AEC" w:rsidRPr="00810C38">
        <w:rPr>
          <w:rFonts w:ascii="Arial" w:hAnsi="Arial" w:cs="Arial"/>
          <w:color w:val="000000" w:themeColor="text1"/>
          <w:lang w:val="uk-UA"/>
        </w:rPr>
        <w:t xml:space="preserve">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 були представлені наступним чином:</w:t>
      </w:r>
    </w:p>
    <w:p w14:paraId="23ADEB63" w14:textId="090215B2" w:rsidR="00EC5FE8" w:rsidRPr="008F5EDD" w:rsidRDefault="00802BA6" w:rsidP="000B4BB7">
      <w:pPr>
        <w:ind w:left="-142"/>
        <w:jc w:val="both"/>
        <w:rPr>
          <w:rFonts w:ascii="Arial" w:hAnsi="Arial" w:cs="Arial"/>
          <w:sz w:val="20"/>
          <w:szCs w:val="20"/>
          <w:lang w:val="uk-UA"/>
        </w:rPr>
      </w:pPr>
      <w:r w:rsidRPr="00802BA6">
        <w:rPr>
          <w:noProof/>
        </w:rPr>
        <w:drawing>
          <wp:inline distT="0" distB="0" distL="0" distR="0" wp14:anchorId="1ED86E82" wp14:editId="1812659B">
            <wp:extent cx="6448425" cy="1067435"/>
            <wp:effectExtent l="0" t="0" r="9525"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448425" cy="1067435"/>
                    </a:xfrm>
                    <a:prstGeom prst="rect">
                      <a:avLst/>
                    </a:prstGeom>
                    <a:noFill/>
                    <a:ln>
                      <a:noFill/>
                    </a:ln>
                  </pic:spPr>
                </pic:pic>
              </a:graphicData>
            </a:graphic>
          </wp:inline>
        </w:drawing>
      </w:r>
    </w:p>
    <w:p w14:paraId="222BF969" w14:textId="77777777" w:rsidR="00802BA6" w:rsidRDefault="00802BA6" w:rsidP="000B4BB7">
      <w:pPr>
        <w:jc w:val="both"/>
        <w:rPr>
          <w:rFonts w:ascii="Arial" w:hAnsi="Arial" w:cs="Arial"/>
          <w:b/>
        </w:rPr>
      </w:pPr>
    </w:p>
    <w:p w14:paraId="622BF5ED" w14:textId="40B5C945" w:rsidR="006F6D00" w:rsidRPr="00D63901" w:rsidRDefault="00802BA6" w:rsidP="000B4BB7">
      <w:pPr>
        <w:jc w:val="both"/>
        <w:rPr>
          <w:rFonts w:ascii="Arial" w:hAnsi="Arial" w:cs="Arial"/>
          <w:b/>
        </w:rPr>
      </w:pPr>
      <w:r>
        <w:rPr>
          <w:rFonts w:ascii="Arial" w:hAnsi="Arial" w:cs="Arial"/>
          <w:b/>
        </w:rPr>
        <w:t>3</w:t>
      </w:r>
      <w:r w:rsidR="00932956" w:rsidRPr="00D63901">
        <w:rPr>
          <w:rFonts w:ascii="Arial" w:hAnsi="Arial" w:cs="Arial"/>
          <w:b/>
        </w:rPr>
        <w:t xml:space="preserve">3.Сегментний </w:t>
      </w:r>
      <w:proofErr w:type="spellStart"/>
      <w:r w:rsidR="00932956" w:rsidRPr="00D63901">
        <w:rPr>
          <w:rFonts w:ascii="Arial" w:hAnsi="Arial" w:cs="Arial"/>
          <w:b/>
        </w:rPr>
        <w:t>аналіз</w:t>
      </w:r>
      <w:proofErr w:type="spellEnd"/>
      <w:r w:rsidR="00932956" w:rsidRPr="00D63901">
        <w:rPr>
          <w:rFonts w:ascii="Arial" w:hAnsi="Arial" w:cs="Arial"/>
          <w:b/>
        </w:rPr>
        <w:t>.</w:t>
      </w:r>
    </w:p>
    <w:p w14:paraId="028BE52C" w14:textId="70082F6C" w:rsidR="00B565D9" w:rsidRDefault="00932956" w:rsidP="000B4BB7">
      <w:pPr>
        <w:jc w:val="both"/>
        <w:rPr>
          <w:rFonts w:ascii="Arial" w:hAnsi="Arial" w:cs="Arial"/>
          <w:color w:val="000000" w:themeColor="text1"/>
          <w:lang w:val="uk-UA"/>
        </w:rPr>
      </w:pPr>
      <w:r w:rsidRPr="00810C38">
        <w:rPr>
          <w:rFonts w:ascii="Arial" w:hAnsi="Arial" w:cs="Arial"/>
          <w:color w:val="000000" w:themeColor="text1"/>
          <w:lang w:val="uk-UA"/>
        </w:rPr>
        <w:t>Сегменти за рік</w:t>
      </w:r>
      <w:r w:rsidR="00C044C6"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00360EAD" w:rsidRPr="00810C38">
        <w:rPr>
          <w:rFonts w:ascii="Arial" w:hAnsi="Arial" w:cs="Arial"/>
          <w:color w:val="000000" w:themeColor="text1"/>
          <w:lang w:val="uk-UA"/>
        </w:rPr>
        <w:t xml:space="preserve"> що закінчилися 31 грудня </w:t>
      </w:r>
      <w:r w:rsidR="00E04D12">
        <w:rPr>
          <w:rFonts w:ascii="Arial" w:hAnsi="Arial" w:cs="Arial"/>
          <w:color w:val="000000" w:themeColor="text1"/>
          <w:lang w:val="uk-UA"/>
        </w:rPr>
        <w:t>2024</w:t>
      </w:r>
      <w:r w:rsidRPr="00810C38">
        <w:rPr>
          <w:rFonts w:ascii="Arial" w:hAnsi="Arial" w:cs="Arial"/>
          <w:color w:val="000000" w:themeColor="text1"/>
          <w:lang w:val="uk-UA"/>
        </w:rPr>
        <w:t xml:space="preserve"> </w:t>
      </w:r>
      <w:r w:rsidR="00612CA3" w:rsidRPr="00810C38">
        <w:rPr>
          <w:rFonts w:ascii="Arial" w:hAnsi="Arial" w:cs="Arial"/>
          <w:color w:val="000000" w:themeColor="text1"/>
          <w:lang w:val="uk-UA"/>
        </w:rPr>
        <w:t xml:space="preserve">року та станом на 31 грудня </w:t>
      </w:r>
      <w:r w:rsidR="00E04D12">
        <w:rPr>
          <w:rFonts w:ascii="Arial" w:hAnsi="Arial" w:cs="Arial"/>
          <w:color w:val="000000" w:themeColor="text1"/>
          <w:lang w:val="uk-UA"/>
        </w:rPr>
        <w:t>2023</w:t>
      </w:r>
      <w:r w:rsidRPr="00810C38">
        <w:rPr>
          <w:rFonts w:ascii="Arial" w:hAnsi="Arial" w:cs="Arial"/>
          <w:color w:val="000000" w:themeColor="text1"/>
          <w:lang w:val="uk-UA"/>
        </w:rPr>
        <w:t xml:space="preserve"> року були представлені наступним чином:</w:t>
      </w:r>
    </w:p>
    <w:p w14:paraId="484460AA" w14:textId="526F06EE" w:rsidR="00542777" w:rsidRPr="008F5EDD" w:rsidRDefault="00211F9A" w:rsidP="000B4BB7">
      <w:pPr>
        <w:jc w:val="both"/>
        <w:rPr>
          <w:rFonts w:ascii="Arial" w:hAnsi="Arial" w:cs="Arial"/>
          <w:sz w:val="20"/>
          <w:szCs w:val="20"/>
          <w:lang w:val="uk-UA"/>
        </w:rPr>
      </w:pPr>
      <w:r w:rsidRPr="00211F9A">
        <w:rPr>
          <w:noProof/>
        </w:rPr>
        <w:lastRenderedPageBreak/>
        <w:drawing>
          <wp:inline distT="0" distB="0" distL="0" distR="0" wp14:anchorId="684BB3E2" wp14:editId="48514857">
            <wp:extent cx="6448425" cy="2700020"/>
            <wp:effectExtent l="0" t="0" r="9525" b="508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6448425" cy="2700020"/>
                    </a:xfrm>
                    <a:prstGeom prst="rect">
                      <a:avLst/>
                    </a:prstGeom>
                    <a:noFill/>
                    <a:ln>
                      <a:noFill/>
                    </a:ln>
                  </pic:spPr>
                </pic:pic>
              </a:graphicData>
            </a:graphic>
          </wp:inline>
        </w:drawing>
      </w:r>
    </w:p>
    <w:p w14:paraId="7FBAEEEA" w14:textId="4FA59969" w:rsidR="00932956" w:rsidRPr="008F5EDD" w:rsidRDefault="00802BA6" w:rsidP="000B4BB7">
      <w:pPr>
        <w:jc w:val="both"/>
        <w:rPr>
          <w:rFonts w:ascii="Arial" w:hAnsi="Arial" w:cs="Arial"/>
          <w:sz w:val="20"/>
          <w:szCs w:val="20"/>
          <w:lang w:val="uk-UA"/>
        </w:rPr>
      </w:pPr>
      <w:r w:rsidRPr="00802BA6">
        <w:rPr>
          <w:noProof/>
        </w:rPr>
        <w:lastRenderedPageBreak/>
        <w:drawing>
          <wp:inline distT="0" distB="0" distL="0" distR="0" wp14:anchorId="6110B1C1" wp14:editId="66705FB4">
            <wp:extent cx="6448425" cy="6567805"/>
            <wp:effectExtent l="0" t="0" r="0" b="0"/>
            <wp:docPr id="175"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6448425" cy="6567805"/>
                    </a:xfrm>
                    <a:prstGeom prst="rect">
                      <a:avLst/>
                    </a:prstGeom>
                    <a:noFill/>
                    <a:ln>
                      <a:noFill/>
                    </a:ln>
                  </pic:spPr>
                </pic:pic>
              </a:graphicData>
            </a:graphic>
          </wp:inline>
        </w:drawing>
      </w:r>
    </w:p>
    <w:p w14:paraId="45ED5862" w14:textId="77777777" w:rsidR="00106551" w:rsidRDefault="00106551" w:rsidP="000B4BB7">
      <w:pPr>
        <w:jc w:val="both"/>
        <w:rPr>
          <w:rFonts w:ascii="Arial" w:hAnsi="Arial" w:cs="Arial"/>
          <w:b/>
          <w:sz w:val="20"/>
          <w:szCs w:val="20"/>
          <w:lang w:val="uk-UA"/>
        </w:rPr>
      </w:pPr>
      <w:bookmarkStart w:id="13" w:name="_TOC_250001"/>
    </w:p>
    <w:p w14:paraId="146A2CC8" w14:textId="3155DC33" w:rsidR="000D36DB" w:rsidRPr="00A76E17" w:rsidRDefault="000D36DB" w:rsidP="000B4BB7">
      <w:pPr>
        <w:jc w:val="both"/>
        <w:rPr>
          <w:rFonts w:ascii="Arial" w:hAnsi="Arial" w:cs="Arial"/>
          <w:b/>
          <w:lang w:val="uk-UA"/>
        </w:rPr>
      </w:pPr>
      <w:r w:rsidRPr="00A76E17">
        <w:rPr>
          <w:rFonts w:ascii="Arial" w:hAnsi="Arial" w:cs="Arial"/>
          <w:b/>
          <w:lang w:val="uk-UA"/>
        </w:rPr>
        <w:t xml:space="preserve">34.Умовні активи та </w:t>
      </w:r>
      <w:bookmarkEnd w:id="13"/>
      <w:r w:rsidRPr="00A76E17">
        <w:rPr>
          <w:rFonts w:ascii="Arial" w:hAnsi="Arial" w:cs="Arial"/>
          <w:b/>
          <w:lang w:val="uk-UA"/>
        </w:rPr>
        <w:t>зобов’язання.</w:t>
      </w:r>
    </w:p>
    <w:p w14:paraId="4844A73C" w14:textId="00145BDA" w:rsidR="000D36DB" w:rsidRPr="00810C38" w:rsidRDefault="000D36DB" w:rsidP="000B4BB7">
      <w:pPr>
        <w:jc w:val="both"/>
        <w:rPr>
          <w:rFonts w:ascii="Arial" w:hAnsi="Arial" w:cs="Arial"/>
          <w:color w:val="000000" w:themeColor="text1"/>
          <w:lang w:val="uk-UA"/>
        </w:rPr>
      </w:pPr>
      <w:r w:rsidRPr="00810C38">
        <w:rPr>
          <w:rFonts w:ascii="Arial" w:hAnsi="Arial" w:cs="Arial"/>
          <w:color w:val="000000" w:themeColor="text1"/>
          <w:lang w:val="uk-UA"/>
        </w:rPr>
        <w:t>На дату складання та затвердження звітності не було помічено жодного непередбачуваного зобов’язання або зобов’язання до виконання</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інформацію</w:t>
      </w:r>
      <w:r w:rsidR="00802BA6">
        <w:rPr>
          <w:rFonts w:ascii="Arial" w:hAnsi="Arial" w:cs="Arial"/>
          <w:color w:val="000000" w:themeColor="text1"/>
          <w:lang w:val="uk-UA"/>
        </w:rPr>
        <w:t>,</w:t>
      </w:r>
      <w:r w:rsidRPr="00810C38">
        <w:rPr>
          <w:rFonts w:ascii="Arial" w:hAnsi="Arial" w:cs="Arial"/>
          <w:color w:val="000000" w:themeColor="text1"/>
          <w:lang w:val="uk-UA"/>
        </w:rPr>
        <w:t xml:space="preserve"> про що необхідно розкрити або скоригувати у фінансових звітах.</w:t>
      </w:r>
    </w:p>
    <w:p w14:paraId="0CD07394" w14:textId="77777777" w:rsidR="000D36DB" w:rsidRPr="00810C38" w:rsidRDefault="000D36DB" w:rsidP="000B4BB7">
      <w:pPr>
        <w:jc w:val="both"/>
        <w:rPr>
          <w:rFonts w:ascii="Arial" w:hAnsi="Arial" w:cs="Arial"/>
          <w:color w:val="000000" w:themeColor="text1"/>
          <w:lang w:val="uk-UA"/>
        </w:rPr>
      </w:pPr>
      <w:r w:rsidRPr="00810C38">
        <w:rPr>
          <w:rFonts w:ascii="Arial" w:hAnsi="Arial" w:cs="Arial"/>
          <w:color w:val="000000" w:themeColor="text1"/>
          <w:lang w:val="uk-UA"/>
        </w:rPr>
        <w:t>Умовні зобов'язання податкового характеру</w:t>
      </w:r>
    </w:p>
    <w:p w14:paraId="33EEB2E2" w14:textId="77777777" w:rsidR="000D36DB" w:rsidRPr="00810C38" w:rsidRDefault="000D36DB" w:rsidP="000B4BB7">
      <w:pPr>
        <w:jc w:val="both"/>
        <w:rPr>
          <w:rFonts w:ascii="Arial" w:hAnsi="Arial" w:cs="Arial"/>
          <w:color w:val="000000" w:themeColor="text1"/>
          <w:lang w:val="uk-UA"/>
        </w:rPr>
      </w:pPr>
      <w:r w:rsidRPr="00810C38">
        <w:rPr>
          <w:rFonts w:ascii="Arial" w:hAnsi="Arial" w:cs="Arial"/>
          <w:color w:val="000000" w:themeColor="text1"/>
          <w:lang w:val="uk-UA"/>
        </w:rPr>
        <w:t>Податкова система України характеризується постійними змінами законодавчих норм</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офіційних роз'яснень і судових рішень</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часто нечітко викладених і суперечливих</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припускає неоднозначне тлумачення їх податковими органами. Правильність обчислення податків у звітному періоді може </w:t>
      </w:r>
      <w:r w:rsidRPr="00810C38">
        <w:rPr>
          <w:rFonts w:ascii="Arial" w:hAnsi="Arial" w:cs="Arial"/>
          <w:color w:val="000000" w:themeColor="text1"/>
          <w:lang w:val="uk-UA"/>
        </w:rPr>
        <w:lastRenderedPageBreak/>
        <w:t>бути перевірена на протязі трьох наступних років. Останнім часом практика в Україні така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податкові органи займають більш жорстку позицію в частині інтерпретації і вимог дотримання податкового законодавства.</w:t>
      </w:r>
    </w:p>
    <w:p w14:paraId="675151D4" w14:textId="77777777" w:rsidR="000D36DB" w:rsidRPr="00810C38" w:rsidRDefault="000D36DB" w:rsidP="000B4BB7">
      <w:pPr>
        <w:jc w:val="both"/>
        <w:rPr>
          <w:rFonts w:ascii="Arial" w:hAnsi="Arial" w:cs="Arial"/>
          <w:color w:val="000000" w:themeColor="text1"/>
          <w:lang w:val="uk-UA"/>
        </w:rPr>
      </w:pPr>
      <w:r w:rsidRPr="00810C38">
        <w:rPr>
          <w:rFonts w:ascii="Arial" w:hAnsi="Arial" w:cs="Arial"/>
          <w:color w:val="000000" w:themeColor="text1"/>
          <w:lang w:val="uk-UA"/>
        </w:rPr>
        <w:t>Керівництво Товариства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виходячи зі свого розуміння податкового законодавства</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офіційних роз'яснень і судових рішень вважає</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що податкові зобов'язання відображені в адекватній сумі. Проте</w:t>
      </w:r>
      <w:r w:rsidR="00C044C6" w:rsidRPr="00810C38">
        <w:rPr>
          <w:rFonts w:ascii="Arial" w:hAnsi="Arial" w:cs="Arial"/>
          <w:color w:val="000000" w:themeColor="text1"/>
          <w:lang w:val="uk-UA"/>
        </w:rPr>
        <w:t>,</w:t>
      </w:r>
      <w:r w:rsidR="004463B0" w:rsidRPr="00810C38">
        <w:rPr>
          <w:rFonts w:ascii="Arial" w:hAnsi="Arial" w:cs="Arial"/>
          <w:color w:val="000000" w:themeColor="text1"/>
          <w:lang w:val="uk-UA"/>
        </w:rPr>
        <w:t xml:space="preserve"> </w:t>
      </w:r>
      <w:r w:rsidRPr="00810C38">
        <w:rPr>
          <w:rFonts w:ascii="Arial" w:hAnsi="Arial" w:cs="Arial"/>
          <w:color w:val="000000" w:themeColor="text1"/>
          <w:lang w:val="uk-UA"/>
        </w:rPr>
        <w:t xml:space="preserve"> трактування цих положень відповідними органами може бути іншим і це може мати значний вплив на дану фінансову звітність</w:t>
      </w:r>
      <w:r w:rsidR="00C044C6" w:rsidRPr="00810C38">
        <w:rPr>
          <w:rFonts w:ascii="Arial" w:hAnsi="Arial" w:cs="Arial"/>
          <w:color w:val="000000" w:themeColor="text1"/>
          <w:lang w:val="uk-UA"/>
        </w:rPr>
        <w:t>,</w:t>
      </w:r>
      <w:r w:rsidRPr="00810C38">
        <w:rPr>
          <w:rFonts w:ascii="Arial" w:hAnsi="Arial" w:cs="Arial"/>
          <w:color w:val="000000" w:themeColor="text1"/>
          <w:lang w:val="uk-UA"/>
        </w:rPr>
        <w:t xml:space="preserve"> в тому числі при оцінці операцій із основними засобами.</w:t>
      </w:r>
    </w:p>
    <w:p w14:paraId="34B5719B" w14:textId="77777777" w:rsidR="000D36DB" w:rsidRPr="00A76E17" w:rsidRDefault="000D36DB" w:rsidP="000B4BB7">
      <w:pPr>
        <w:jc w:val="both"/>
        <w:rPr>
          <w:rFonts w:ascii="Arial" w:hAnsi="Arial" w:cs="Arial"/>
          <w:b/>
          <w:lang w:val="uk-UA"/>
        </w:rPr>
      </w:pPr>
      <w:bookmarkStart w:id="14" w:name="_TOC_250000"/>
      <w:r w:rsidRPr="00A76E17">
        <w:rPr>
          <w:rFonts w:ascii="Arial" w:hAnsi="Arial" w:cs="Arial"/>
          <w:b/>
          <w:lang w:val="uk-UA"/>
        </w:rPr>
        <w:t xml:space="preserve">35.Події після звітної </w:t>
      </w:r>
      <w:bookmarkEnd w:id="14"/>
      <w:r w:rsidRPr="00A76E17">
        <w:rPr>
          <w:rFonts w:ascii="Arial" w:hAnsi="Arial" w:cs="Arial"/>
          <w:b/>
          <w:lang w:val="uk-UA"/>
        </w:rPr>
        <w:t>дати.</w:t>
      </w:r>
    </w:p>
    <w:p w14:paraId="7971623C" w14:textId="5A5CBF44" w:rsidR="00E3273C" w:rsidRDefault="00E3273C" w:rsidP="00810C38">
      <w:pPr>
        <w:jc w:val="both"/>
        <w:rPr>
          <w:rFonts w:ascii="Arial" w:hAnsi="Arial" w:cs="Arial"/>
          <w:color w:val="000000" w:themeColor="text1"/>
          <w:lang w:val="uk-UA"/>
        </w:rPr>
      </w:pPr>
      <w:r w:rsidRPr="00810C38">
        <w:rPr>
          <w:rFonts w:ascii="Arial" w:hAnsi="Arial" w:cs="Arial"/>
          <w:color w:val="000000" w:themeColor="text1"/>
          <w:lang w:val="uk-UA"/>
        </w:rPr>
        <w:t xml:space="preserve">Відповідно до засад, визначених МСБО 10 щодо подій після дати балансу, події що потребують коригування активів та зобов’язань </w:t>
      </w:r>
      <w:r w:rsidR="00D60EF4" w:rsidRPr="00810C38">
        <w:rPr>
          <w:rFonts w:ascii="Arial" w:hAnsi="Arial" w:cs="Arial"/>
          <w:color w:val="000000" w:themeColor="text1"/>
          <w:lang w:val="uk-UA"/>
        </w:rPr>
        <w:t>Товариства</w:t>
      </w:r>
      <w:r w:rsidRPr="00810C38">
        <w:rPr>
          <w:rFonts w:ascii="Arial" w:hAnsi="Arial" w:cs="Arial"/>
          <w:color w:val="000000" w:themeColor="text1"/>
          <w:lang w:val="uk-UA"/>
        </w:rPr>
        <w:t xml:space="preserve"> – відсутні.</w:t>
      </w:r>
    </w:p>
    <w:p w14:paraId="2A25D435" w14:textId="77777777" w:rsidR="00D86E95" w:rsidRPr="00810C38" w:rsidRDefault="00D86E95" w:rsidP="00810C38">
      <w:pPr>
        <w:jc w:val="both"/>
        <w:rPr>
          <w:rFonts w:ascii="Arial" w:hAnsi="Arial" w:cs="Arial"/>
          <w:color w:val="000000" w:themeColor="text1"/>
          <w:lang w:val="uk-UA"/>
        </w:rPr>
      </w:pPr>
    </w:p>
    <w:p w14:paraId="0DD27DA1" w14:textId="77777777" w:rsidR="00E3273C" w:rsidRPr="00810C38" w:rsidRDefault="00E3273C" w:rsidP="00810C38">
      <w:pPr>
        <w:jc w:val="both"/>
        <w:rPr>
          <w:rFonts w:ascii="Arial" w:hAnsi="Arial" w:cs="Arial"/>
          <w:color w:val="000000" w:themeColor="text1"/>
          <w:lang w:val="uk-UA"/>
        </w:rPr>
      </w:pPr>
    </w:p>
    <w:p w14:paraId="12BC8E0A" w14:textId="77777777" w:rsidR="00E3273C" w:rsidRPr="003B3A66" w:rsidRDefault="00E3273C" w:rsidP="00E3273C">
      <w:pPr>
        <w:pStyle w:val="BodyText"/>
        <w:ind w:left="-142"/>
        <w:rPr>
          <w:sz w:val="22"/>
          <w:szCs w:val="22"/>
          <w:lang w:val="uk-UA"/>
        </w:rPr>
      </w:pPr>
    </w:p>
    <w:p w14:paraId="23084EC5" w14:textId="5D702904" w:rsidR="00E3273C" w:rsidRDefault="00E3273C" w:rsidP="0096075A">
      <w:pPr>
        <w:pStyle w:val="BodyText"/>
        <w:ind w:left="-142"/>
        <w:rPr>
          <w:sz w:val="20"/>
          <w:szCs w:val="20"/>
          <w:lang w:val="uk-UA"/>
        </w:rPr>
      </w:pPr>
      <w:r w:rsidRPr="003B3A66">
        <w:rPr>
          <w:sz w:val="22"/>
          <w:szCs w:val="22"/>
          <w:lang w:val="uk-UA"/>
        </w:rPr>
        <w:t xml:space="preserve"> </w:t>
      </w:r>
    </w:p>
    <w:p w14:paraId="26BDC72D" w14:textId="77777777" w:rsidR="003037A4" w:rsidRPr="003037A4" w:rsidRDefault="000D36DB" w:rsidP="003037A4">
      <w:pPr>
        <w:spacing w:before="240"/>
        <w:jc w:val="both"/>
        <w:rPr>
          <w:rFonts w:ascii="Arial" w:eastAsia="Times New Roman" w:hAnsi="Arial" w:cs="Arial"/>
          <w:color w:val="000000"/>
          <w:lang w:val="uk-UA" w:eastAsia="ru-RU"/>
        </w:rPr>
      </w:pPr>
      <w:r w:rsidRPr="00881DF3">
        <w:rPr>
          <w:rFonts w:ascii="Arial" w:hAnsi="Arial" w:cs="Arial"/>
          <w:color w:val="000000" w:themeColor="text1"/>
          <w:lang w:val="uk-UA"/>
        </w:rPr>
        <w:t>Затверджено та підписано</w:t>
      </w:r>
      <w:r w:rsidR="006D5CAB" w:rsidRPr="00881DF3">
        <w:rPr>
          <w:rFonts w:ascii="Arial" w:hAnsi="Arial" w:cs="Arial"/>
          <w:color w:val="000000" w:themeColor="text1"/>
          <w:lang w:val="uk-UA"/>
        </w:rPr>
        <w:tab/>
      </w:r>
      <w:r w:rsidR="003037A4" w:rsidRPr="003037A4">
        <w:rPr>
          <w:rFonts w:ascii="Arial" w:eastAsia="Times New Roman" w:hAnsi="Arial" w:cs="Arial"/>
          <w:color w:val="000000"/>
          <w:lang w:val="uk-UA" w:eastAsia="ru-RU"/>
        </w:rPr>
        <w:t>3</w:t>
      </w:r>
      <w:r w:rsidR="003037A4" w:rsidRPr="003037A4">
        <w:rPr>
          <w:rFonts w:ascii="Arial" w:eastAsia="Times New Roman" w:hAnsi="Arial" w:cs="Arial"/>
          <w:color w:val="000000"/>
          <w:lang w:eastAsia="ru-RU"/>
        </w:rPr>
        <w:t xml:space="preserve">0 </w:t>
      </w:r>
      <w:r w:rsidR="003037A4" w:rsidRPr="003037A4">
        <w:rPr>
          <w:rFonts w:ascii="Arial" w:eastAsia="Times New Roman" w:hAnsi="Arial" w:cs="Arial"/>
          <w:color w:val="000000"/>
          <w:lang w:val="uk-UA" w:eastAsia="ru-RU"/>
        </w:rPr>
        <w:t>квітня</w:t>
      </w:r>
      <w:r w:rsidR="003037A4" w:rsidRPr="003037A4">
        <w:rPr>
          <w:rFonts w:ascii="Arial" w:eastAsia="Times New Roman" w:hAnsi="Arial" w:cs="Arial"/>
          <w:color w:val="000000"/>
          <w:lang w:eastAsia="ru-RU"/>
        </w:rPr>
        <w:t xml:space="preserve"> </w:t>
      </w:r>
      <w:r w:rsidR="003037A4" w:rsidRPr="003037A4">
        <w:rPr>
          <w:rFonts w:ascii="Arial" w:eastAsia="Times New Roman" w:hAnsi="Arial" w:cs="Arial"/>
          <w:color w:val="000000"/>
          <w:lang w:val="uk-UA" w:eastAsia="ru-RU"/>
        </w:rPr>
        <w:t>2024</w:t>
      </w:r>
      <w:r w:rsidR="003037A4" w:rsidRPr="003037A4">
        <w:rPr>
          <w:rFonts w:ascii="Arial" w:eastAsia="Times New Roman" w:hAnsi="Arial" w:cs="Arial"/>
          <w:color w:val="000000"/>
          <w:lang w:eastAsia="ru-RU"/>
        </w:rPr>
        <w:t xml:space="preserve"> р.</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4253"/>
      </w:tblGrid>
      <w:tr w:rsidR="007F6D29" w:rsidRPr="00810C38" w14:paraId="62250462" w14:textId="77777777" w:rsidTr="00120340">
        <w:tc>
          <w:tcPr>
            <w:tcW w:w="4786" w:type="dxa"/>
          </w:tcPr>
          <w:p w14:paraId="722107A5" w14:textId="77777777" w:rsidR="007F6D29" w:rsidRPr="00810C38" w:rsidRDefault="007F6D29" w:rsidP="00810C38">
            <w:pPr>
              <w:spacing w:after="200" w:line="276" w:lineRule="auto"/>
              <w:jc w:val="both"/>
              <w:rPr>
                <w:rFonts w:ascii="Arial" w:hAnsi="Arial" w:cs="Arial"/>
                <w:color w:val="000000" w:themeColor="text1"/>
                <w:lang w:val="uk-UA"/>
              </w:rPr>
            </w:pPr>
          </w:p>
          <w:p w14:paraId="46E7207F" w14:textId="77777777" w:rsidR="006065CE" w:rsidRPr="00810C38" w:rsidRDefault="006065CE" w:rsidP="00810C38">
            <w:pPr>
              <w:spacing w:after="200" w:line="276" w:lineRule="auto"/>
              <w:jc w:val="both"/>
              <w:rPr>
                <w:rFonts w:ascii="Arial" w:hAnsi="Arial" w:cs="Arial"/>
                <w:color w:val="000000" w:themeColor="text1"/>
                <w:lang w:val="uk-UA"/>
              </w:rPr>
            </w:pPr>
          </w:p>
        </w:tc>
        <w:tc>
          <w:tcPr>
            <w:tcW w:w="4253" w:type="dxa"/>
            <w:vAlign w:val="center"/>
          </w:tcPr>
          <w:p w14:paraId="2BD69529" w14:textId="77777777" w:rsidR="007F6D29" w:rsidRPr="00810C38" w:rsidRDefault="007F6D29" w:rsidP="00810C38">
            <w:pPr>
              <w:spacing w:after="200" w:line="276" w:lineRule="auto"/>
              <w:jc w:val="both"/>
              <w:rPr>
                <w:rFonts w:ascii="Arial" w:hAnsi="Arial" w:cs="Arial"/>
                <w:color w:val="000000" w:themeColor="text1"/>
                <w:lang w:val="uk-UA"/>
              </w:rPr>
            </w:pPr>
          </w:p>
        </w:tc>
      </w:tr>
      <w:tr w:rsidR="007F6D29" w:rsidRPr="00810C38" w14:paraId="532E2CDA" w14:textId="77777777" w:rsidTr="00120340">
        <w:tc>
          <w:tcPr>
            <w:tcW w:w="4786" w:type="dxa"/>
          </w:tcPr>
          <w:p w14:paraId="4126102C" w14:textId="77777777" w:rsidR="007F6D29" w:rsidRPr="00810C38" w:rsidRDefault="007F6D29" w:rsidP="000B4BB7">
            <w:pPr>
              <w:jc w:val="both"/>
              <w:outlineLvl w:val="0"/>
              <w:rPr>
                <w:rFonts w:ascii="Arial" w:eastAsia="Times New Roman" w:hAnsi="Arial" w:cs="Arial"/>
                <w:color w:val="000000"/>
                <w:lang w:val="uk-UA" w:eastAsia="ru-RU"/>
              </w:rPr>
            </w:pPr>
          </w:p>
          <w:p w14:paraId="6C474964" w14:textId="77777777" w:rsidR="007F6D29" w:rsidRPr="00810C38" w:rsidRDefault="007F6D29" w:rsidP="000B4BB7">
            <w:pPr>
              <w:jc w:val="both"/>
              <w:outlineLvl w:val="0"/>
              <w:rPr>
                <w:rFonts w:ascii="Arial" w:eastAsia="Times New Roman" w:hAnsi="Arial" w:cs="Arial"/>
                <w:color w:val="000000"/>
                <w:lang w:val="uk-UA" w:eastAsia="ru-RU"/>
              </w:rPr>
            </w:pPr>
            <w:r w:rsidRPr="00810C38">
              <w:rPr>
                <w:rFonts w:ascii="Arial" w:eastAsia="Times New Roman" w:hAnsi="Arial" w:cs="Arial"/>
                <w:color w:val="000000"/>
                <w:lang w:val="uk-UA" w:eastAsia="ru-RU"/>
              </w:rPr>
              <w:t>_____________________________</w:t>
            </w:r>
          </w:p>
          <w:p w14:paraId="05D76044" w14:textId="77777777" w:rsidR="007F6D29" w:rsidRPr="00810C38" w:rsidRDefault="007F6D29" w:rsidP="000B4BB7">
            <w:pPr>
              <w:jc w:val="both"/>
              <w:outlineLvl w:val="0"/>
              <w:rPr>
                <w:rFonts w:ascii="Arial" w:eastAsia="Times New Roman" w:hAnsi="Arial" w:cs="Arial"/>
                <w:color w:val="000000"/>
                <w:lang w:val="uk-UA" w:eastAsia="ru-RU"/>
              </w:rPr>
            </w:pPr>
            <w:r w:rsidRPr="00810C38">
              <w:rPr>
                <w:rFonts w:ascii="Arial" w:eastAsia="Times New Roman" w:hAnsi="Arial" w:cs="Arial"/>
                <w:color w:val="000000"/>
                <w:lang w:val="uk-UA" w:eastAsia="ru-RU"/>
              </w:rPr>
              <w:t>Золотарьова Людмила Семенівна</w:t>
            </w:r>
          </w:p>
          <w:p w14:paraId="3294C993" w14:textId="77777777" w:rsidR="007F6D29" w:rsidRPr="00810C38" w:rsidRDefault="007F6D29" w:rsidP="000B4BB7">
            <w:pPr>
              <w:spacing w:before="240"/>
              <w:jc w:val="both"/>
              <w:rPr>
                <w:rFonts w:ascii="Arial" w:hAnsi="Arial" w:cs="Arial"/>
                <w:b/>
                <w:lang w:val="uk-UA"/>
              </w:rPr>
            </w:pPr>
            <w:proofErr w:type="spellStart"/>
            <w:r w:rsidRPr="00810C38">
              <w:rPr>
                <w:rFonts w:ascii="Arial" w:eastAsia="Times New Roman" w:hAnsi="Arial" w:cs="Arial"/>
                <w:color w:val="000000"/>
                <w:lang w:eastAsia="ru-RU"/>
              </w:rPr>
              <w:t>Генеральний</w:t>
            </w:r>
            <w:proofErr w:type="spellEnd"/>
            <w:r w:rsidRPr="00810C38">
              <w:rPr>
                <w:rFonts w:ascii="Arial" w:eastAsia="Times New Roman" w:hAnsi="Arial" w:cs="Arial"/>
                <w:color w:val="000000"/>
                <w:lang w:eastAsia="ru-RU"/>
              </w:rPr>
              <w:t xml:space="preserve"> директор</w:t>
            </w:r>
          </w:p>
        </w:tc>
        <w:tc>
          <w:tcPr>
            <w:tcW w:w="4253" w:type="dxa"/>
            <w:vAlign w:val="center"/>
          </w:tcPr>
          <w:p w14:paraId="1105E113" w14:textId="77777777" w:rsidR="007F6D29" w:rsidRPr="00810C38" w:rsidRDefault="007F6D29" w:rsidP="000B4BB7">
            <w:pPr>
              <w:jc w:val="both"/>
              <w:outlineLvl w:val="0"/>
              <w:rPr>
                <w:rFonts w:ascii="Arial" w:eastAsia="Times New Roman" w:hAnsi="Arial" w:cs="Arial"/>
                <w:lang w:val="uk-UA" w:eastAsia="ru-RU"/>
              </w:rPr>
            </w:pPr>
          </w:p>
          <w:p w14:paraId="2998531F" w14:textId="77777777" w:rsidR="007F6D29" w:rsidRPr="00810C38" w:rsidRDefault="007F6D29" w:rsidP="000B4BB7">
            <w:pPr>
              <w:jc w:val="both"/>
              <w:outlineLvl w:val="0"/>
              <w:rPr>
                <w:rFonts w:ascii="Arial" w:eastAsia="Times New Roman" w:hAnsi="Arial" w:cs="Arial"/>
                <w:color w:val="000000"/>
                <w:lang w:val="uk-UA" w:eastAsia="ru-RU"/>
              </w:rPr>
            </w:pPr>
            <w:r w:rsidRPr="00810C38">
              <w:rPr>
                <w:rFonts w:ascii="Arial" w:eastAsia="Times New Roman" w:hAnsi="Arial" w:cs="Arial"/>
                <w:color w:val="000000"/>
                <w:lang w:val="uk-UA" w:eastAsia="ru-RU"/>
              </w:rPr>
              <w:t>_____________________________</w:t>
            </w:r>
          </w:p>
          <w:p w14:paraId="53B98F19" w14:textId="77777777" w:rsidR="007F6D29" w:rsidRPr="00810C38" w:rsidRDefault="007F6D29" w:rsidP="000B4BB7">
            <w:pPr>
              <w:jc w:val="both"/>
              <w:outlineLvl w:val="0"/>
              <w:rPr>
                <w:rFonts w:ascii="Arial" w:eastAsia="Times New Roman" w:hAnsi="Arial" w:cs="Arial"/>
                <w:lang w:val="uk-UA" w:eastAsia="ru-RU"/>
              </w:rPr>
            </w:pPr>
            <w:r w:rsidRPr="00810C38">
              <w:rPr>
                <w:rFonts w:ascii="Arial" w:eastAsia="Times New Roman" w:hAnsi="Arial" w:cs="Arial"/>
                <w:lang w:val="uk-UA" w:eastAsia="ru-RU"/>
              </w:rPr>
              <w:t>Загребельна Олена Георгіївна</w:t>
            </w:r>
          </w:p>
          <w:p w14:paraId="10B38CD3" w14:textId="77777777" w:rsidR="007F6D29" w:rsidRPr="00810C38" w:rsidRDefault="007F6D29" w:rsidP="000B4BB7">
            <w:pPr>
              <w:spacing w:before="240"/>
              <w:jc w:val="both"/>
              <w:rPr>
                <w:rFonts w:ascii="Arial" w:hAnsi="Arial" w:cs="Arial"/>
                <w:b/>
                <w:lang w:val="uk-UA"/>
              </w:rPr>
            </w:pPr>
            <w:proofErr w:type="spellStart"/>
            <w:r w:rsidRPr="00810C38">
              <w:rPr>
                <w:rFonts w:ascii="Arial" w:eastAsia="Times New Roman" w:hAnsi="Arial" w:cs="Arial"/>
                <w:lang w:eastAsia="ru-RU"/>
              </w:rPr>
              <w:t>Головний</w:t>
            </w:r>
            <w:proofErr w:type="spellEnd"/>
            <w:r w:rsidRPr="00810C38">
              <w:rPr>
                <w:rFonts w:ascii="Arial" w:eastAsia="Times New Roman" w:hAnsi="Arial" w:cs="Arial"/>
                <w:lang w:eastAsia="ru-RU"/>
              </w:rPr>
              <w:t xml:space="preserve"> бухгалтер</w:t>
            </w:r>
          </w:p>
        </w:tc>
      </w:tr>
    </w:tbl>
    <w:p w14:paraId="2D7B9BDC" w14:textId="77777777" w:rsidR="006F6D00" w:rsidRPr="00810C38" w:rsidRDefault="006F6D00" w:rsidP="000B4BB7">
      <w:pPr>
        <w:jc w:val="both"/>
        <w:rPr>
          <w:rFonts w:ascii="Arial" w:hAnsi="Arial" w:cs="Arial"/>
        </w:rPr>
      </w:pPr>
    </w:p>
    <w:p w14:paraId="7A1719A4" w14:textId="3B61E75C" w:rsidR="006F6D00" w:rsidRDefault="006F6D00" w:rsidP="000B4BB7">
      <w:pPr>
        <w:jc w:val="both"/>
        <w:rPr>
          <w:rFonts w:ascii="Arial" w:hAnsi="Arial" w:cs="Arial"/>
          <w:sz w:val="20"/>
          <w:szCs w:val="20"/>
          <w:lang w:val="uk-UA"/>
        </w:rPr>
      </w:pPr>
    </w:p>
    <w:p w14:paraId="35F587E5" w14:textId="276B1D02" w:rsidR="00336640" w:rsidRDefault="00336640" w:rsidP="000B4BB7">
      <w:pPr>
        <w:jc w:val="both"/>
        <w:rPr>
          <w:rFonts w:ascii="Arial" w:hAnsi="Arial" w:cs="Arial"/>
          <w:sz w:val="20"/>
          <w:szCs w:val="20"/>
          <w:lang w:val="uk-UA"/>
        </w:rPr>
      </w:pPr>
    </w:p>
    <w:p w14:paraId="53448DC6" w14:textId="07FFB9AD" w:rsidR="00336640" w:rsidRDefault="00336640" w:rsidP="000B4BB7">
      <w:pPr>
        <w:jc w:val="both"/>
        <w:rPr>
          <w:rFonts w:ascii="Arial" w:hAnsi="Arial" w:cs="Arial"/>
          <w:sz w:val="20"/>
          <w:szCs w:val="20"/>
          <w:lang w:val="uk-UA"/>
        </w:rPr>
      </w:pPr>
    </w:p>
    <w:p w14:paraId="7882E607" w14:textId="50BFA5FC" w:rsidR="00336640" w:rsidRDefault="00336640" w:rsidP="000B4BB7">
      <w:pPr>
        <w:jc w:val="both"/>
        <w:rPr>
          <w:rFonts w:ascii="Arial" w:hAnsi="Arial" w:cs="Arial"/>
          <w:sz w:val="20"/>
          <w:szCs w:val="20"/>
          <w:lang w:val="uk-UA"/>
        </w:rPr>
      </w:pPr>
    </w:p>
    <w:p w14:paraId="634F8FBC" w14:textId="7E49FB4E" w:rsidR="00336640" w:rsidRDefault="00336640" w:rsidP="000B4BB7">
      <w:pPr>
        <w:jc w:val="both"/>
        <w:rPr>
          <w:rFonts w:ascii="Arial" w:hAnsi="Arial" w:cs="Arial"/>
          <w:sz w:val="20"/>
          <w:szCs w:val="20"/>
          <w:lang w:val="uk-UA"/>
        </w:rPr>
      </w:pPr>
    </w:p>
    <w:p w14:paraId="773AE1A2" w14:textId="28EEFF43" w:rsidR="00336640" w:rsidRDefault="00336640" w:rsidP="000B4BB7">
      <w:pPr>
        <w:jc w:val="both"/>
        <w:rPr>
          <w:rFonts w:ascii="Arial" w:hAnsi="Arial" w:cs="Arial"/>
          <w:sz w:val="20"/>
          <w:szCs w:val="20"/>
          <w:lang w:val="uk-UA"/>
        </w:rPr>
      </w:pPr>
    </w:p>
    <w:p w14:paraId="73C3671B" w14:textId="2A5778BC" w:rsidR="00336640" w:rsidRDefault="00336640" w:rsidP="000B4BB7">
      <w:pPr>
        <w:jc w:val="both"/>
        <w:rPr>
          <w:rFonts w:ascii="Arial" w:hAnsi="Arial" w:cs="Arial"/>
          <w:sz w:val="20"/>
          <w:szCs w:val="20"/>
          <w:lang w:val="uk-UA"/>
        </w:rPr>
      </w:pPr>
    </w:p>
    <w:p w14:paraId="78BF9CEF" w14:textId="69F47874" w:rsidR="00336640" w:rsidRDefault="00336640" w:rsidP="000B4BB7">
      <w:pPr>
        <w:jc w:val="both"/>
        <w:rPr>
          <w:rFonts w:ascii="Arial" w:hAnsi="Arial" w:cs="Arial"/>
          <w:sz w:val="20"/>
          <w:szCs w:val="20"/>
          <w:lang w:val="uk-UA"/>
        </w:rPr>
      </w:pPr>
    </w:p>
    <w:p w14:paraId="62BDEF40" w14:textId="2B9066C8" w:rsidR="00336640" w:rsidRDefault="00336640" w:rsidP="000B4BB7">
      <w:pPr>
        <w:jc w:val="both"/>
        <w:rPr>
          <w:rFonts w:ascii="Arial" w:hAnsi="Arial" w:cs="Arial"/>
          <w:sz w:val="20"/>
          <w:szCs w:val="20"/>
          <w:lang w:val="uk-UA"/>
        </w:rPr>
      </w:pPr>
    </w:p>
    <w:p w14:paraId="5DC3DC26" w14:textId="3DE1814F" w:rsidR="00336640" w:rsidRDefault="00336640" w:rsidP="000B4BB7">
      <w:pPr>
        <w:jc w:val="both"/>
        <w:rPr>
          <w:rFonts w:ascii="Arial" w:hAnsi="Arial" w:cs="Arial"/>
          <w:sz w:val="20"/>
          <w:szCs w:val="20"/>
          <w:lang w:val="uk-UA"/>
        </w:rPr>
      </w:pPr>
    </w:p>
    <w:p w14:paraId="0F2A95EF" w14:textId="6FC6AA51" w:rsidR="00336640" w:rsidRDefault="00336640" w:rsidP="000B4BB7">
      <w:pPr>
        <w:jc w:val="both"/>
        <w:rPr>
          <w:rFonts w:ascii="Arial" w:hAnsi="Arial" w:cs="Arial"/>
          <w:sz w:val="20"/>
          <w:szCs w:val="20"/>
          <w:lang w:val="uk-UA"/>
        </w:rPr>
      </w:pPr>
    </w:p>
    <w:p w14:paraId="3380E3FB" w14:textId="72B6E614" w:rsidR="00336640" w:rsidRDefault="00336640" w:rsidP="000B4BB7">
      <w:pPr>
        <w:jc w:val="both"/>
        <w:rPr>
          <w:rFonts w:ascii="Arial" w:hAnsi="Arial" w:cs="Arial"/>
          <w:sz w:val="20"/>
          <w:szCs w:val="20"/>
          <w:lang w:val="uk-UA"/>
        </w:rPr>
      </w:pPr>
    </w:p>
    <w:p w14:paraId="6AEF0E93" w14:textId="48514621" w:rsidR="00336640" w:rsidRPr="00336640" w:rsidRDefault="00336640" w:rsidP="00336640">
      <w:pPr>
        <w:spacing w:before="100" w:beforeAutospacing="1" w:after="100" w:afterAutospacing="1" w:line="240" w:lineRule="auto"/>
        <w:rPr>
          <w:rFonts w:ascii="Times New Roman" w:eastAsia="Times New Roman" w:hAnsi="Times New Roman" w:cs="Times New Roman"/>
          <w:sz w:val="24"/>
          <w:szCs w:val="24"/>
          <w:lang w:val="en-US"/>
        </w:rPr>
      </w:pPr>
      <w:r w:rsidRPr="00336640">
        <w:rPr>
          <w:rFonts w:ascii="Times New Roman" w:eastAsia="Times New Roman" w:hAnsi="Times New Roman" w:cs="Times New Roman"/>
          <w:noProof/>
          <w:sz w:val="24"/>
          <w:szCs w:val="24"/>
          <w:lang w:val="en-US"/>
        </w:rPr>
        <w:lastRenderedPageBreak/>
        <w:drawing>
          <wp:inline distT="0" distB="0" distL="0" distR="0" wp14:anchorId="176DD0C7" wp14:editId="12FB289A">
            <wp:extent cx="6448425" cy="9117965"/>
            <wp:effectExtent l="0" t="0" r="9525"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448425" cy="9117965"/>
                    </a:xfrm>
                    <a:prstGeom prst="rect">
                      <a:avLst/>
                    </a:prstGeom>
                    <a:noFill/>
                    <a:ln>
                      <a:noFill/>
                    </a:ln>
                  </pic:spPr>
                </pic:pic>
              </a:graphicData>
            </a:graphic>
          </wp:inline>
        </w:drawing>
      </w:r>
    </w:p>
    <w:p w14:paraId="3221BF02" w14:textId="6EAD74B7" w:rsidR="00336640" w:rsidRPr="00336640" w:rsidRDefault="00336640" w:rsidP="00336640">
      <w:pPr>
        <w:spacing w:before="100" w:beforeAutospacing="1" w:after="100" w:afterAutospacing="1" w:line="240" w:lineRule="auto"/>
        <w:rPr>
          <w:rFonts w:ascii="Times New Roman" w:eastAsia="Times New Roman" w:hAnsi="Times New Roman" w:cs="Times New Roman"/>
          <w:sz w:val="24"/>
          <w:szCs w:val="24"/>
          <w:lang w:val="en-US"/>
        </w:rPr>
      </w:pPr>
      <w:r w:rsidRPr="00336640">
        <w:rPr>
          <w:rFonts w:ascii="Times New Roman" w:eastAsia="Times New Roman" w:hAnsi="Times New Roman" w:cs="Times New Roman"/>
          <w:noProof/>
          <w:sz w:val="24"/>
          <w:szCs w:val="24"/>
          <w:lang w:val="en-US"/>
        </w:rPr>
        <w:lastRenderedPageBreak/>
        <w:drawing>
          <wp:inline distT="0" distB="0" distL="0" distR="0" wp14:anchorId="56A925F3" wp14:editId="6B8F2C90">
            <wp:extent cx="6448425" cy="9117965"/>
            <wp:effectExtent l="0" t="0" r="9525"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448425" cy="9117965"/>
                    </a:xfrm>
                    <a:prstGeom prst="rect">
                      <a:avLst/>
                    </a:prstGeom>
                    <a:noFill/>
                    <a:ln>
                      <a:noFill/>
                    </a:ln>
                  </pic:spPr>
                </pic:pic>
              </a:graphicData>
            </a:graphic>
          </wp:inline>
        </w:drawing>
      </w:r>
    </w:p>
    <w:p w14:paraId="354BE990" w14:textId="3EB9984A" w:rsidR="00336640" w:rsidRPr="00336640" w:rsidRDefault="00336640" w:rsidP="00336640">
      <w:pPr>
        <w:spacing w:before="100" w:beforeAutospacing="1" w:after="100" w:afterAutospacing="1" w:line="240" w:lineRule="auto"/>
        <w:rPr>
          <w:rFonts w:ascii="Times New Roman" w:eastAsia="Times New Roman" w:hAnsi="Times New Roman" w:cs="Times New Roman"/>
          <w:sz w:val="24"/>
          <w:szCs w:val="24"/>
          <w:lang w:val="en-US"/>
        </w:rPr>
      </w:pPr>
      <w:r w:rsidRPr="00336640">
        <w:rPr>
          <w:rFonts w:ascii="Times New Roman" w:eastAsia="Times New Roman" w:hAnsi="Times New Roman" w:cs="Times New Roman"/>
          <w:noProof/>
          <w:sz w:val="24"/>
          <w:szCs w:val="24"/>
          <w:lang w:val="en-US"/>
        </w:rPr>
        <w:lastRenderedPageBreak/>
        <w:drawing>
          <wp:inline distT="0" distB="0" distL="0" distR="0" wp14:anchorId="6DB0DE45" wp14:editId="3C8E6B5D">
            <wp:extent cx="6448425" cy="9117965"/>
            <wp:effectExtent l="0" t="0" r="9525" b="698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448425" cy="9117965"/>
                    </a:xfrm>
                    <a:prstGeom prst="rect">
                      <a:avLst/>
                    </a:prstGeom>
                    <a:noFill/>
                    <a:ln>
                      <a:noFill/>
                    </a:ln>
                  </pic:spPr>
                </pic:pic>
              </a:graphicData>
            </a:graphic>
          </wp:inline>
        </w:drawing>
      </w:r>
    </w:p>
    <w:p w14:paraId="30910DE7" w14:textId="3BA0393B" w:rsidR="00336640" w:rsidRPr="00336640" w:rsidRDefault="00336640" w:rsidP="00336640">
      <w:pPr>
        <w:spacing w:before="100" w:beforeAutospacing="1" w:after="100" w:afterAutospacing="1" w:line="240" w:lineRule="auto"/>
        <w:rPr>
          <w:rFonts w:ascii="Times New Roman" w:eastAsia="Times New Roman" w:hAnsi="Times New Roman" w:cs="Times New Roman"/>
          <w:sz w:val="24"/>
          <w:szCs w:val="24"/>
          <w:lang w:val="en-US"/>
        </w:rPr>
      </w:pPr>
      <w:r w:rsidRPr="00336640">
        <w:rPr>
          <w:rFonts w:ascii="Times New Roman" w:eastAsia="Times New Roman" w:hAnsi="Times New Roman" w:cs="Times New Roman"/>
          <w:noProof/>
          <w:sz w:val="24"/>
          <w:szCs w:val="24"/>
          <w:lang w:val="en-US"/>
        </w:rPr>
        <w:lastRenderedPageBreak/>
        <w:drawing>
          <wp:inline distT="0" distB="0" distL="0" distR="0" wp14:anchorId="37180BFF" wp14:editId="5E8551CE">
            <wp:extent cx="6448425" cy="9117965"/>
            <wp:effectExtent l="0" t="0" r="9525" b="698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448425" cy="9117965"/>
                    </a:xfrm>
                    <a:prstGeom prst="rect">
                      <a:avLst/>
                    </a:prstGeom>
                    <a:noFill/>
                    <a:ln>
                      <a:noFill/>
                    </a:ln>
                  </pic:spPr>
                </pic:pic>
              </a:graphicData>
            </a:graphic>
          </wp:inline>
        </w:drawing>
      </w:r>
    </w:p>
    <w:p w14:paraId="472F01D9" w14:textId="262C8F62" w:rsidR="00336640" w:rsidRPr="00336640" w:rsidRDefault="00336640" w:rsidP="00336640">
      <w:pPr>
        <w:spacing w:before="100" w:beforeAutospacing="1" w:after="100" w:afterAutospacing="1" w:line="240" w:lineRule="auto"/>
        <w:rPr>
          <w:rFonts w:ascii="Times New Roman" w:eastAsia="Times New Roman" w:hAnsi="Times New Roman" w:cs="Times New Roman"/>
          <w:sz w:val="24"/>
          <w:szCs w:val="24"/>
          <w:lang w:val="en-US"/>
        </w:rPr>
      </w:pPr>
      <w:r w:rsidRPr="00336640">
        <w:rPr>
          <w:rFonts w:ascii="Times New Roman" w:eastAsia="Times New Roman" w:hAnsi="Times New Roman" w:cs="Times New Roman"/>
          <w:noProof/>
          <w:sz w:val="24"/>
          <w:szCs w:val="24"/>
          <w:lang w:val="en-US"/>
        </w:rPr>
        <w:lastRenderedPageBreak/>
        <w:drawing>
          <wp:inline distT="0" distB="0" distL="0" distR="0" wp14:anchorId="49867B24" wp14:editId="06AFED3A">
            <wp:extent cx="6448425" cy="9117965"/>
            <wp:effectExtent l="0" t="0" r="9525"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6448425" cy="9117965"/>
                    </a:xfrm>
                    <a:prstGeom prst="rect">
                      <a:avLst/>
                    </a:prstGeom>
                    <a:noFill/>
                    <a:ln>
                      <a:noFill/>
                    </a:ln>
                  </pic:spPr>
                </pic:pic>
              </a:graphicData>
            </a:graphic>
          </wp:inline>
        </w:drawing>
      </w:r>
    </w:p>
    <w:p w14:paraId="16DEFC01" w14:textId="58E7AB90" w:rsidR="00336640" w:rsidRPr="00336640" w:rsidRDefault="00336640" w:rsidP="00336640">
      <w:pPr>
        <w:spacing w:before="100" w:beforeAutospacing="1" w:after="100" w:afterAutospacing="1" w:line="240" w:lineRule="auto"/>
        <w:rPr>
          <w:rFonts w:ascii="Times New Roman" w:eastAsia="Times New Roman" w:hAnsi="Times New Roman" w:cs="Times New Roman"/>
          <w:sz w:val="24"/>
          <w:szCs w:val="24"/>
          <w:lang w:val="en-US"/>
        </w:rPr>
      </w:pPr>
      <w:r w:rsidRPr="00336640">
        <w:rPr>
          <w:rFonts w:ascii="Times New Roman" w:eastAsia="Times New Roman" w:hAnsi="Times New Roman" w:cs="Times New Roman"/>
          <w:noProof/>
          <w:sz w:val="24"/>
          <w:szCs w:val="24"/>
          <w:lang w:val="en-US"/>
        </w:rPr>
        <w:lastRenderedPageBreak/>
        <w:drawing>
          <wp:inline distT="0" distB="0" distL="0" distR="0" wp14:anchorId="5F95F4D8" wp14:editId="3131A730">
            <wp:extent cx="6448425" cy="9117965"/>
            <wp:effectExtent l="0" t="0" r="9525" b="69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448425" cy="9117965"/>
                    </a:xfrm>
                    <a:prstGeom prst="rect">
                      <a:avLst/>
                    </a:prstGeom>
                    <a:noFill/>
                    <a:ln>
                      <a:noFill/>
                    </a:ln>
                  </pic:spPr>
                </pic:pic>
              </a:graphicData>
            </a:graphic>
          </wp:inline>
        </w:drawing>
      </w:r>
    </w:p>
    <w:p w14:paraId="099894D8" w14:textId="31D44B2E" w:rsidR="00336640" w:rsidRPr="00336640" w:rsidRDefault="00336640" w:rsidP="00336640">
      <w:pPr>
        <w:spacing w:before="100" w:beforeAutospacing="1" w:after="100" w:afterAutospacing="1" w:line="240" w:lineRule="auto"/>
        <w:rPr>
          <w:rFonts w:ascii="Times New Roman" w:eastAsia="Times New Roman" w:hAnsi="Times New Roman" w:cs="Times New Roman"/>
          <w:sz w:val="24"/>
          <w:szCs w:val="24"/>
          <w:lang w:val="en-US"/>
        </w:rPr>
      </w:pPr>
      <w:r w:rsidRPr="00336640">
        <w:rPr>
          <w:rFonts w:ascii="Times New Roman" w:eastAsia="Times New Roman" w:hAnsi="Times New Roman" w:cs="Times New Roman"/>
          <w:noProof/>
          <w:sz w:val="24"/>
          <w:szCs w:val="24"/>
          <w:lang w:val="en-US"/>
        </w:rPr>
        <w:lastRenderedPageBreak/>
        <w:drawing>
          <wp:inline distT="0" distB="0" distL="0" distR="0" wp14:anchorId="3D37327C" wp14:editId="7380DE12">
            <wp:extent cx="6448425" cy="9117965"/>
            <wp:effectExtent l="0" t="0" r="9525" b="698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6448425" cy="9117965"/>
                    </a:xfrm>
                    <a:prstGeom prst="rect">
                      <a:avLst/>
                    </a:prstGeom>
                    <a:noFill/>
                    <a:ln>
                      <a:noFill/>
                    </a:ln>
                  </pic:spPr>
                </pic:pic>
              </a:graphicData>
            </a:graphic>
          </wp:inline>
        </w:drawing>
      </w:r>
    </w:p>
    <w:p w14:paraId="76775514" w14:textId="4C39F944" w:rsidR="00336640" w:rsidRPr="001F7452" w:rsidRDefault="00336640" w:rsidP="001F7452">
      <w:pPr>
        <w:spacing w:before="100" w:beforeAutospacing="1" w:after="100" w:afterAutospacing="1" w:line="240" w:lineRule="auto"/>
        <w:rPr>
          <w:rFonts w:ascii="Times New Roman" w:eastAsia="Times New Roman" w:hAnsi="Times New Roman" w:cs="Times New Roman"/>
          <w:sz w:val="24"/>
          <w:szCs w:val="24"/>
          <w:lang w:val="en-US"/>
        </w:rPr>
      </w:pPr>
      <w:r w:rsidRPr="00336640">
        <w:rPr>
          <w:rFonts w:ascii="Times New Roman" w:eastAsia="Times New Roman" w:hAnsi="Times New Roman" w:cs="Times New Roman"/>
          <w:noProof/>
          <w:sz w:val="24"/>
          <w:szCs w:val="24"/>
          <w:lang w:val="en-US"/>
        </w:rPr>
        <w:lastRenderedPageBreak/>
        <w:drawing>
          <wp:inline distT="0" distB="0" distL="0" distR="0" wp14:anchorId="0417D29C" wp14:editId="2A182DC0">
            <wp:extent cx="6448425" cy="9117965"/>
            <wp:effectExtent l="0" t="0" r="9525" b="698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6448425" cy="9117965"/>
                    </a:xfrm>
                    <a:prstGeom prst="rect">
                      <a:avLst/>
                    </a:prstGeom>
                    <a:noFill/>
                    <a:ln>
                      <a:noFill/>
                    </a:ln>
                  </pic:spPr>
                </pic:pic>
              </a:graphicData>
            </a:graphic>
          </wp:inline>
        </w:drawing>
      </w:r>
    </w:p>
    <w:sectPr w:rsidR="00336640" w:rsidRPr="001F7452" w:rsidSect="00D35984">
      <w:headerReference w:type="first" r:id="rId79"/>
      <w:type w:val="continuous"/>
      <w:pgSz w:w="11906" w:h="16838" w:code="9"/>
      <w:pgMar w:top="980" w:right="900" w:bottom="540"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FED84" w14:textId="77777777" w:rsidR="007470A6" w:rsidRDefault="007470A6" w:rsidP="00C618AA">
      <w:pPr>
        <w:spacing w:after="0" w:line="240" w:lineRule="auto"/>
      </w:pPr>
      <w:r>
        <w:separator/>
      </w:r>
    </w:p>
  </w:endnote>
  <w:endnote w:type="continuationSeparator" w:id="0">
    <w:p w14:paraId="6E0D23A7" w14:textId="77777777" w:rsidR="007470A6" w:rsidRDefault="007470A6" w:rsidP="00C618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Helvetica Neue">
    <w:altName w:val="Times New Roman"/>
    <w:panose1 w:val="00000000000000000000"/>
    <w:charset w:val="00"/>
    <w:family w:val="auto"/>
    <w:notTrueType/>
    <w:pitch w:val="default"/>
    <w:sig w:usb0="00000003" w:usb1="00000000" w:usb2="00000000" w:usb3="00000000" w:csb0="00000001" w:csb1="00000000"/>
  </w:font>
  <w:font w:name="Garamond">
    <w:panose1 w:val="02020404030301010803"/>
    <w:charset w:val="CC"/>
    <w:family w:val="roman"/>
    <w:pitch w:val="variable"/>
    <w:sig w:usb0="00000287" w:usb1="00000000" w:usb2="00000000" w:usb3="00000000" w:csb0="0000009F" w:csb1="00000000"/>
  </w:font>
  <w:font w:name="Circe">
    <w:altName w:val="Century Gothic"/>
    <w:charset w:val="CC"/>
    <w:family w:val="swiss"/>
    <w:pitch w:val="variable"/>
    <w:sig w:usb0="00000001" w:usb1="50006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835223"/>
      <w:docPartObj>
        <w:docPartGallery w:val="Page Numbers (Bottom of Page)"/>
        <w:docPartUnique/>
      </w:docPartObj>
    </w:sdtPr>
    <w:sdtEndPr>
      <w:rPr>
        <w:rFonts w:ascii="Arial" w:hAnsi="Arial" w:cs="Arial"/>
        <w:sz w:val="18"/>
        <w:szCs w:val="18"/>
      </w:rPr>
    </w:sdtEndPr>
    <w:sdtContent>
      <w:p w14:paraId="0B281543" w14:textId="2EA3FB17" w:rsidR="00E2281F" w:rsidRPr="004E2ADF" w:rsidRDefault="00E2281F">
        <w:pPr>
          <w:pStyle w:val="Footer"/>
          <w:jc w:val="right"/>
          <w:rPr>
            <w:rFonts w:ascii="Arial" w:hAnsi="Arial" w:cs="Arial"/>
            <w:sz w:val="18"/>
            <w:szCs w:val="18"/>
          </w:rPr>
        </w:pPr>
        <w:r w:rsidRPr="004E2ADF">
          <w:rPr>
            <w:rFonts w:ascii="Arial" w:hAnsi="Arial" w:cs="Arial"/>
            <w:sz w:val="18"/>
            <w:szCs w:val="18"/>
          </w:rPr>
          <w:fldChar w:fldCharType="begin"/>
        </w:r>
        <w:r w:rsidRPr="004E2ADF">
          <w:rPr>
            <w:rFonts w:ascii="Arial" w:hAnsi="Arial" w:cs="Arial"/>
            <w:sz w:val="18"/>
            <w:szCs w:val="18"/>
          </w:rPr>
          <w:instrText>PAGE   \* MERGEFORMAT</w:instrText>
        </w:r>
        <w:r w:rsidRPr="004E2ADF">
          <w:rPr>
            <w:rFonts w:ascii="Arial" w:hAnsi="Arial" w:cs="Arial"/>
            <w:sz w:val="18"/>
            <w:szCs w:val="18"/>
          </w:rPr>
          <w:fldChar w:fldCharType="separate"/>
        </w:r>
        <w:r w:rsidR="00F743B5">
          <w:rPr>
            <w:rFonts w:ascii="Arial" w:hAnsi="Arial" w:cs="Arial"/>
            <w:noProof/>
            <w:sz w:val="18"/>
            <w:szCs w:val="18"/>
          </w:rPr>
          <w:t>11</w:t>
        </w:r>
        <w:r w:rsidRPr="004E2ADF">
          <w:rPr>
            <w:rFonts w:ascii="Arial" w:hAnsi="Arial" w:cs="Arial"/>
            <w:sz w:val="18"/>
            <w:szCs w:val="18"/>
          </w:rPr>
          <w:fldChar w:fldCharType="end"/>
        </w:r>
      </w:p>
    </w:sdtContent>
  </w:sdt>
  <w:p w14:paraId="1BC45A66" w14:textId="77777777" w:rsidR="00E2281F" w:rsidRDefault="00E228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A2B8F" w14:textId="77777777" w:rsidR="00E2281F" w:rsidRPr="004E2ADF" w:rsidRDefault="00E2281F">
    <w:pPr>
      <w:pStyle w:val="Footer"/>
      <w:jc w:val="right"/>
      <w:rPr>
        <w:rFonts w:ascii="Arial" w:hAnsi="Arial" w:cs="Arial"/>
        <w:sz w:val="18"/>
        <w:szCs w:val="18"/>
      </w:rPr>
    </w:pPr>
  </w:p>
  <w:p w14:paraId="1B45CD04" w14:textId="77777777" w:rsidR="00E2281F" w:rsidRDefault="00E228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AD54B8" w14:textId="77777777" w:rsidR="007470A6" w:rsidRDefault="007470A6" w:rsidP="00C618AA">
      <w:pPr>
        <w:spacing w:after="0" w:line="240" w:lineRule="auto"/>
      </w:pPr>
      <w:r>
        <w:separator/>
      </w:r>
    </w:p>
  </w:footnote>
  <w:footnote w:type="continuationSeparator" w:id="0">
    <w:p w14:paraId="75180058" w14:textId="77777777" w:rsidR="007470A6" w:rsidRDefault="007470A6" w:rsidP="00C618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EDAA8" w14:textId="0C548A33" w:rsidR="00E2281F" w:rsidRPr="001F43E9" w:rsidRDefault="00E2281F" w:rsidP="00984369">
    <w:pPr>
      <w:pStyle w:val="Heading1"/>
      <w:spacing w:before="0" w:after="120" w:line="240" w:lineRule="auto"/>
      <w:ind w:firstLine="708"/>
      <w:jc w:val="both"/>
      <w:rPr>
        <w:rFonts w:ascii="Arial" w:hAnsi="Arial" w:cs="Arial"/>
        <w:sz w:val="20"/>
        <w:szCs w:val="20"/>
        <w:lang w:val="uk-UA"/>
      </w:rPr>
    </w:pPr>
    <w:r>
      <w:rPr>
        <w:rFonts w:ascii="Arial" w:hAnsi="Arial" w:cs="Arial"/>
        <w:sz w:val="20"/>
        <w:szCs w:val="20"/>
        <w:lang w:val="uk-UA"/>
      </w:rPr>
      <w:t xml:space="preserve">Фінансова звітність </w:t>
    </w:r>
    <w:r w:rsidRPr="008511AB">
      <w:rPr>
        <w:rFonts w:ascii="Arial" w:hAnsi="Arial" w:cs="Arial"/>
        <w:sz w:val="20"/>
        <w:szCs w:val="20"/>
        <w:lang w:val="uk-UA"/>
      </w:rPr>
      <w:t>ТОВ "</w:t>
    </w:r>
    <w:r>
      <w:rPr>
        <w:rFonts w:ascii="Arial" w:hAnsi="Arial" w:cs="Arial"/>
        <w:sz w:val="20"/>
        <w:szCs w:val="20"/>
        <w:lang w:val="uk-UA"/>
      </w:rPr>
      <w:t>БЕСТ ЛІЗИНГ</w:t>
    </w:r>
    <w:r w:rsidRPr="008511AB">
      <w:rPr>
        <w:rFonts w:ascii="Arial" w:hAnsi="Arial" w:cs="Arial"/>
        <w:sz w:val="20"/>
        <w:szCs w:val="20"/>
        <w:lang w:val="uk-UA"/>
      </w:rPr>
      <w:t xml:space="preserve">" </w:t>
    </w:r>
    <w:r>
      <w:rPr>
        <w:rFonts w:ascii="Arial" w:hAnsi="Arial" w:cs="Arial"/>
        <w:sz w:val="20"/>
        <w:szCs w:val="20"/>
        <w:lang w:val="uk-UA"/>
      </w:rPr>
      <w:t xml:space="preserve">за рік, що закінчився 31 грудня </w:t>
    </w:r>
    <w:r w:rsidR="00E04D12">
      <w:rPr>
        <w:rFonts w:ascii="Arial" w:hAnsi="Arial" w:cs="Arial"/>
        <w:sz w:val="20"/>
        <w:szCs w:val="20"/>
        <w:lang w:val="uk-UA"/>
      </w:rPr>
      <w:t>2024</w:t>
    </w:r>
    <w:r>
      <w:rPr>
        <w:rFonts w:ascii="Arial" w:hAnsi="Arial" w:cs="Arial"/>
        <w:sz w:val="20"/>
        <w:szCs w:val="20"/>
        <w:lang w:val="uk-UA"/>
      </w:rPr>
      <w:t xml:space="preserve"> року складена у відповідності до Міжнародних стандартів фінансової звітності в тисячах гривень, якщо не зазначено інше</w:t>
    </w:r>
    <w:r>
      <w:rPr>
        <w:lang w:val="uk-UA"/>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7E46D" w14:textId="77777777" w:rsidR="00E2281F" w:rsidRPr="00271A1F" w:rsidRDefault="00E2281F" w:rsidP="00271A1F">
    <w:pPr>
      <w:pStyle w:val="Header"/>
      <w:tabs>
        <w:tab w:val="clear" w:pos="9639"/>
      </w:tabs>
      <w:spacing w:line="216" w:lineRule="auto"/>
      <w:rPr>
        <w:rFonts w:ascii="Circe" w:hAnsi="Circe"/>
        <w:sz w:val="16"/>
        <w:szCs w:val="16"/>
        <w:lang w:val="uk-U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19916" w14:textId="478F96D9" w:rsidR="00E2281F" w:rsidRDefault="00E2281F" w:rsidP="00533000">
    <w:pPr>
      <w:pStyle w:val="Heading1"/>
      <w:spacing w:before="0" w:after="120" w:line="240" w:lineRule="auto"/>
      <w:ind w:firstLine="708"/>
      <w:jc w:val="both"/>
      <w:rPr>
        <w:rFonts w:ascii="Arial" w:hAnsi="Arial" w:cs="Arial"/>
        <w:sz w:val="20"/>
        <w:szCs w:val="20"/>
        <w:lang w:val="uk-UA"/>
      </w:rPr>
    </w:pPr>
    <w:r>
      <w:rPr>
        <w:rFonts w:ascii="Arial" w:hAnsi="Arial" w:cs="Arial"/>
        <w:sz w:val="20"/>
        <w:szCs w:val="20"/>
        <w:lang w:val="uk-UA"/>
      </w:rPr>
      <w:t>Фінансова звітність НАЗВА ГРУПИ АБО ПІДПРИЄМСТВА за рік, що закінчився 31 грудня 2018 року складена у відповідності до Міжнародних стандартів фінансової звітності в тисячах гривень, якщо не зазначено інше</w:t>
    </w:r>
  </w:p>
  <w:p w14:paraId="3CCAC7CB" w14:textId="77777777" w:rsidR="00E2281F" w:rsidRPr="00CD6BB7" w:rsidRDefault="00E2281F" w:rsidP="00533000">
    <w:pPr>
      <w:pStyle w:val="Header"/>
      <w:spacing w:after="120"/>
      <w:rPr>
        <w:rStyle w:val="Hyperlink"/>
        <w:color w:val="auto"/>
        <w:u w:val="none"/>
        <w:lang w:val="uk-U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10E32" w14:textId="3826E798" w:rsidR="00E2281F" w:rsidRDefault="00E2281F" w:rsidP="00AF2A61">
    <w:pPr>
      <w:pStyle w:val="Heading1"/>
      <w:spacing w:before="0" w:after="120" w:line="240" w:lineRule="auto"/>
      <w:ind w:firstLine="708"/>
      <w:jc w:val="both"/>
      <w:rPr>
        <w:rFonts w:ascii="Arial" w:hAnsi="Arial" w:cs="Arial"/>
        <w:sz w:val="20"/>
        <w:szCs w:val="20"/>
        <w:lang w:val="uk-UA"/>
      </w:rPr>
    </w:pPr>
    <w:r>
      <w:rPr>
        <w:rFonts w:ascii="Arial" w:hAnsi="Arial" w:cs="Arial"/>
        <w:sz w:val="20"/>
        <w:szCs w:val="20"/>
        <w:lang w:val="uk-UA"/>
      </w:rPr>
      <w:t>Фінансова звітність НАЗВА ГРУПИ АБО ПІДПРИЄМСТВА за рік, що закінчився 31 грудня 2018 року складена у відповідності до Міжнародних стандартів фінансової звітності в тисячах гривень, якщо не зазначено інше</w:t>
    </w:r>
  </w:p>
  <w:p w14:paraId="1C3A7CD7" w14:textId="77777777" w:rsidR="00E2281F" w:rsidRPr="003C7AC3" w:rsidRDefault="00E2281F" w:rsidP="00AF2A61">
    <w:pPr>
      <w:pStyle w:val="Header"/>
      <w:spacing w:after="1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86AD9"/>
    <w:multiLevelType w:val="hybridMultilevel"/>
    <w:tmpl w:val="8A685E6A"/>
    <w:lvl w:ilvl="0" w:tplc="8F4CCAF0">
      <w:start w:val="1"/>
      <w:numFmt w:val="decimal"/>
      <w:lvlText w:val="%1."/>
      <w:lvlJc w:val="left"/>
      <w:pPr>
        <w:ind w:left="589" w:hanging="447"/>
      </w:pPr>
      <w:rPr>
        <w:rFonts w:ascii="Arial" w:eastAsia="Arial" w:hAnsi="Arial" w:cs="Arial" w:hint="default"/>
        <w:b/>
        <w:bCs/>
        <w:w w:val="100"/>
        <w:sz w:val="11"/>
        <w:szCs w:val="11"/>
      </w:rPr>
    </w:lvl>
    <w:lvl w:ilvl="1" w:tplc="DCA41AF2">
      <w:numFmt w:val="bullet"/>
      <w:lvlText w:val="•"/>
      <w:lvlJc w:val="left"/>
      <w:pPr>
        <w:ind w:left="1688" w:hanging="447"/>
      </w:pPr>
      <w:rPr>
        <w:rFonts w:hint="default"/>
      </w:rPr>
    </w:lvl>
    <w:lvl w:ilvl="2" w:tplc="2F8A1D0C">
      <w:numFmt w:val="bullet"/>
      <w:lvlText w:val="•"/>
      <w:lvlJc w:val="left"/>
      <w:pPr>
        <w:ind w:left="2796" w:hanging="447"/>
      </w:pPr>
      <w:rPr>
        <w:rFonts w:hint="default"/>
      </w:rPr>
    </w:lvl>
    <w:lvl w:ilvl="3" w:tplc="9D764F0E">
      <w:numFmt w:val="bullet"/>
      <w:lvlText w:val="•"/>
      <w:lvlJc w:val="left"/>
      <w:pPr>
        <w:ind w:left="3904" w:hanging="447"/>
      </w:pPr>
      <w:rPr>
        <w:rFonts w:hint="default"/>
      </w:rPr>
    </w:lvl>
    <w:lvl w:ilvl="4" w:tplc="3A9E441A">
      <w:numFmt w:val="bullet"/>
      <w:lvlText w:val="•"/>
      <w:lvlJc w:val="left"/>
      <w:pPr>
        <w:ind w:left="5012" w:hanging="447"/>
      </w:pPr>
      <w:rPr>
        <w:rFonts w:hint="default"/>
      </w:rPr>
    </w:lvl>
    <w:lvl w:ilvl="5" w:tplc="0796610E">
      <w:numFmt w:val="bullet"/>
      <w:lvlText w:val="•"/>
      <w:lvlJc w:val="left"/>
      <w:pPr>
        <w:ind w:left="6120" w:hanging="447"/>
      </w:pPr>
      <w:rPr>
        <w:rFonts w:hint="default"/>
      </w:rPr>
    </w:lvl>
    <w:lvl w:ilvl="6" w:tplc="C252632E">
      <w:numFmt w:val="bullet"/>
      <w:lvlText w:val="•"/>
      <w:lvlJc w:val="left"/>
      <w:pPr>
        <w:ind w:left="7228" w:hanging="447"/>
      </w:pPr>
      <w:rPr>
        <w:rFonts w:hint="default"/>
      </w:rPr>
    </w:lvl>
    <w:lvl w:ilvl="7" w:tplc="641CDAC6">
      <w:numFmt w:val="bullet"/>
      <w:lvlText w:val="•"/>
      <w:lvlJc w:val="left"/>
      <w:pPr>
        <w:ind w:left="8336" w:hanging="447"/>
      </w:pPr>
      <w:rPr>
        <w:rFonts w:hint="default"/>
      </w:rPr>
    </w:lvl>
    <w:lvl w:ilvl="8" w:tplc="77265A54">
      <w:numFmt w:val="bullet"/>
      <w:lvlText w:val="•"/>
      <w:lvlJc w:val="left"/>
      <w:pPr>
        <w:ind w:left="9444" w:hanging="447"/>
      </w:pPr>
      <w:rPr>
        <w:rFonts w:hint="default"/>
      </w:rPr>
    </w:lvl>
  </w:abstractNum>
  <w:abstractNum w:abstractNumId="1" w15:restartNumberingAfterBreak="0">
    <w:nsid w:val="06616CAA"/>
    <w:multiLevelType w:val="hybridMultilevel"/>
    <w:tmpl w:val="C82CB89A"/>
    <w:lvl w:ilvl="0" w:tplc="6A56D6CC">
      <w:start w:val="10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68C5D78"/>
    <w:multiLevelType w:val="hybridMultilevel"/>
    <w:tmpl w:val="1A6864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9913A7C"/>
    <w:multiLevelType w:val="hybridMultilevel"/>
    <w:tmpl w:val="A91407C2"/>
    <w:lvl w:ilvl="0" w:tplc="9ED24DC4">
      <w:start w:val="102"/>
      <w:numFmt w:val="bullet"/>
      <w:lvlText w:val="-"/>
      <w:lvlJc w:val="left"/>
      <w:pPr>
        <w:ind w:left="720" w:hanging="360"/>
      </w:pPr>
      <w:rPr>
        <w:rFonts w:ascii="Arial" w:eastAsia="Times New Roman"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B8928B9"/>
    <w:multiLevelType w:val="hybridMultilevel"/>
    <w:tmpl w:val="DA5EDF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A030FB"/>
    <w:multiLevelType w:val="multilevel"/>
    <w:tmpl w:val="B42ECB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59F3390"/>
    <w:multiLevelType w:val="hybridMultilevel"/>
    <w:tmpl w:val="C9ECE244"/>
    <w:lvl w:ilvl="0" w:tplc="C8C0E628">
      <w:start w:val="1"/>
      <w:numFmt w:val="bullet"/>
      <w:lvlText w:val=""/>
      <w:lvlJc w:val="left"/>
      <w:pPr>
        <w:ind w:left="443" w:hanging="186"/>
      </w:pPr>
      <w:rPr>
        <w:rFonts w:ascii="Symbol" w:eastAsia="Symbol" w:hAnsi="Symbol" w:hint="default"/>
        <w:w w:val="99"/>
        <w:sz w:val="14"/>
        <w:szCs w:val="14"/>
      </w:rPr>
    </w:lvl>
    <w:lvl w:ilvl="1" w:tplc="3A006732">
      <w:start w:val="1"/>
      <w:numFmt w:val="bullet"/>
      <w:lvlText w:val="•"/>
      <w:lvlJc w:val="left"/>
      <w:pPr>
        <w:ind w:left="876" w:hanging="186"/>
      </w:pPr>
      <w:rPr>
        <w:rFonts w:hint="default"/>
      </w:rPr>
    </w:lvl>
    <w:lvl w:ilvl="2" w:tplc="705022B4">
      <w:start w:val="1"/>
      <w:numFmt w:val="bullet"/>
      <w:lvlText w:val="•"/>
      <w:lvlJc w:val="left"/>
      <w:pPr>
        <w:ind w:left="1312" w:hanging="186"/>
      </w:pPr>
      <w:rPr>
        <w:rFonts w:hint="default"/>
      </w:rPr>
    </w:lvl>
    <w:lvl w:ilvl="3" w:tplc="C966C99A">
      <w:start w:val="1"/>
      <w:numFmt w:val="bullet"/>
      <w:lvlText w:val="•"/>
      <w:lvlJc w:val="left"/>
      <w:pPr>
        <w:ind w:left="1748" w:hanging="186"/>
      </w:pPr>
      <w:rPr>
        <w:rFonts w:hint="default"/>
      </w:rPr>
    </w:lvl>
    <w:lvl w:ilvl="4" w:tplc="B18A7FDA">
      <w:start w:val="1"/>
      <w:numFmt w:val="bullet"/>
      <w:lvlText w:val="•"/>
      <w:lvlJc w:val="left"/>
      <w:pPr>
        <w:ind w:left="2184" w:hanging="186"/>
      </w:pPr>
      <w:rPr>
        <w:rFonts w:hint="default"/>
      </w:rPr>
    </w:lvl>
    <w:lvl w:ilvl="5" w:tplc="45380862">
      <w:start w:val="1"/>
      <w:numFmt w:val="bullet"/>
      <w:lvlText w:val="•"/>
      <w:lvlJc w:val="left"/>
      <w:pPr>
        <w:ind w:left="2620" w:hanging="186"/>
      </w:pPr>
      <w:rPr>
        <w:rFonts w:hint="default"/>
      </w:rPr>
    </w:lvl>
    <w:lvl w:ilvl="6" w:tplc="10EA236E">
      <w:start w:val="1"/>
      <w:numFmt w:val="bullet"/>
      <w:lvlText w:val="•"/>
      <w:lvlJc w:val="left"/>
      <w:pPr>
        <w:ind w:left="3056" w:hanging="186"/>
      </w:pPr>
      <w:rPr>
        <w:rFonts w:hint="default"/>
      </w:rPr>
    </w:lvl>
    <w:lvl w:ilvl="7" w:tplc="A086A20E">
      <w:start w:val="1"/>
      <w:numFmt w:val="bullet"/>
      <w:lvlText w:val="•"/>
      <w:lvlJc w:val="left"/>
      <w:pPr>
        <w:ind w:left="3492" w:hanging="186"/>
      </w:pPr>
      <w:rPr>
        <w:rFonts w:hint="default"/>
      </w:rPr>
    </w:lvl>
    <w:lvl w:ilvl="8" w:tplc="94DE7A1A">
      <w:start w:val="1"/>
      <w:numFmt w:val="bullet"/>
      <w:lvlText w:val="•"/>
      <w:lvlJc w:val="left"/>
      <w:pPr>
        <w:ind w:left="3928" w:hanging="186"/>
      </w:pPr>
      <w:rPr>
        <w:rFonts w:hint="default"/>
      </w:rPr>
    </w:lvl>
  </w:abstractNum>
  <w:abstractNum w:abstractNumId="7" w15:restartNumberingAfterBreak="0">
    <w:nsid w:val="1C4F2D62"/>
    <w:multiLevelType w:val="hybridMultilevel"/>
    <w:tmpl w:val="74B4BF86"/>
    <w:lvl w:ilvl="0" w:tplc="116CA9F8">
      <w:start w:val="1"/>
      <w:numFmt w:val="bullet"/>
      <w:lvlText w:val=""/>
      <w:lvlJc w:val="left"/>
      <w:pPr>
        <w:ind w:left="412" w:hanging="356"/>
      </w:pPr>
      <w:rPr>
        <w:rFonts w:ascii="Symbol" w:eastAsia="Symbol" w:hAnsi="Symbol" w:hint="default"/>
        <w:w w:val="99"/>
        <w:sz w:val="14"/>
        <w:szCs w:val="14"/>
      </w:rPr>
    </w:lvl>
    <w:lvl w:ilvl="1" w:tplc="2DAC98D8">
      <w:start w:val="1"/>
      <w:numFmt w:val="bullet"/>
      <w:lvlText w:val="•"/>
      <w:lvlJc w:val="left"/>
      <w:pPr>
        <w:ind w:left="858" w:hanging="356"/>
      </w:pPr>
      <w:rPr>
        <w:rFonts w:hint="default"/>
      </w:rPr>
    </w:lvl>
    <w:lvl w:ilvl="2" w:tplc="054CA3B6">
      <w:start w:val="1"/>
      <w:numFmt w:val="bullet"/>
      <w:lvlText w:val="•"/>
      <w:lvlJc w:val="left"/>
      <w:pPr>
        <w:ind w:left="1296" w:hanging="356"/>
      </w:pPr>
      <w:rPr>
        <w:rFonts w:hint="default"/>
      </w:rPr>
    </w:lvl>
    <w:lvl w:ilvl="3" w:tplc="0036625C">
      <w:start w:val="1"/>
      <w:numFmt w:val="bullet"/>
      <w:lvlText w:val="•"/>
      <w:lvlJc w:val="left"/>
      <w:pPr>
        <w:ind w:left="1734" w:hanging="356"/>
      </w:pPr>
      <w:rPr>
        <w:rFonts w:hint="default"/>
      </w:rPr>
    </w:lvl>
    <w:lvl w:ilvl="4" w:tplc="BA783068">
      <w:start w:val="1"/>
      <w:numFmt w:val="bullet"/>
      <w:lvlText w:val="•"/>
      <w:lvlJc w:val="left"/>
      <w:pPr>
        <w:ind w:left="2172" w:hanging="356"/>
      </w:pPr>
      <w:rPr>
        <w:rFonts w:hint="default"/>
      </w:rPr>
    </w:lvl>
    <w:lvl w:ilvl="5" w:tplc="5E80D61A">
      <w:start w:val="1"/>
      <w:numFmt w:val="bullet"/>
      <w:lvlText w:val="•"/>
      <w:lvlJc w:val="left"/>
      <w:pPr>
        <w:ind w:left="2610" w:hanging="356"/>
      </w:pPr>
      <w:rPr>
        <w:rFonts w:hint="default"/>
      </w:rPr>
    </w:lvl>
    <w:lvl w:ilvl="6" w:tplc="4EDA8A2A">
      <w:start w:val="1"/>
      <w:numFmt w:val="bullet"/>
      <w:lvlText w:val="•"/>
      <w:lvlJc w:val="left"/>
      <w:pPr>
        <w:ind w:left="3048" w:hanging="356"/>
      </w:pPr>
      <w:rPr>
        <w:rFonts w:hint="default"/>
      </w:rPr>
    </w:lvl>
    <w:lvl w:ilvl="7" w:tplc="FDD21976">
      <w:start w:val="1"/>
      <w:numFmt w:val="bullet"/>
      <w:lvlText w:val="•"/>
      <w:lvlJc w:val="left"/>
      <w:pPr>
        <w:ind w:left="3486" w:hanging="356"/>
      </w:pPr>
      <w:rPr>
        <w:rFonts w:hint="default"/>
      </w:rPr>
    </w:lvl>
    <w:lvl w:ilvl="8" w:tplc="346ECBE8">
      <w:start w:val="1"/>
      <w:numFmt w:val="bullet"/>
      <w:lvlText w:val="•"/>
      <w:lvlJc w:val="left"/>
      <w:pPr>
        <w:ind w:left="3924" w:hanging="356"/>
      </w:pPr>
      <w:rPr>
        <w:rFonts w:hint="default"/>
      </w:rPr>
    </w:lvl>
  </w:abstractNum>
  <w:abstractNum w:abstractNumId="8" w15:restartNumberingAfterBreak="0">
    <w:nsid w:val="21A850DF"/>
    <w:multiLevelType w:val="hybridMultilevel"/>
    <w:tmpl w:val="95D20A8E"/>
    <w:lvl w:ilvl="0" w:tplc="22DA847C">
      <w:start w:val="11"/>
      <w:numFmt w:val="decimal"/>
      <w:lvlText w:val="%1."/>
      <w:lvlJc w:val="left"/>
      <w:pPr>
        <w:ind w:left="589" w:hanging="447"/>
      </w:pPr>
      <w:rPr>
        <w:rFonts w:ascii="Arial" w:eastAsia="Arial" w:hAnsi="Arial" w:cs="Arial" w:hint="default"/>
        <w:b/>
        <w:bCs/>
        <w:w w:val="100"/>
        <w:sz w:val="11"/>
        <w:szCs w:val="11"/>
      </w:rPr>
    </w:lvl>
    <w:lvl w:ilvl="1" w:tplc="2D7C7AF6">
      <w:numFmt w:val="bullet"/>
      <w:lvlText w:val="•"/>
      <w:lvlJc w:val="left"/>
      <w:pPr>
        <w:ind w:left="1688" w:hanging="447"/>
      </w:pPr>
      <w:rPr>
        <w:rFonts w:hint="default"/>
      </w:rPr>
    </w:lvl>
    <w:lvl w:ilvl="2" w:tplc="997CB14A">
      <w:numFmt w:val="bullet"/>
      <w:lvlText w:val="•"/>
      <w:lvlJc w:val="left"/>
      <w:pPr>
        <w:ind w:left="2796" w:hanging="447"/>
      </w:pPr>
      <w:rPr>
        <w:rFonts w:hint="default"/>
      </w:rPr>
    </w:lvl>
    <w:lvl w:ilvl="3" w:tplc="EF309184">
      <w:numFmt w:val="bullet"/>
      <w:lvlText w:val="•"/>
      <w:lvlJc w:val="left"/>
      <w:pPr>
        <w:ind w:left="3904" w:hanging="447"/>
      </w:pPr>
      <w:rPr>
        <w:rFonts w:hint="default"/>
      </w:rPr>
    </w:lvl>
    <w:lvl w:ilvl="4" w:tplc="E0DAA2DC">
      <w:numFmt w:val="bullet"/>
      <w:lvlText w:val="•"/>
      <w:lvlJc w:val="left"/>
      <w:pPr>
        <w:ind w:left="5012" w:hanging="447"/>
      </w:pPr>
      <w:rPr>
        <w:rFonts w:hint="default"/>
      </w:rPr>
    </w:lvl>
    <w:lvl w:ilvl="5" w:tplc="3ED4964A">
      <w:numFmt w:val="bullet"/>
      <w:lvlText w:val="•"/>
      <w:lvlJc w:val="left"/>
      <w:pPr>
        <w:ind w:left="6120" w:hanging="447"/>
      </w:pPr>
      <w:rPr>
        <w:rFonts w:hint="default"/>
      </w:rPr>
    </w:lvl>
    <w:lvl w:ilvl="6" w:tplc="2D22D424">
      <w:numFmt w:val="bullet"/>
      <w:lvlText w:val="•"/>
      <w:lvlJc w:val="left"/>
      <w:pPr>
        <w:ind w:left="7228" w:hanging="447"/>
      </w:pPr>
      <w:rPr>
        <w:rFonts w:hint="default"/>
      </w:rPr>
    </w:lvl>
    <w:lvl w:ilvl="7" w:tplc="1FF08ED4">
      <w:numFmt w:val="bullet"/>
      <w:lvlText w:val="•"/>
      <w:lvlJc w:val="left"/>
      <w:pPr>
        <w:ind w:left="8336" w:hanging="447"/>
      </w:pPr>
      <w:rPr>
        <w:rFonts w:hint="default"/>
      </w:rPr>
    </w:lvl>
    <w:lvl w:ilvl="8" w:tplc="F49CB448">
      <w:numFmt w:val="bullet"/>
      <w:lvlText w:val="•"/>
      <w:lvlJc w:val="left"/>
      <w:pPr>
        <w:ind w:left="9444" w:hanging="447"/>
      </w:pPr>
      <w:rPr>
        <w:rFonts w:hint="default"/>
      </w:rPr>
    </w:lvl>
  </w:abstractNum>
  <w:abstractNum w:abstractNumId="9" w15:restartNumberingAfterBreak="0">
    <w:nsid w:val="2C4F0148"/>
    <w:multiLevelType w:val="hybridMultilevel"/>
    <w:tmpl w:val="8B4C709C"/>
    <w:lvl w:ilvl="0" w:tplc="6C964020">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D7068FE"/>
    <w:multiLevelType w:val="hybridMultilevel"/>
    <w:tmpl w:val="7FCE80C0"/>
    <w:lvl w:ilvl="0" w:tplc="A96AF564">
      <w:start w:val="1"/>
      <w:numFmt w:val="decimal"/>
      <w:lvlText w:val="%1."/>
      <w:lvlJc w:val="left"/>
      <w:pPr>
        <w:ind w:left="720" w:hanging="360"/>
      </w:pPr>
      <w:rPr>
        <w:rFonts w:ascii="Arial" w:hAnsi="Arial" w:cs="Arial" w:hint="default"/>
        <w:b w:val="0"/>
        <w:bCs w:val="0"/>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1" w15:restartNumberingAfterBreak="0">
    <w:nsid w:val="2DE13CE6"/>
    <w:multiLevelType w:val="multilevel"/>
    <w:tmpl w:val="F6B67090"/>
    <w:lvl w:ilvl="0">
      <w:start w:val="1"/>
      <w:numFmt w:val="decimal"/>
      <w:lvlText w:val="(%1)"/>
      <w:lvlJc w:val="left"/>
      <w:rPr>
        <w:rFonts w:ascii="Arial" w:eastAsia="Arial" w:hAnsi="Arial" w:cs="Arial"/>
        <w:b w:val="0"/>
        <w:bCs w:val="0"/>
        <w:i w:val="0"/>
        <w:iCs w:val="0"/>
        <w:smallCaps w:val="0"/>
        <w:strike w:val="0"/>
        <w:color w:val="231F20"/>
        <w:spacing w:val="0"/>
        <w:w w:val="100"/>
        <w:position w:val="0"/>
        <w:sz w:val="16"/>
        <w:szCs w:val="16"/>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F022DFB"/>
    <w:multiLevelType w:val="hybridMultilevel"/>
    <w:tmpl w:val="88F0F232"/>
    <w:lvl w:ilvl="0" w:tplc="FDA2FA18">
      <w:start w:val="28"/>
      <w:numFmt w:val="decimal"/>
      <w:lvlText w:val="%1."/>
      <w:lvlJc w:val="left"/>
      <w:pPr>
        <w:ind w:left="589" w:hanging="447"/>
      </w:pPr>
      <w:rPr>
        <w:rFonts w:ascii="Arial" w:eastAsia="Arial" w:hAnsi="Arial" w:cs="Arial" w:hint="default"/>
        <w:b/>
        <w:bCs/>
        <w:w w:val="100"/>
        <w:sz w:val="11"/>
        <w:szCs w:val="11"/>
      </w:rPr>
    </w:lvl>
    <w:lvl w:ilvl="1" w:tplc="21C86FF2">
      <w:numFmt w:val="bullet"/>
      <w:lvlText w:val="•"/>
      <w:lvlJc w:val="left"/>
      <w:pPr>
        <w:ind w:left="1688" w:hanging="447"/>
      </w:pPr>
      <w:rPr>
        <w:rFonts w:hint="default"/>
      </w:rPr>
    </w:lvl>
    <w:lvl w:ilvl="2" w:tplc="1F72C9B0">
      <w:numFmt w:val="bullet"/>
      <w:lvlText w:val="•"/>
      <w:lvlJc w:val="left"/>
      <w:pPr>
        <w:ind w:left="2796" w:hanging="447"/>
      </w:pPr>
      <w:rPr>
        <w:rFonts w:hint="default"/>
      </w:rPr>
    </w:lvl>
    <w:lvl w:ilvl="3" w:tplc="08C01A0A">
      <w:numFmt w:val="bullet"/>
      <w:lvlText w:val="•"/>
      <w:lvlJc w:val="left"/>
      <w:pPr>
        <w:ind w:left="3904" w:hanging="447"/>
      </w:pPr>
      <w:rPr>
        <w:rFonts w:hint="default"/>
      </w:rPr>
    </w:lvl>
    <w:lvl w:ilvl="4" w:tplc="30AEFEF8">
      <w:numFmt w:val="bullet"/>
      <w:lvlText w:val="•"/>
      <w:lvlJc w:val="left"/>
      <w:pPr>
        <w:ind w:left="5012" w:hanging="447"/>
      </w:pPr>
      <w:rPr>
        <w:rFonts w:hint="default"/>
      </w:rPr>
    </w:lvl>
    <w:lvl w:ilvl="5" w:tplc="1212BC6E">
      <w:numFmt w:val="bullet"/>
      <w:lvlText w:val="•"/>
      <w:lvlJc w:val="left"/>
      <w:pPr>
        <w:ind w:left="6120" w:hanging="447"/>
      </w:pPr>
      <w:rPr>
        <w:rFonts w:hint="default"/>
      </w:rPr>
    </w:lvl>
    <w:lvl w:ilvl="6" w:tplc="3A401798">
      <w:numFmt w:val="bullet"/>
      <w:lvlText w:val="•"/>
      <w:lvlJc w:val="left"/>
      <w:pPr>
        <w:ind w:left="7228" w:hanging="447"/>
      </w:pPr>
      <w:rPr>
        <w:rFonts w:hint="default"/>
      </w:rPr>
    </w:lvl>
    <w:lvl w:ilvl="7" w:tplc="775EBECC">
      <w:numFmt w:val="bullet"/>
      <w:lvlText w:val="•"/>
      <w:lvlJc w:val="left"/>
      <w:pPr>
        <w:ind w:left="8336" w:hanging="447"/>
      </w:pPr>
      <w:rPr>
        <w:rFonts w:hint="default"/>
      </w:rPr>
    </w:lvl>
    <w:lvl w:ilvl="8" w:tplc="251E65C2">
      <w:numFmt w:val="bullet"/>
      <w:lvlText w:val="•"/>
      <w:lvlJc w:val="left"/>
      <w:pPr>
        <w:ind w:left="9444" w:hanging="447"/>
      </w:pPr>
      <w:rPr>
        <w:rFonts w:hint="default"/>
      </w:rPr>
    </w:lvl>
  </w:abstractNum>
  <w:abstractNum w:abstractNumId="13" w15:restartNumberingAfterBreak="0">
    <w:nsid w:val="371B4C8A"/>
    <w:multiLevelType w:val="hybridMultilevel"/>
    <w:tmpl w:val="FB687A3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8E44D73"/>
    <w:multiLevelType w:val="hybridMultilevel"/>
    <w:tmpl w:val="82068BB0"/>
    <w:lvl w:ilvl="0" w:tplc="94CCCC9E">
      <w:start w:val="1"/>
      <w:numFmt w:val="decimal"/>
      <w:lvlText w:val="%1)"/>
      <w:lvlJc w:val="left"/>
      <w:pPr>
        <w:ind w:left="786" w:hanging="360"/>
      </w:pPr>
      <w:rPr>
        <w:rFonts w:hint="default"/>
      </w:rPr>
    </w:lvl>
    <w:lvl w:ilvl="1" w:tplc="04190019" w:tentative="1">
      <w:start w:val="1"/>
      <w:numFmt w:val="lowerLetter"/>
      <w:lvlText w:val="%2."/>
      <w:lvlJc w:val="left"/>
      <w:pPr>
        <w:ind w:left="1470" w:hanging="360"/>
      </w:pPr>
    </w:lvl>
    <w:lvl w:ilvl="2" w:tplc="0419001B" w:tentative="1">
      <w:start w:val="1"/>
      <w:numFmt w:val="lowerRoman"/>
      <w:lvlText w:val="%3."/>
      <w:lvlJc w:val="right"/>
      <w:pPr>
        <w:ind w:left="2190" w:hanging="180"/>
      </w:pPr>
    </w:lvl>
    <w:lvl w:ilvl="3" w:tplc="0419000F" w:tentative="1">
      <w:start w:val="1"/>
      <w:numFmt w:val="decimal"/>
      <w:lvlText w:val="%4."/>
      <w:lvlJc w:val="left"/>
      <w:pPr>
        <w:ind w:left="2910" w:hanging="360"/>
      </w:pPr>
    </w:lvl>
    <w:lvl w:ilvl="4" w:tplc="04190019" w:tentative="1">
      <w:start w:val="1"/>
      <w:numFmt w:val="lowerLetter"/>
      <w:lvlText w:val="%5."/>
      <w:lvlJc w:val="left"/>
      <w:pPr>
        <w:ind w:left="3630" w:hanging="360"/>
      </w:pPr>
    </w:lvl>
    <w:lvl w:ilvl="5" w:tplc="0419001B" w:tentative="1">
      <w:start w:val="1"/>
      <w:numFmt w:val="lowerRoman"/>
      <w:lvlText w:val="%6."/>
      <w:lvlJc w:val="right"/>
      <w:pPr>
        <w:ind w:left="4350" w:hanging="180"/>
      </w:pPr>
    </w:lvl>
    <w:lvl w:ilvl="6" w:tplc="0419000F" w:tentative="1">
      <w:start w:val="1"/>
      <w:numFmt w:val="decimal"/>
      <w:lvlText w:val="%7."/>
      <w:lvlJc w:val="left"/>
      <w:pPr>
        <w:ind w:left="5070" w:hanging="360"/>
      </w:pPr>
    </w:lvl>
    <w:lvl w:ilvl="7" w:tplc="04190019" w:tentative="1">
      <w:start w:val="1"/>
      <w:numFmt w:val="lowerLetter"/>
      <w:lvlText w:val="%8."/>
      <w:lvlJc w:val="left"/>
      <w:pPr>
        <w:ind w:left="5790" w:hanging="360"/>
      </w:pPr>
    </w:lvl>
    <w:lvl w:ilvl="8" w:tplc="0419001B" w:tentative="1">
      <w:start w:val="1"/>
      <w:numFmt w:val="lowerRoman"/>
      <w:lvlText w:val="%9."/>
      <w:lvlJc w:val="right"/>
      <w:pPr>
        <w:ind w:left="6510" w:hanging="180"/>
      </w:pPr>
    </w:lvl>
  </w:abstractNum>
  <w:abstractNum w:abstractNumId="15" w15:restartNumberingAfterBreak="0">
    <w:nsid w:val="46AD28C4"/>
    <w:multiLevelType w:val="hybridMultilevel"/>
    <w:tmpl w:val="20884694"/>
    <w:lvl w:ilvl="0" w:tplc="EEE8DAFA">
      <w:start w:val="1"/>
      <w:numFmt w:val="bullet"/>
      <w:lvlText w:val=""/>
      <w:lvlJc w:val="left"/>
      <w:pPr>
        <w:ind w:left="417" w:hanging="360"/>
      </w:pPr>
      <w:rPr>
        <w:rFonts w:ascii="Symbol" w:eastAsia="Symbol" w:hAnsi="Symbol" w:hint="default"/>
        <w:w w:val="99"/>
        <w:sz w:val="14"/>
        <w:szCs w:val="14"/>
      </w:rPr>
    </w:lvl>
    <w:lvl w:ilvl="1" w:tplc="60981DDC">
      <w:start w:val="1"/>
      <w:numFmt w:val="bullet"/>
      <w:lvlText w:val="•"/>
      <w:lvlJc w:val="left"/>
      <w:pPr>
        <w:ind w:left="858" w:hanging="360"/>
      </w:pPr>
      <w:rPr>
        <w:rFonts w:hint="default"/>
      </w:rPr>
    </w:lvl>
    <w:lvl w:ilvl="2" w:tplc="E45C2B6A">
      <w:start w:val="1"/>
      <w:numFmt w:val="bullet"/>
      <w:lvlText w:val="•"/>
      <w:lvlJc w:val="left"/>
      <w:pPr>
        <w:ind w:left="1296" w:hanging="360"/>
      </w:pPr>
      <w:rPr>
        <w:rFonts w:hint="default"/>
      </w:rPr>
    </w:lvl>
    <w:lvl w:ilvl="3" w:tplc="CF6035EE">
      <w:start w:val="1"/>
      <w:numFmt w:val="bullet"/>
      <w:lvlText w:val="•"/>
      <w:lvlJc w:val="left"/>
      <w:pPr>
        <w:ind w:left="1734" w:hanging="360"/>
      </w:pPr>
      <w:rPr>
        <w:rFonts w:hint="default"/>
      </w:rPr>
    </w:lvl>
    <w:lvl w:ilvl="4" w:tplc="6E66B35C">
      <w:start w:val="1"/>
      <w:numFmt w:val="bullet"/>
      <w:lvlText w:val="•"/>
      <w:lvlJc w:val="left"/>
      <w:pPr>
        <w:ind w:left="2172" w:hanging="360"/>
      </w:pPr>
      <w:rPr>
        <w:rFonts w:hint="default"/>
      </w:rPr>
    </w:lvl>
    <w:lvl w:ilvl="5" w:tplc="570AA16C">
      <w:start w:val="1"/>
      <w:numFmt w:val="bullet"/>
      <w:lvlText w:val="•"/>
      <w:lvlJc w:val="left"/>
      <w:pPr>
        <w:ind w:left="2610" w:hanging="360"/>
      </w:pPr>
      <w:rPr>
        <w:rFonts w:hint="default"/>
      </w:rPr>
    </w:lvl>
    <w:lvl w:ilvl="6" w:tplc="50CE4566">
      <w:start w:val="1"/>
      <w:numFmt w:val="bullet"/>
      <w:lvlText w:val="•"/>
      <w:lvlJc w:val="left"/>
      <w:pPr>
        <w:ind w:left="3048" w:hanging="360"/>
      </w:pPr>
      <w:rPr>
        <w:rFonts w:hint="default"/>
      </w:rPr>
    </w:lvl>
    <w:lvl w:ilvl="7" w:tplc="CE3416C8">
      <w:start w:val="1"/>
      <w:numFmt w:val="bullet"/>
      <w:lvlText w:val="•"/>
      <w:lvlJc w:val="left"/>
      <w:pPr>
        <w:ind w:left="3486" w:hanging="360"/>
      </w:pPr>
      <w:rPr>
        <w:rFonts w:hint="default"/>
      </w:rPr>
    </w:lvl>
    <w:lvl w:ilvl="8" w:tplc="58B8FA42">
      <w:start w:val="1"/>
      <w:numFmt w:val="bullet"/>
      <w:lvlText w:val="•"/>
      <w:lvlJc w:val="left"/>
      <w:pPr>
        <w:ind w:left="3924" w:hanging="360"/>
      </w:pPr>
      <w:rPr>
        <w:rFonts w:hint="default"/>
      </w:rPr>
    </w:lvl>
  </w:abstractNum>
  <w:abstractNum w:abstractNumId="16" w15:restartNumberingAfterBreak="0">
    <w:nsid w:val="480A6899"/>
    <w:multiLevelType w:val="multilevel"/>
    <w:tmpl w:val="15A6E622"/>
    <w:lvl w:ilvl="0">
      <w:start w:val="1"/>
      <w:numFmt w:val="lowerLetter"/>
      <w:lvlText w:val="(%1)"/>
      <w:lvlJc w:val="left"/>
      <w:rPr>
        <w:rFonts w:ascii="Arial" w:eastAsia="Arial" w:hAnsi="Arial" w:cs="Arial"/>
        <w:b w:val="0"/>
        <w:bCs w:val="0"/>
        <w:i w:val="0"/>
        <w:iCs w:val="0"/>
        <w:smallCaps w:val="0"/>
        <w:strike w:val="0"/>
        <w:color w:val="231F20"/>
        <w:spacing w:val="0"/>
        <w:w w:val="100"/>
        <w:position w:val="0"/>
        <w:sz w:val="16"/>
        <w:szCs w:val="16"/>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CD550AD"/>
    <w:multiLevelType w:val="hybridMultilevel"/>
    <w:tmpl w:val="7A70B0B2"/>
    <w:lvl w:ilvl="0" w:tplc="0FD60B0C">
      <w:start w:val="1"/>
      <w:numFmt w:val="decimal"/>
      <w:lvlText w:val="%1."/>
      <w:lvlJc w:val="left"/>
      <w:pPr>
        <w:ind w:left="443" w:hanging="186"/>
      </w:pPr>
      <w:rPr>
        <w:rFonts w:ascii="Arial" w:eastAsia="Arial" w:hAnsi="Arial" w:hint="default"/>
        <w:w w:val="99"/>
        <w:sz w:val="14"/>
        <w:szCs w:val="14"/>
      </w:rPr>
    </w:lvl>
    <w:lvl w:ilvl="1" w:tplc="4A96CE0A">
      <w:start w:val="1"/>
      <w:numFmt w:val="bullet"/>
      <w:lvlText w:val="•"/>
      <w:lvlJc w:val="left"/>
      <w:pPr>
        <w:ind w:left="876" w:hanging="186"/>
      </w:pPr>
      <w:rPr>
        <w:rFonts w:hint="default"/>
      </w:rPr>
    </w:lvl>
    <w:lvl w:ilvl="2" w:tplc="D5549F74">
      <w:start w:val="1"/>
      <w:numFmt w:val="bullet"/>
      <w:lvlText w:val="•"/>
      <w:lvlJc w:val="left"/>
      <w:pPr>
        <w:ind w:left="1312" w:hanging="186"/>
      </w:pPr>
      <w:rPr>
        <w:rFonts w:hint="default"/>
      </w:rPr>
    </w:lvl>
    <w:lvl w:ilvl="3" w:tplc="A24A6CEE">
      <w:start w:val="1"/>
      <w:numFmt w:val="bullet"/>
      <w:lvlText w:val="•"/>
      <w:lvlJc w:val="left"/>
      <w:pPr>
        <w:ind w:left="1748" w:hanging="186"/>
      </w:pPr>
      <w:rPr>
        <w:rFonts w:hint="default"/>
      </w:rPr>
    </w:lvl>
    <w:lvl w:ilvl="4" w:tplc="8334C576">
      <w:start w:val="1"/>
      <w:numFmt w:val="bullet"/>
      <w:lvlText w:val="•"/>
      <w:lvlJc w:val="left"/>
      <w:pPr>
        <w:ind w:left="2184" w:hanging="186"/>
      </w:pPr>
      <w:rPr>
        <w:rFonts w:hint="default"/>
      </w:rPr>
    </w:lvl>
    <w:lvl w:ilvl="5" w:tplc="F96AEC96">
      <w:start w:val="1"/>
      <w:numFmt w:val="bullet"/>
      <w:lvlText w:val="•"/>
      <w:lvlJc w:val="left"/>
      <w:pPr>
        <w:ind w:left="2620" w:hanging="186"/>
      </w:pPr>
      <w:rPr>
        <w:rFonts w:hint="default"/>
      </w:rPr>
    </w:lvl>
    <w:lvl w:ilvl="6" w:tplc="E7B82A5C">
      <w:start w:val="1"/>
      <w:numFmt w:val="bullet"/>
      <w:lvlText w:val="•"/>
      <w:lvlJc w:val="left"/>
      <w:pPr>
        <w:ind w:left="3056" w:hanging="186"/>
      </w:pPr>
      <w:rPr>
        <w:rFonts w:hint="default"/>
      </w:rPr>
    </w:lvl>
    <w:lvl w:ilvl="7" w:tplc="7C10122E">
      <w:start w:val="1"/>
      <w:numFmt w:val="bullet"/>
      <w:lvlText w:val="•"/>
      <w:lvlJc w:val="left"/>
      <w:pPr>
        <w:ind w:left="3492" w:hanging="186"/>
      </w:pPr>
      <w:rPr>
        <w:rFonts w:hint="default"/>
      </w:rPr>
    </w:lvl>
    <w:lvl w:ilvl="8" w:tplc="E53495CC">
      <w:start w:val="1"/>
      <w:numFmt w:val="bullet"/>
      <w:lvlText w:val="•"/>
      <w:lvlJc w:val="left"/>
      <w:pPr>
        <w:ind w:left="3928" w:hanging="186"/>
      </w:pPr>
      <w:rPr>
        <w:rFonts w:hint="default"/>
      </w:rPr>
    </w:lvl>
  </w:abstractNum>
  <w:abstractNum w:abstractNumId="18" w15:restartNumberingAfterBreak="0">
    <w:nsid w:val="4E030B1C"/>
    <w:multiLevelType w:val="hybridMultilevel"/>
    <w:tmpl w:val="D3C82BF8"/>
    <w:lvl w:ilvl="0" w:tplc="11880EB2">
      <w:start w:val="34"/>
      <w:numFmt w:val="decimal"/>
      <w:lvlText w:val="%1."/>
      <w:lvlJc w:val="left"/>
      <w:pPr>
        <w:ind w:left="589" w:hanging="447"/>
      </w:pPr>
      <w:rPr>
        <w:rFonts w:ascii="Arial" w:eastAsia="Arial" w:hAnsi="Arial" w:cs="Arial" w:hint="default"/>
        <w:b/>
        <w:bCs/>
        <w:w w:val="100"/>
        <w:sz w:val="11"/>
        <w:szCs w:val="11"/>
      </w:rPr>
    </w:lvl>
    <w:lvl w:ilvl="1" w:tplc="0E78906C">
      <w:numFmt w:val="bullet"/>
      <w:lvlText w:val="•"/>
      <w:lvlJc w:val="left"/>
      <w:pPr>
        <w:ind w:left="1688" w:hanging="447"/>
      </w:pPr>
      <w:rPr>
        <w:rFonts w:hint="default"/>
      </w:rPr>
    </w:lvl>
    <w:lvl w:ilvl="2" w:tplc="0E764346">
      <w:numFmt w:val="bullet"/>
      <w:lvlText w:val="•"/>
      <w:lvlJc w:val="left"/>
      <w:pPr>
        <w:ind w:left="2796" w:hanging="447"/>
      </w:pPr>
      <w:rPr>
        <w:rFonts w:hint="default"/>
      </w:rPr>
    </w:lvl>
    <w:lvl w:ilvl="3" w:tplc="37287478">
      <w:numFmt w:val="bullet"/>
      <w:lvlText w:val="•"/>
      <w:lvlJc w:val="left"/>
      <w:pPr>
        <w:ind w:left="3904" w:hanging="447"/>
      </w:pPr>
      <w:rPr>
        <w:rFonts w:hint="default"/>
      </w:rPr>
    </w:lvl>
    <w:lvl w:ilvl="4" w:tplc="89CA7F7C">
      <w:numFmt w:val="bullet"/>
      <w:lvlText w:val="•"/>
      <w:lvlJc w:val="left"/>
      <w:pPr>
        <w:ind w:left="5012" w:hanging="447"/>
      </w:pPr>
      <w:rPr>
        <w:rFonts w:hint="default"/>
      </w:rPr>
    </w:lvl>
    <w:lvl w:ilvl="5" w:tplc="1530169C">
      <w:numFmt w:val="bullet"/>
      <w:lvlText w:val="•"/>
      <w:lvlJc w:val="left"/>
      <w:pPr>
        <w:ind w:left="6120" w:hanging="447"/>
      </w:pPr>
      <w:rPr>
        <w:rFonts w:hint="default"/>
      </w:rPr>
    </w:lvl>
    <w:lvl w:ilvl="6" w:tplc="BAF49AD2">
      <w:numFmt w:val="bullet"/>
      <w:lvlText w:val="•"/>
      <w:lvlJc w:val="left"/>
      <w:pPr>
        <w:ind w:left="7228" w:hanging="447"/>
      </w:pPr>
      <w:rPr>
        <w:rFonts w:hint="default"/>
      </w:rPr>
    </w:lvl>
    <w:lvl w:ilvl="7" w:tplc="E848DA2E">
      <w:numFmt w:val="bullet"/>
      <w:lvlText w:val="•"/>
      <w:lvlJc w:val="left"/>
      <w:pPr>
        <w:ind w:left="8336" w:hanging="447"/>
      </w:pPr>
      <w:rPr>
        <w:rFonts w:hint="default"/>
      </w:rPr>
    </w:lvl>
    <w:lvl w:ilvl="8" w:tplc="AA8098EE">
      <w:numFmt w:val="bullet"/>
      <w:lvlText w:val="•"/>
      <w:lvlJc w:val="left"/>
      <w:pPr>
        <w:ind w:left="9444" w:hanging="447"/>
      </w:pPr>
      <w:rPr>
        <w:rFonts w:hint="default"/>
      </w:rPr>
    </w:lvl>
  </w:abstractNum>
  <w:abstractNum w:abstractNumId="19" w15:restartNumberingAfterBreak="0">
    <w:nsid w:val="506C7382"/>
    <w:multiLevelType w:val="hybridMultilevel"/>
    <w:tmpl w:val="2E4682E2"/>
    <w:lvl w:ilvl="0" w:tplc="B14EB24C">
      <w:start w:val="17"/>
      <w:numFmt w:val="bullet"/>
      <w:lvlText w:val="-"/>
      <w:lvlJc w:val="left"/>
      <w:pPr>
        <w:ind w:left="720" w:hanging="360"/>
      </w:pPr>
      <w:rPr>
        <w:rFonts w:ascii="Arial" w:eastAsia="Times New Roman" w:hAnsi="Aria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3EF3708"/>
    <w:multiLevelType w:val="hybridMultilevel"/>
    <w:tmpl w:val="36608E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5E20BF2"/>
    <w:multiLevelType w:val="multilevel"/>
    <w:tmpl w:val="DE0E5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0847692"/>
    <w:multiLevelType w:val="hybridMultilevel"/>
    <w:tmpl w:val="3C620C96"/>
    <w:lvl w:ilvl="0" w:tplc="0422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15:restartNumberingAfterBreak="0">
    <w:nsid w:val="64B94FD1"/>
    <w:multiLevelType w:val="multilevel"/>
    <w:tmpl w:val="AC747F10"/>
    <w:lvl w:ilvl="0">
      <w:start w:val="1"/>
      <w:numFmt w:val="bullet"/>
      <w:lvlText w:val="-"/>
      <w:lvlJc w:val="left"/>
      <w:rPr>
        <w:rFonts w:ascii="Arial" w:eastAsia="Arial" w:hAnsi="Arial" w:cs="Arial"/>
        <w:b w:val="0"/>
        <w:bCs w:val="0"/>
        <w:i w:val="0"/>
        <w:iCs w:val="0"/>
        <w:smallCaps w:val="0"/>
        <w:strike w:val="0"/>
        <w:color w:val="231F20"/>
        <w:spacing w:val="0"/>
        <w:w w:val="100"/>
        <w:position w:val="0"/>
        <w:sz w:val="16"/>
        <w:szCs w:val="16"/>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5291644"/>
    <w:multiLevelType w:val="hybridMultilevel"/>
    <w:tmpl w:val="A3D25F1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69471298"/>
    <w:multiLevelType w:val="hybridMultilevel"/>
    <w:tmpl w:val="F98E6C9C"/>
    <w:lvl w:ilvl="0" w:tplc="37923F40">
      <w:start w:val="1"/>
      <w:numFmt w:val="bullet"/>
      <w:lvlText w:val=""/>
      <w:lvlJc w:val="left"/>
      <w:pPr>
        <w:ind w:left="443" w:hanging="186"/>
      </w:pPr>
      <w:rPr>
        <w:rFonts w:ascii="Symbol" w:eastAsia="Symbol" w:hAnsi="Symbol" w:hint="default"/>
        <w:w w:val="99"/>
        <w:sz w:val="14"/>
        <w:szCs w:val="14"/>
      </w:rPr>
    </w:lvl>
    <w:lvl w:ilvl="1" w:tplc="EE385942">
      <w:start w:val="1"/>
      <w:numFmt w:val="bullet"/>
      <w:lvlText w:val="•"/>
      <w:lvlJc w:val="left"/>
      <w:pPr>
        <w:ind w:left="876" w:hanging="186"/>
      </w:pPr>
      <w:rPr>
        <w:rFonts w:hint="default"/>
      </w:rPr>
    </w:lvl>
    <w:lvl w:ilvl="2" w:tplc="9AA64082">
      <w:start w:val="1"/>
      <w:numFmt w:val="bullet"/>
      <w:lvlText w:val="•"/>
      <w:lvlJc w:val="left"/>
      <w:pPr>
        <w:ind w:left="1312" w:hanging="186"/>
      </w:pPr>
      <w:rPr>
        <w:rFonts w:hint="default"/>
      </w:rPr>
    </w:lvl>
    <w:lvl w:ilvl="3" w:tplc="3C1EB566">
      <w:start w:val="1"/>
      <w:numFmt w:val="bullet"/>
      <w:lvlText w:val="•"/>
      <w:lvlJc w:val="left"/>
      <w:pPr>
        <w:ind w:left="1748" w:hanging="186"/>
      </w:pPr>
      <w:rPr>
        <w:rFonts w:hint="default"/>
      </w:rPr>
    </w:lvl>
    <w:lvl w:ilvl="4" w:tplc="783ACA08">
      <w:start w:val="1"/>
      <w:numFmt w:val="bullet"/>
      <w:lvlText w:val="•"/>
      <w:lvlJc w:val="left"/>
      <w:pPr>
        <w:ind w:left="2184" w:hanging="186"/>
      </w:pPr>
      <w:rPr>
        <w:rFonts w:hint="default"/>
      </w:rPr>
    </w:lvl>
    <w:lvl w:ilvl="5" w:tplc="3B0A8320">
      <w:start w:val="1"/>
      <w:numFmt w:val="bullet"/>
      <w:lvlText w:val="•"/>
      <w:lvlJc w:val="left"/>
      <w:pPr>
        <w:ind w:left="2620" w:hanging="186"/>
      </w:pPr>
      <w:rPr>
        <w:rFonts w:hint="default"/>
      </w:rPr>
    </w:lvl>
    <w:lvl w:ilvl="6" w:tplc="093CC430">
      <w:start w:val="1"/>
      <w:numFmt w:val="bullet"/>
      <w:lvlText w:val="•"/>
      <w:lvlJc w:val="left"/>
      <w:pPr>
        <w:ind w:left="3056" w:hanging="186"/>
      </w:pPr>
      <w:rPr>
        <w:rFonts w:hint="default"/>
      </w:rPr>
    </w:lvl>
    <w:lvl w:ilvl="7" w:tplc="03EAA8C0">
      <w:start w:val="1"/>
      <w:numFmt w:val="bullet"/>
      <w:lvlText w:val="•"/>
      <w:lvlJc w:val="left"/>
      <w:pPr>
        <w:ind w:left="3492" w:hanging="186"/>
      </w:pPr>
      <w:rPr>
        <w:rFonts w:hint="default"/>
      </w:rPr>
    </w:lvl>
    <w:lvl w:ilvl="8" w:tplc="47D89CDE">
      <w:start w:val="1"/>
      <w:numFmt w:val="bullet"/>
      <w:lvlText w:val="•"/>
      <w:lvlJc w:val="left"/>
      <w:pPr>
        <w:ind w:left="3928" w:hanging="186"/>
      </w:pPr>
      <w:rPr>
        <w:rFonts w:hint="default"/>
      </w:rPr>
    </w:lvl>
  </w:abstractNum>
  <w:abstractNum w:abstractNumId="26" w15:restartNumberingAfterBreak="0">
    <w:nsid w:val="6EB271CA"/>
    <w:multiLevelType w:val="hybridMultilevel"/>
    <w:tmpl w:val="5E3EF65E"/>
    <w:lvl w:ilvl="0" w:tplc="F594E60E">
      <w:numFmt w:val="bullet"/>
      <w:lvlText w:val="•"/>
      <w:lvlJc w:val="left"/>
      <w:pPr>
        <w:ind w:left="143" w:hanging="84"/>
      </w:pPr>
      <w:rPr>
        <w:rFonts w:ascii="Arial" w:eastAsia="Arial" w:hAnsi="Arial" w:cs="Arial" w:hint="default"/>
        <w:w w:val="100"/>
        <w:sz w:val="11"/>
        <w:szCs w:val="11"/>
      </w:rPr>
    </w:lvl>
    <w:lvl w:ilvl="1" w:tplc="3FCCEB5C">
      <w:numFmt w:val="bullet"/>
      <w:lvlText w:val="•"/>
      <w:lvlJc w:val="left"/>
      <w:pPr>
        <w:ind w:left="1292" w:hanging="84"/>
      </w:pPr>
      <w:rPr>
        <w:rFonts w:hint="default"/>
      </w:rPr>
    </w:lvl>
    <w:lvl w:ilvl="2" w:tplc="DDA6B436">
      <w:numFmt w:val="bullet"/>
      <w:lvlText w:val="•"/>
      <w:lvlJc w:val="left"/>
      <w:pPr>
        <w:ind w:left="2444" w:hanging="84"/>
      </w:pPr>
      <w:rPr>
        <w:rFonts w:hint="default"/>
      </w:rPr>
    </w:lvl>
    <w:lvl w:ilvl="3" w:tplc="1FCC2E52">
      <w:numFmt w:val="bullet"/>
      <w:lvlText w:val="•"/>
      <w:lvlJc w:val="left"/>
      <w:pPr>
        <w:ind w:left="3596" w:hanging="84"/>
      </w:pPr>
      <w:rPr>
        <w:rFonts w:hint="default"/>
      </w:rPr>
    </w:lvl>
    <w:lvl w:ilvl="4" w:tplc="865C119C">
      <w:numFmt w:val="bullet"/>
      <w:lvlText w:val="•"/>
      <w:lvlJc w:val="left"/>
      <w:pPr>
        <w:ind w:left="4748" w:hanging="84"/>
      </w:pPr>
      <w:rPr>
        <w:rFonts w:hint="default"/>
      </w:rPr>
    </w:lvl>
    <w:lvl w:ilvl="5" w:tplc="05B8AF4C">
      <w:numFmt w:val="bullet"/>
      <w:lvlText w:val="•"/>
      <w:lvlJc w:val="left"/>
      <w:pPr>
        <w:ind w:left="5900" w:hanging="84"/>
      </w:pPr>
      <w:rPr>
        <w:rFonts w:hint="default"/>
      </w:rPr>
    </w:lvl>
    <w:lvl w:ilvl="6" w:tplc="79E27146">
      <w:numFmt w:val="bullet"/>
      <w:lvlText w:val="•"/>
      <w:lvlJc w:val="left"/>
      <w:pPr>
        <w:ind w:left="7052" w:hanging="84"/>
      </w:pPr>
      <w:rPr>
        <w:rFonts w:hint="default"/>
      </w:rPr>
    </w:lvl>
    <w:lvl w:ilvl="7" w:tplc="F8847F22">
      <w:numFmt w:val="bullet"/>
      <w:lvlText w:val="•"/>
      <w:lvlJc w:val="left"/>
      <w:pPr>
        <w:ind w:left="8204" w:hanging="84"/>
      </w:pPr>
      <w:rPr>
        <w:rFonts w:hint="default"/>
      </w:rPr>
    </w:lvl>
    <w:lvl w:ilvl="8" w:tplc="DC34529E">
      <w:numFmt w:val="bullet"/>
      <w:lvlText w:val="•"/>
      <w:lvlJc w:val="left"/>
      <w:pPr>
        <w:ind w:left="9356" w:hanging="84"/>
      </w:pPr>
      <w:rPr>
        <w:rFonts w:hint="default"/>
      </w:rPr>
    </w:lvl>
  </w:abstractNum>
  <w:abstractNum w:abstractNumId="27" w15:restartNumberingAfterBreak="0">
    <w:nsid w:val="6F975391"/>
    <w:multiLevelType w:val="hybridMultilevel"/>
    <w:tmpl w:val="261EC7B0"/>
    <w:lvl w:ilvl="0" w:tplc="9D64A78C">
      <w:numFmt w:val="bullet"/>
      <w:lvlText w:val="-"/>
      <w:lvlJc w:val="left"/>
      <w:pPr>
        <w:ind w:left="720" w:hanging="360"/>
      </w:pPr>
      <w:rPr>
        <w:rFonts w:ascii="Arial" w:eastAsiaTheme="minorHAnsi"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73530451"/>
    <w:multiLevelType w:val="hybridMultilevel"/>
    <w:tmpl w:val="AFAE16E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3845608"/>
    <w:multiLevelType w:val="hybridMultilevel"/>
    <w:tmpl w:val="F70C0912"/>
    <w:lvl w:ilvl="0" w:tplc="0D826E66">
      <w:start w:val="1"/>
      <w:numFmt w:val="decimal"/>
      <w:lvlText w:val="%1."/>
      <w:lvlJc w:val="left"/>
      <w:pPr>
        <w:ind w:left="720" w:hanging="360"/>
      </w:pPr>
      <w:rPr>
        <w:rFonts w:ascii="Arial" w:hAnsi="Arial" w:cs="Arial"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30" w15:restartNumberingAfterBreak="0">
    <w:nsid w:val="73DA39D3"/>
    <w:multiLevelType w:val="hybridMultilevel"/>
    <w:tmpl w:val="376C7F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895479F"/>
    <w:multiLevelType w:val="hybridMultilevel"/>
    <w:tmpl w:val="D1A8CD00"/>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32" w15:restartNumberingAfterBreak="0">
    <w:nsid w:val="7C1331A4"/>
    <w:multiLevelType w:val="hybridMultilevel"/>
    <w:tmpl w:val="EC040934"/>
    <w:lvl w:ilvl="0" w:tplc="0419000D">
      <w:start w:val="1"/>
      <w:numFmt w:val="bullet"/>
      <w:lvlText w:val=""/>
      <w:lvlJc w:val="left"/>
      <w:pPr>
        <w:ind w:left="1145" w:hanging="360"/>
      </w:pPr>
      <w:rPr>
        <w:rFonts w:ascii="Wingdings" w:hAnsi="Wingdings"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num w:numId="1">
    <w:abstractNumId w:val="3"/>
  </w:num>
  <w:num w:numId="2">
    <w:abstractNumId w:val="1"/>
  </w:num>
  <w:num w:numId="3">
    <w:abstractNumId w:val="19"/>
  </w:num>
  <w:num w:numId="4">
    <w:abstractNumId w:val="20"/>
  </w:num>
  <w:num w:numId="5">
    <w:abstractNumId w:val="5"/>
  </w:num>
  <w:num w:numId="6">
    <w:abstractNumId w:val="0"/>
  </w:num>
  <w:num w:numId="7">
    <w:abstractNumId w:val="8"/>
  </w:num>
  <w:num w:numId="8">
    <w:abstractNumId w:val="12"/>
  </w:num>
  <w:num w:numId="9">
    <w:abstractNumId w:val="26"/>
  </w:num>
  <w:num w:numId="10">
    <w:abstractNumId w:val="18"/>
  </w:num>
  <w:num w:numId="11">
    <w:abstractNumId w:val="9"/>
  </w:num>
  <w:num w:numId="12">
    <w:abstractNumId w:val="14"/>
  </w:num>
  <w:num w:numId="13">
    <w:abstractNumId w:val="16"/>
  </w:num>
  <w:num w:numId="14">
    <w:abstractNumId w:val="11"/>
  </w:num>
  <w:num w:numId="15">
    <w:abstractNumId w:val="23"/>
  </w:num>
  <w:num w:numId="1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27"/>
  </w:num>
  <w:num w:numId="19">
    <w:abstractNumId w:val="30"/>
  </w:num>
  <w:num w:numId="20">
    <w:abstractNumId w:val="24"/>
  </w:num>
  <w:num w:numId="21">
    <w:abstractNumId w:val="32"/>
  </w:num>
  <w:num w:numId="22">
    <w:abstractNumId w:val="2"/>
  </w:num>
  <w:num w:numId="23">
    <w:abstractNumId w:val="4"/>
  </w:num>
  <w:num w:numId="24">
    <w:abstractNumId w:val="13"/>
  </w:num>
  <w:num w:numId="25">
    <w:abstractNumId w:val="28"/>
  </w:num>
  <w:num w:numId="26">
    <w:abstractNumId w:val="22"/>
  </w:num>
  <w:num w:numId="2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num>
  <w:num w:numId="30">
    <w:abstractNumId w:val="7"/>
  </w:num>
  <w:num w:numId="31">
    <w:abstractNumId w:val="15"/>
  </w:num>
  <w:num w:numId="32">
    <w:abstractNumId w:val="25"/>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FC5"/>
    <w:rsid w:val="000001F2"/>
    <w:rsid w:val="00000C2C"/>
    <w:rsid w:val="00000EFE"/>
    <w:rsid w:val="00001C38"/>
    <w:rsid w:val="00003C50"/>
    <w:rsid w:val="00004A2E"/>
    <w:rsid w:val="00005426"/>
    <w:rsid w:val="000055F2"/>
    <w:rsid w:val="00005BC4"/>
    <w:rsid w:val="00007380"/>
    <w:rsid w:val="0000765B"/>
    <w:rsid w:val="000105CE"/>
    <w:rsid w:val="00011693"/>
    <w:rsid w:val="00013C1F"/>
    <w:rsid w:val="000151D8"/>
    <w:rsid w:val="00015E2A"/>
    <w:rsid w:val="0002004C"/>
    <w:rsid w:val="0002033A"/>
    <w:rsid w:val="000205D8"/>
    <w:rsid w:val="00021206"/>
    <w:rsid w:val="000228C7"/>
    <w:rsid w:val="00022CA6"/>
    <w:rsid w:val="00023418"/>
    <w:rsid w:val="0002584B"/>
    <w:rsid w:val="00025B6C"/>
    <w:rsid w:val="00025FCA"/>
    <w:rsid w:val="000264E6"/>
    <w:rsid w:val="0002687A"/>
    <w:rsid w:val="0003184F"/>
    <w:rsid w:val="000321CD"/>
    <w:rsid w:val="00032BC9"/>
    <w:rsid w:val="000331B7"/>
    <w:rsid w:val="00033BE2"/>
    <w:rsid w:val="00033DF6"/>
    <w:rsid w:val="000340BA"/>
    <w:rsid w:val="000346D4"/>
    <w:rsid w:val="00035413"/>
    <w:rsid w:val="000370E4"/>
    <w:rsid w:val="000375DA"/>
    <w:rsid w:val="00045828"/>
    <w:rsid w:val="00045B4E"/>
    <w:rsid w:val="00045FAB"/>
    <w:rsid w:val="00047D6D"/>
    <w:rsid w:val="00050A9F"/>
    <w:rsid w:val="0005158A"/>
    <w:rsid w:val="00053861"/>
    <w:rsid w:val="00053F4C"/>
    <w:rsid w:val="000551C6"/>
    <w:rsid w:val="000557A2"/>
    <w:rsid w:val="00056CF2"/>
    <w:rsid w:val="00057DD3"/>
    <w:rsid w:val="00060395"/>
    <w:rsid w:val="00060509"/>
    <w:rsid w:val="00062662"/>
    <w:rsid w:val="000627A4"/>
    <w:rsid w:val="00064480"/>
    <w:rsid w:val="00065530"/>
    <w:rsid w:val="000658C1"/>
    <w:rsid w:val="00065DBB"/>
    <w:rsid w:val="00065EE3"/>
    <w:rsid w:val="0006706A"/>
    <w:rsid w:val="00067337"/>
    <w:rsid w:val="00067DE9"/>
    <w:rsid w:val="000700C2"/>
    <w:rsid w:val="00070287"/>
    <w:rsid w:val="00070584"/>
    <w:rsid w:val="0007108B"/>
    <w:rsid w:val="000712DD"/>
    <w:rsid w:val="00071A16"/>
    <w:rsid w:val="00071D4B"/>
    <w:rsid w:val="000724FE"/>
    <w:rsid w:val="000729DE"/>
    <w:rsid w:val="00073B9B"/>
    <w:rsid w:val="00073E46"/>
    <w:rsid w:val="00074407"/>
    <w:rsid w:val="00074BD5"/>
    <w:rsid w:val="000814C1"/>
    <w:rsid w:val="000817DA"/>
    <w:rsid w:val="00082689"/>
    <w:rsid w:val="00083C0E"/>
    <w:rsid w:val="00083EF8"/>
    <w:rsid w:val="0008476C"/>
    <w:rsid w:val="00085928"/>
    <w:rsid w:val="00085E86"/>
    <w:rsid w:val="000860A6"/>
    <w:rsid w:val="000870AD"/>
    <w:rsid w:val="0009048D"/>
    <w:rsid w:val="00091919"/>
    <w:rsid w:val="000922FC"/>
    <w:rsid w:val="00092532"/>
    <w:rsid w:val="00093270"/>
    <w:rsid w:val="00095328"/>
    <w:rsid w:val="0009553C"/>
    <w:rsid w:val="0009587F"/>
    <w:rsid w:val="0009645D"/>
    <w:rsid w:val="000965D9"/>
    <w:rsid w:val="000967D8"/>
    <w:rsid w:val="00096AE0"/>
    <w:rsid w:val="00097016"/>
    <w:rsid w:val="000A0D0F"/>
    <w:rsid w:val="000A101A"/>
    <w:rsid w:val="000A27FC"/>
    <w:rsid w:val="000A3B16"/>
    <w:rsid w:val="000A4794"/>
    <w:rsid w:val="000A47A5"/>
    <w:rsid w:val="000A580A"/>
    <w:rsid w:val="000A5C82"/>
    <w:rsid w:val="000A6380"/>
    <w:rsid w:val="000A6D93"/>
    <w:rsid w:val="000A7054"/>
    <w:rsid w:val="000A7918"/>
    <w:rsid w:val="000B1003"/>
    <w:rsid w:val="000B2BBC"/>
    <w:rsid w:val="000B4BB7"/>
    <w:rsid w:val="000B5DED"/>
    <w:rsid w:val="000B7531"/>
    <w:rsid w:val="000B791F"/>
    <w:rsid w:val="000B7B7F"/>
    <w:rsid w:val="000C01AC"/>
    <w:rsid w:val="000C1C3A"/>
    <w:rsid w:val="000C3CA1"/>
    <w:rsid w:val="000C4751"/>
    <w:rsid w:val="000C4801"/>
    <w:rsid w:val="000C6C96"/>
    <w:rsid w:val="000C7096"/>
    <w:rsid w:val="000C7D0E"/>
    <w:rsid w:val="000D0936"/>
    <w:rsid w:val="000D0BBB"/>
    <w:rsid w:val="000D1C81"/>
    <w:rsid w:val="000D368D"/>
    <w:rsid w:val="000D36DB"/>
    <w:rsid w:val="000D40BF"/>
    <w:rsid w:val="000D49D0"/>
    <w:rsid w:val="000D4AC8"/>
    <w:rsid w:val="000D4C3B"/>
    <w:rsid w:val="000D6A22"/>
    <w:rsid w:val="000D6E71"/>
    <w:rsid w:val="000D707A"/>
    <w:rsid w:val="000D7A7C"/>
    <w:rsid w:val="000D7C42"/>
    <w:rsid w:val="000E003D"/>
    <w:rsid w:val="000E08D5"/>
    <w:rsid w:val="000E372E"/>
    <w:rsid w:val="000E50E1"/>
    <w:rsid w:val="000E5F2C"/>
    <w:rsid w:val="000E6328"/>
    <w:rsid w:val="000E6A46"/>
    <w:rsid w:val="000E7A95"/>
    <w:rsid w:val="000E7C56"/>
    <w:rsid w:val="000F12EB"/>
    <w:rsid w:val="000F1BE4"/>
    <w:rsid w:val="000F230B"/>
    <w:rsid w:val="000F2379"/>
    <w:rsid w:val="000F4C66"/>
    <w:rsid w:val="000F4EFD"/>
    <w:rsid w:val="000F57F0"/>
    <w:rsid w:val="000F5A47"/>
    <w:rsid w:val="000F60D4"/>
    <w:rsid w:val="000F6814"/>
    <w:rsid w:val="000F7617"/>
    <w:rsid w:val="000F7CBD"/>
    <w:rsid w:val="00100869"/>
    <w:rsid w:val="00101168"/>
    <w:rsid w:val="0010118E"/>
    <w:rsid w:val="00102D75"/>
    <w:rsid w:val="00103262"/>
    <w:rsid w:val="001038CC"/>
    <w:rsid w:val="00104994"/>
    <w:rsid w:val="00105113"/>
    <w:rsid w:val="00105899"/>
    <w:rsid w:val="00106551"/>
    <w:rsid w:val="00107A43"/>
    <w:rsid w:val="00110E22"/>
    <w:rsid w:val="00111C8E"/>
    <w:rsid w:val="00112057"/>
    <w:rsid w:val="00112AC8"/>
    <w:rsid w:val="00112F58"/>
    <w:rsid w:val="00112FCD"/>
    <w:rsid w:val="00114F58"/>
    <w:rsid w:val="00115AF9"/>
    <w:rsid w:val="00115EDA"/>
    <w:rsid w:val="00116F9A"/>
    <w:rsid w:val="00120340"/>
    <w:rsid w:val="00120F20"/>
    <w:rsid w:val="001210CF"/>
    <w:rsid w:val="001213DC"/>
    <w:rsid w:val="00121A33"/>
    <w:rsid w:val="0012233B"/>
    <w:rsid w:val="00122431"/>
    <w:rsid w:val="00123FFD"/>
    <w:rsid w:val="001256AB"/>
    <w:rsid w:val="00130110"/>
    <w:rsid w:val="001319E3"/>
    <w:rsid w:val="00131EEB"/>
    <w:rsid w:val="00131F3C"/>
    <w:rsid w:val="0013286B"/>
    <w:rsid w:val="001329A6"/>
    <w:rsid w:val="0013414E"/>
    <w:rsid w:val="001361CB"/>
    <w:rsid w:val="0013770B"/>
    <w:rsid w:val="001407BA"/>
    <w:rsid w:val="001420DB"/>
    <w:rsid w:val="00142DB4"/>
    <w:rsid w:val="001434F0"/>
    <w:rsid w:val="0014416D"/>
    <w:rsid w:val="001445F7"/>
    <w:rsid w:val="0014470F"/>
    <w:rsid w:val="00144F54"/>
    <w:rsid w:val="001454FB"/>
    <w:rsid w:val="00145A8B"/>
    <w:rsid w:val="00145AD3"/>
    <w:rsid w:val="00145DEB"/>
    <w:rsid w:val="00145FBE"/>
    <w:rsid w:val="00147121"/>
    <w:rsid w:val="00147BAA"/>
    <w:rsid w:val="0015082B"/>
    <w:rsid w:val="00150C97"/>
    <w:rsid w:val="0015108E"/>
    <w:rsid w:val="001519D2"/>
    <w:rsid w:val="0015353D"/>
    <w:rsid w:val="00154B3E"/>
    <w:rsid w:val="001563B0"/>
    <w:rsid w:val="00160F58"/>
    <w:rsid w:val="001618BE"/>
    <w:rsid w:val="00161D63"/>
    <w:rsid w:val="001637F1"/>
    <w:rsid w:val="001662F9"/>
    <w:rsid w:val="00166B18"/>
    <w:rsid w:val="001672C0"/>
    <w:rsid w:val="00167437"/>
    <w:rsid w:val="00170649"/>
    <w:rsid w:val="001713E5"/>
    <w:rsid w:val="00171D5B"/>
    <w:rsid w:val="00172C45"/>
    <w:rsid w:val="0017588E"/>
    <w:rsid w:val="00176B89"/>
    <w:rsid w:val="00180AF3"/>
    <w:rsid w:val="0018188C"/>
    <w:rsid w:val="00181FFC"/>
    <w:rsid w:val="00182F4B"/>
    <w:rsid w:val="00184630"/>
    <w:rsid w:val="0018469B"/>
    <w:rsid w:val="00185E1C"/>
    <w:rsid w:val="00190B1D"/>
    <w:rsid w:val="00191030"/>
    <w:rsid w:val="001918A4"/>
    <w:rsid w:val="00192390"/>
    <w:rsid w:val="001928F3"/>
    <w:rsid w:val="00192A59"/>
    <w:rsid w:val="001937D0"/>
    <w:rsid w:val="00193934"/>
    <w:rsid w:val="00194277"/>
    <w:rsid w:val="0019687A"/>
    <w:rsid w:val="001970C0"/>
    <w:rsid w:val="00197700"/>
    <w:rsid w:val="00197A64"/>
    <w:rsid w:val="00197A8F"/>
    <w:rsid w:val="00197B83"/>
    <w:rsid w:val="001A0FF1"/>
    <w:rsid w:val="001A1A5F"/>
    <w:rsid w:val="001A2465"/>
    <w:rsid w:val="001A34B6"/>
    <w:rsid w:val="001A4279"/>
    <w:rsid w:val="001A4825"/>
    <w:rsid w:val="001A5C72"/>
    <w:rsid w:val="001A60A1"/>
    <w:rsid w:val="001A6679"/>
    <w:rsid w:val="001A7407"/>
    <w:rsid w:val="001B1353"/>
    <w:rsid w:val="001B2643"/>
    <w:rsid w:val="001B2A30"/>
    <w:rsid w:val="001B3A03"/>
    <w:rsid w:val="001B3F8C"/>
    <w:rsid w:val="001B43AF"/>
    <w:rsid w:val="001B7215"/>
    <w:rsid w:val="001C0000"/>
    <w:rsid w:val="001C1E87"/>
    <w:rsid w:val="001C25CA"/>
    <w:rsid w:val="001C3EFC"/>
    <w:rsid w:val="001C44E3"/>
    <w:rsid w:val="001C4B4A"/>
    <w:rsid w:val="001C4C8D"/>
    <w:rsid w:val="001C5025"/>
    <w:rsid w:val="001C7936"/>
    <w:rsid w:val="001C7A8B"/>
    <w:rsid w:val="001C7E34"/>
    <w:rsid w:val="001D1852"/>
    <w:rsid w:val="001D1B8E"/>
    <w:rsid w:val="001D2BF3"/>
    <w:rsid w:val="001D4DBD"/>
    <w:rsid w:val="001D55DC"/>
    <w:rsid w:val="001D5CAD"/>
    <w:rsid w:val="001D605B"/>
    <w:rsid w:val="001D72C3"/>
    <w:rsid w:val="001D755F"/>
    <w:rsid w:val="001D7FDF"/>
    <w:rsid w:val="001E0031"/>
    <w:rsid w:val="001E11ED"/>
    <w:rsid w:val="001E33B8"/>
    <w:rsid w:val="001E4E08"/>
    <w:rsid w:val="001E4F21"/>
    <w:rsid w:val="001E6197"/>
    <w:rsid w:val="001E6E03"/>
    <w:rsid w:val="001E762F"/>
    <w:rsid w:val="001F0414"/>
    <w:rsid w:val="001F1A59"/>
    <w:rsid w:val="001F1C9C"/>
    <w:rsid w:val="001F243D"/>
    <w:rsid w:val="001F38EE"/>
    <w:rsid w:val="001F43E9"/>
    <w:rsid w:val="001F4ECB"/>
    <w:rsid w:val="001F67A1"/>
    <w:rsid w:val="001F7452"/>
    <w:rsid w:val="001F7E78"/>
    <w:rsid w:val="00200011"/>
    <w:rsid w:val="00200221"/>
    <w:rsid w:val="002002E9"/>
    <w:rsid w:val="00200EA2"/>
    <w:rsid w:val="00201D77"/>
    <w:rsid w:val="00202063"/>
    <w:rsid w:val="002022ED"/>
    <w:rsid w:val="0020491D"/>
    <w:rsid w:val="002052FE"/>
    <w:rsid w:val="00205D8D"/>
    <w:rsid w:val="002066FC"/>
    <w:rsid w:val="0020699C"/>
    <w:rsid w:val="00207674"/>
    <w:rsid w:val="00207DB9"/>
    <w:rsid w:val="00207E10"/>
    <w:rsid w:val="00207EE4"/>
    <w:rsid w:val="00210B48"/>
    <w:rsid w:val="00211F9A"/>
    <w:rsid w:val="002139CF"/>
    <w:rsid w:val="00213C77"/>
    <w:rsid w:val="002143EC"/>
    <w:rsid w:val="00215E4A"/>
    <w:rsid w:val="00216869"/>
    <w:rsid w:val="002168E7"/>
    <w:rsid w:val="002179AE"/>
    <w:rsid w:val="0022177A"/>
    <w:rsid w:val="00222877"/>
    <w:rsid w:val="00223627"/>
    <w:rsid w:val="00224142"/>
    <w:rsid w:val="00224347"/>
    <w:rsid w:val="00224E2D"/>
    <w:rsid w:val="00225BC7"/>
    <w:rsid w:val="0022669F"/>
    <w:rsid w:val="00226C0B"/>
    <w:rsid w:val="00230018"/>
    <w:rsid w:val="0023033B"/>
    <w:rsid w:val="0023052A"/>
    <w:rsid w:val="0023054E"/>
    <w:rsid w:val="00231621"/>
    <w:rsid w:val="00231651"/>
    <w:rsid w:val="0023271F"/>
    <w:rsid w:val="002334E6"/>
    <w:rsid w:val="0023384B"/>
    <w:rsid w:val="0023586F"/>
    <w:rsid w:val="00240FE4"/>
    <w:rsid w:val="00241205"/>
    <w:rsid w:val="002419FC"/>
    <w:rsid w:val="00245B72"/>
    <w:rsid w:val="00245CF2"/>
    <w:rsid w:val="00245EAB"/>
    <w:rsid w:val="00246482"/>
    <w:rsid w:val="0024664F"/>
    <w:rsid w:val="00246AB4"/>
    <w:rsid w:val="00247A4B"/>
    <w:rsid w:val="00247DB4"/>
    <w:rsid w:val="002505BF"/>
    <w:rsid w:val="00252254"/>
    <w:rsid w:val="00252630"/>
    <w:rsid w:val="002539AA"/>
    <w:rsid w:val="00253F3F"/>
    <w:rsid w:val="00255274"/>
    <w:rsid w:val="00256E6B"/>
    <w:rsid w:val="0026088A"/>
    <w:rsid w:val="0026138F"/>
    <w:rsid w:val="0026160F"/>
    <w:rsid w:val="002629B8"/>
    <w:rsid w:val="0026406B"/>
    <w:rsid w:val="002643FF"/>
    <w:rsid w:val="002649A5"/>
    <w:rsid w:val="002653C4"/>
    <w:rsid w:val="002655B8"/>
    <w:rsid w:val="00267144"/>
    <w:rsid w:val="00267C04"/>
    <w:rsid w:val="00270352"/>
    <w:rsid w:val="0027124F"/>
    <w:rsid w:val="00271A1F"/>
    <w:rsid w:val="0027284A"/>
    <w:rsid w:val="00272D70"/>
    <w:rsid w:val="00272FAE"/>
    <w:rsid w:val="00273A09"/>
    <w:rsid w:val="0027430D"/>
    <w:rsid w:val="002755F6"/>
    <w:rsid w:val="00275ED3"/>
    <w:rsid w:val="00277BCD"/>
    <w:rsid w:val="0028259E"/>
    <w:rsid w:val="002827B0"/>
    <w:rsid w:val="00283F45"/>
    <w:rsid w:val="0028421E"/>
    <w:rsid w:val="00285DB3"/>
    <w:rsid w:val="00286AA2"/>
    <w:rsid w:val="00286C7F"/>
    <w:rsid w:val="00290620"/>
    <w:rsid w:val="00290C8B"/>
    <w:rsid w:val="0029114F"/>
    <w:rsid w:val="002920CA"/>
    <w:rsid w:val="002924E0"/>
    <w:rsid w:val="0029285A"/>
    <w:rsid w:val="00293012"/>
    <w:rsid w:val="002936A6"/>
    <w:rsid w:val="0029374A"/>
    <w:rsid w:val="00293910"/>
    <w:rsid w:val="0029501C"/>
    <w:rsid w:val="00295981"/>
    <w:rsid w:val="00296994"/>
    <w:rsid w:val="0029761C"/>
    <w:rsid w:val="0029783F"/>
    <w:rsid w:val="0029792A"/>
    <w:rsid w:val="00297C91"/>
    <w:rsid w:val="002A075E"/>
    <w:rsid w:val="002A0FD7"/>
    <w:rsid w:val="002A3159"/>
    <w:rsid w:val="002A378A"/>
    <w:rsid w:val="002A417B"/>
    <w:rsid w:val="002A4674"/>
    <w:rsid w:val="002A4763"/>
    <w:rsid w:val="002A4CBF"/>
    <w:rsid w:val="002A613E"/>
    <w:rsid w:val="002A6EEA"/>
    <w:rsid w:val="002B079B"/>
    <w:rsid w:val="002B1461"/>
    <w:rsid w:val="002B1B1C"/>
    <w:rsid w:val="002B1DF8"/>
    <w:rsid w:val="002B26CF"/>
    <w:rsid w:val="002B328D"/>
    <w:rsid w:val="002B38AC"/>
    <w:rsid w:val="002B38C0"/>
    <w:rsid w:val="002B3E84"/>
    <w:rsid w:val="002B454C"/>
    <w:rsid w:val="002B5262"/>
    <w:rsid w:val="002B6A96"/>
    <w:rsid w:val="002B6DE9"/>
    <w:rsid w:val="002B730C"/>
    <w:rsid w:val="002B7E79"/>
    <w:rsid w:val="002C01BC"/>
    <w:rsid w:val="002C17A6"/>
    <w:rsid w:val="002C1BF7"/>
    <w:rsid w:val="002C1F7B"/>
    <w:rsid w:val="002C201D"/>
    <w:rsid w:val="002C2DAC"/>
    <w:rsid w:val="002C3B4D"/>
    <w:rsid w:val="002C3D4F"/>
    <w:rsid w:val="002C4274"/>
    <w:rsid w:val="002C4C44"/>
    <w:rsid w:val="002C526F"/>
    <w:rsid w:val="002C5479"/>
    <w:rsid w:val="002D0289"/>
    <w:rsid w:val="002D2DBF"/>
    <w:rsid w:val="002D3BFF"/>
    <w:rsid w:val="002D4056"/>
    <w:rsid w:val="002D40B6"/>
    <w:rsid w:val="002D4366"/>
    <w:rsid w:val="002D59BA"/>
    <w:rsid w:val="002D5AA5"/>
    <w:rsid w:val="002D5CF0"/>
    <w:rsid w:val="002D77ED"/>
    <w:rsid w:val="002E088B"/>
    <w:rsid w:val="002E1234"/>
    <w:rsid w:val="002E21EC"/>
    <w:rsid w:val="002E2D7F"/>
    <w:rsid w:val="002E343D"/>
    <w:rsid w:val="002E3C94"/>
    <w:rsid w:val="002E3F6D"/>
    <w:rsid w:val="002E5205"/>
    <w:rsid w:val="002E6170"/>
    <w:rsid w:val="002E63FF"/>
    <w:rsid w:val="002E7141"/>
    <w:rsid w:val="002E7F6E"/>
    <w:rsid w:val="002E7FA4"/>
    <w:rsid w:val="002F2513"/>
    <w:rsid w:val="002F2754"/>
    <w:rsid w:val="002F30DF"/>
    <w:rsid w:val="002F39AC"/>
    <w:rsid w:val="002F4A51"/>
    <w:rsid w:val="002F5D72"/>
    <w:rsid w:val="00301A1C"/>
    <w:rsid w:val="003027F7"/>
    <w:rsid w:val="003037A4"/>
    <w:rsid w:val="00303801"/>
    <w:rsid w:val="00303DB8"/>
    <w:rsid w:val="0030425A"/>
    <w:rsid w:val="00304635"/>
    <w:rsid w:val="00304FE7"/>
    <w:rsid w:val="00306066"/>
    <w:rsid w:val="003063AA"/>
    <w:rsid w:val="003065DA"/>
    <w:rsid w:val="00306A41"/>
    <w:rsid w:val="00306B9C"/>
    <w:rsid w:val="0031002E"/>
    <w:rsid w:val="00310275"/>
    <w:rsid w:val="00310B95"/>
    <w:rsid w:val="0031154B"/>
    <w:rsid w:val="00312674"/>
    <w:rsid w:val="00313481"/>
    <w:rsid w:val="003140B1"/>
    <w:rsid w:val="00314954"/>
    <w:rsid w:val="00315B5A"/>
    <w:rsid w:val="00316768"/>
    <w:rsid w:val="00316849"/>
    <w:rsid w:val="00317EC1"/>
    <w:rsid w:val="00320570"/>
    <w:rsid w:val="00320CF1"/>
    <w:rsid w:val="0032180D"/>
    <w:rsid w:val="00321DF0"/>
    <w:rsid w:val="003251E2"/>
    <w:rsid w:val="00327568"/>
    <w:rsid w:val="003301D6"/>
    <w:rsid w:val="003305E4"/>
    <w:rsid w:val="00331C58"/>
    <w:rsid w:val="00332D75"/>
    <w:rsid w:val="00335924"/>
    <w:rsid w:val="00336640"/>
    <w:rsid w:val="003375AF"/>
    <w:rsid w:val="00340E85"/>
    <w:rsid w:val="003419AB"/>
    <w:rsid w:val="003422BD"/>
    <w:rsid w:val="00342581"/>
    <w:rsid w:val="003445E9"/>
    <w:rsid w:val="00346CD5"/>
    <w:rsid w:val="00346E27"/>
    <w:rsid w:val="00346E4E"/>
    <w:rsid w:val="00347298"/>
    <w:rsid w:val="0034769D"/>
    <w:rsid w:val="003479ED"/>
    <w:rsid w:val="00347C04"/>
    <w:rsid w:val="0035063B"/>
    <w:rsid w:val="00350716"/>
    <w:rsid w:val="00351ABC"/>
    <w:rsid w:val="003556D4"/>
    <w:rsid w:val="00355B9C"/>
    <w:rsid w:val="00356198"/>
    <w:rsid w:val="00356BA2"/>
    <w:rsid w:val="00356F68"/>
    <w:rsid w:val="0035771D"/>
    <w:rsid w:val="00360DDC"/>
    <w:rsid w:val="00360EAD"/>
    <w:rsid w:val="00360FF0"/>
    <w:rsid w:val="00361530"/>
    <w:rsid w:val="00362062"/>
    <w:rsid w:val="003629C0"/>
    <w:rsid w:val="00362CE4"/>
    <w:rsid w:val="00363914"/>
    <w:rsid w:val="003645CD"/>
    <w:rsid w:val="00365AAB"/>
    <w:rsid w:val="00366821"/>
    <w:rsid w:val="00366F37"/>
    <w:rsid w:val="00373464"/>
    <w:rsid w:val="003734F5"/>
    <w:rsid w:val="00375DF1"/>
    <w:rsid w:val="0037788A"/>
    <w:rsid w:val="0037794C"/>
    <w:rsid w:val="00377C49"/>
    <w:rsid w:val="00380F64"/>
    <w:rsid w:val="003815D0"/>
    <w:rsid w:val="00383896"/>
    <w:rsid w:val="003854AC"/>
    <w:rsid w:val="00385A7E"/>
    <w:rsid w:val="00385FBD"/>
    <w:rsid w:val="00386092"/>
    <w:rsid w:val="003866D9"/>
    <w:rsid w:val="00386736"/>
    <w:rsid w:val="00386C58"/>
    <w:rsid w:val="00386D19"/>
    <w:rsid w:val="0038776E"/>
    <w:rsid w:val="00387E25"/>
    <w:rsid w:val="003900E1"/>
    <w:rsid w:val="00390236"/>
    <w:rsid w:val="003917D1"/>
    <w:rsid w:val="00391A9E"/>
    <w:rsid w:val="00392335"/>
    <w:rsid w:val="00394955"/>
    <w:rsid w:val="003968BC"/>
    <w:rsid w:val="0039735A"/>
    <w:rsid w:val="00397B42"/>
    <w:rsid w:val="003A0BE9"/>
    <w:rsid w:val="003A0CD7"/>
    <w:rsid w:val="003A1066"/>
    <w:rsid w:val="003A13DA"/>
    <w:rsid w:val="003A18D0"/>
    <w:rsid w:val="003A2118"/>
    <w:rsid w:val="003A2434"/>
    <w:rsid w:val="003A2730"/>
    <w:rsid w:val="003A5420"/>
    <w:rsid w:val="003A7154"/>
    <w:rsid w:val="003A73B9"/>
    <w:rsid w:val="003B1854"/>
    <w:rsid w:val="003B1992"/>
    <w:rsid w:val="003B2610"/>
    <w:rsid w:val="003B27F7"/>
    <w:rsid w:val="003B31D5"/>
    <w:rsid w:val="003B4059"/>
    <w:rsid w:val="003B63C6"/>
    <w:rsid w:val="003C0340"/>
    <w:rsid w:val="003C0AC6"/>
    <w:rsid w:val="003C10DC"/>
    <w:rsid w:val="003C1560"/>
    <w:rsid w:val="003C281E"/>
    <w:rsid w:val="003C2AE3"/>
    <w:rsid w:val="003C3A1B"/>
    <w:rsid w:val="003C3A46"/>
    <w:rsid w:val="003C3D74"/>
    <w:rsid w:val="003C4AD1"/>
    <w:rsid w:val="003C5A94"/>
    <w:rsid w:val="003C5D9E"/>
    <w:rsid w:val="003C63FF"/>
    <w:rsid w:val="003C79BF"/>
    <w:rsid w:val="003C7AC3"/>
    <w:rsid w:val="003D062C"/>
    <w:rsid w:val="003D3F37"/>
    <w:rsid w:val="003D4C76"/>
    <w:rsid w:val="003D5044"/>
    <w:rsid w:val="003D5077"/>
    <w:rsid w:val="003D567E"/>
    <w:rsid w:val="003D5B03"/>
    <w:rsid w:val="003D5D98"/>
    <w:rsid w:val="003D6019"/>
    <w:rsid w:val="003D7215"/>
    <w:rsid w:val="003D7CA6"/>
    <w:rsid w:val="003D7F3D"/>
    <w:rsid w:val="003E0225"/>
    <w:rsid w:val="003E04B2"/>
    <w:rsid w:val="003E0CAE"/>
    <w:rsid w:val="003E1240"/>
    <w:rsid w:val="003E13AC"/>
    <w:rsid w:val="003E3067"/>
    <w:rsid w:val="003E3213"/>
    <w:rsid w:val="003E34B9"/>
    <w:rsid w:val="003E3EAC"/>
    <w:rsid w:val="003E4A80"/>
    <w:rsid w:val="003E51A2"/>
    <w:rsid w:val="003E5EF9"/>
    <w:rsid w:val="003E7896"/>
    <w:rsid w:val="003F16FD"/>
    <w:rsid w:val="003F2FC0"/>
    <w:rsid w:val="003F3500"/>
    <w:rsid w:val="003F4D01"/>
    <w:rsid w:val="003F4FF2"/>
    <w:rsid w:val="003F50A6"/>
    <w:rsid w:val="003F6168"/>
    <w:rsid w:val="003F68F7"/>
    <w:rsid w:val="003F7305"/>
    <w:rsid w:val="003F759C"/>
    <w:rsid w:val="003F7807"/>
    <w:rsid w:val="00400043"/>
    <w:rsid w:val="00401280"/>
    <w:rsid w:val="00401523"/>
    <w:rsid w:val="004016D5"/>
    <w:rsid w:val="004021F4"/>
    <w:rsid w:val="00402974"/>
    <w:rsid w:val="00402EBD"/>
    <w:rsid w:val="0040492E"/>
    <w:rsid w:val="00404E43"/>
    <w:rsid w:val="00406538"/>
    <w:rsid w:val="004065B2"/>
    <w:rsid w:val="00407C6F"/>
    <w:rsid w:val="004102F0"/>
    <w:rsid w:val="00410BF1"/>
    <w:rsid w:val="004123E2"/>
    <w:rsid w:val="004132A0"/>
    <w:rsid w:val="00413A4D"/>
    <w:rsid w:val="00413C14"/>
    <w:rsid w:val="00413F81"/>
    <w:rsid w:val="00414C56"/>
    <w:rsid w:val="00414E1C"/>
    <w:rsid w:val="0041633A"/>
    <w:rsid w:val="00416E6D"/>
    <w:rsid w:val="00417AA3"/>
    <w:rsid w:val="00417B89"/>
    <w:rsid w:val="004224BA"/>
    <w:rsid w:val="0042268F"/>
    <w:rsid w:val="00423273"/>
    <w:rsid w:val="00423C0E"/>
    <w:rsid w:val="004249AC"/>
    <w:rsid w:val="00425995"/>
    <w:rsid w:val="004271AE"/>
    <w:rsid w:val="0042797D"/>
    <w:rsid w:val="00427991"/>
    <w:rsid w:val="00427B88"/>
    <w:rsid w:val="00427CE5"/>
    <w:rsid w:val="00427D0A"/>
    <w:rsid w:val="00430CCF"/>
    <w:rsid w:val="004317B0"/>
    <w:rsid w:val="00432DC9"/>
    <w:rsid w:val="00432E68"/>
    <w:rsid w:val="004346ED"/>
    <w:rsid w:val="00434F32"/>
    <w:rsid w:val="00435099"/>
    <w:rsid w:val="004362DA"/>
    <w:rsid w:val="004362F0"/>
    <w:rsid w:val="0043644D"/>
    <w:rsid w:val="00436A28"/>
    <w:rsid w:val="00437CFE"/>
    <w:rsid w:val="00440AE1"/>
    <w:rsid w:val="00442560"/>
    <w:rsid w:val="0044276A"/>
    <w:rsid w:val="00442AED"/>
    <w:rsid w:val="00442EF2"/>
    <w:rsid w:val="00443ADA"/>
    <w:rsid w:val="0044456B"/>
    <w:rsid w:val="00444E81"/>
    <w:rsid w:val="00445238"/>
    <w:rsid w:val="00445ACA"/>
    <w:rsid w:val="004463B0"/>
    <w:rsid w:val="004468C0"/>
    <w:rsid w:val="00447F6F"/>
    <w:rsid w:val="0045167E"/>
    <w:rsid w:val="00451C0B"/>
    <w:rsid w:val="00452309"/>
    <w:rsid w:val="00452CA4"/>
    <w:rsid w:val="004541BD"/>
    <w:rsid w:val="004548C0"/>
    <w:rsid w:val="00455593"/>
    <w:rsid w:val="0045667A"/>
    <w:rsid w:val="004568C6"/>
    <w:rsid w:val="0045710E"/>
    <w:rsid w:val="004572FF"/>
    <w:rsid w:val="0045769C"/>
    <w:rsid w:val="00457C9A"/>
    <w:rsid w:val="004602D8"/>
    <w:rsid w:val="00461E88"/>
    <w:rsid w:val="00462462"/>
    <w:rsid w:val="00463EB7"/>
    <w:rsid w:val="0046413D"/>
    <w:rsid w:val="00464F6F"/>
    <w:rsid w:val="00465E43"/>
    <w:rsid w:val="0046622F"/>
    <w:rsid w:val="0046758A"/>
    <w:rsid w:val="00467B0B"/>
    <w:rsid w:val="00470044"/>
    <w:rsid w:val="00470E2D"/>
    <w:rsid w:val="00471ED6"/>
    <w:rsid w:val="00472DC7"/>
    <w:rsid w:val="00473908"/>
    <w:rsid w:val="00475299"/>
    <w:rsid w:val="00477025"/>
    <w:rsid w:val="0047709D"/>
    <w:rsid w:val="0048011D"/>
    <w:rsid w:val="004810F8"/>
    <w:rsid w:val="0048188E"/>
    <w:rsid w:val="00481DE6"/>
    <w:rsid w:val="0048238F"/>
    <w:rsid w:val="00485DF2"/>
    <w:rsid w:val="00486922"/>
    <w:rsid w:val="00486DC2"/>
    <w:rsid w:val="004900F6"/>
    <w:rsid w:val="0049106C"/>
    <w:rsid w:val="004919B6"/>
    <w:rsid w:val="00491A4C"/>
    <w:rsid w:val="00491D24"/>
    <w:rsid w:val="004925DF"/>
    <w:rsid w:val="00493059"/>
    <w:rsid w:val="00493FA8"/>
    <w:rsid w:val="00495811"/>
    <w:rsid w:val="004958A4"/>
    <w:rsid w:val="00496128"/>
    <w:rsid w:val="00497BED"/>
    <w:rsid w:val="004A1D33"/>
    <w:rsid w:val="004A227E"/>
    <w:rsid w:val="004A22A5"/>
    <w:rsid w:val="004A3281"/>
    <w:rsid w:val="004A3E0F"/>
    <w:rsid w:val="004A42DD"/>
    <w:rsid w:val="004A4395"/>
    <w:rsid w:val="004A4D5B"/>
    <w:rsid w:val="004A58B3"/>
    <w:rsid w:val="004A5B0D"/>
    <w:rsid w:val="004A7288"/>
    <w:rsid w:val="004B152D"/>
    <w:rsid w:val="004B3368"/>
    <w:rsid w:val="004B3B06"/>
    <w:rsid w:val="004B41DA"/>
    <w:rsid w:val="004B58B0"/>
    <w:rsid w:val="004B59DA"/>
    <w:rsid w:val="004B740F"/>
    <w:rsid w:val="004C0C59"/>
    <w:rsid w:val="004C162D"/>
    <w:rsid w:val="004C1E1F"/>
    <w:rsid w:val="004C602E"/>
    <w:rsid w:val="004C6045"/>
    <w:rsid w:val="004C6F0F"/>
    <w:rsid w:val="004D0E1C"/>
    <w:rsid w:val="004D1761"/>
    <w:rsid w:val="004D4216"/>
    <w:rsid w:val="004D4C26"/>
    <w:rsid w:val="004D60CD"/>
    <w:rsid w:val="004D6C6C"/>
    <w:rsid w:val="004D7762"/>
    <w:rsid w:val="004D7FB6"/>
    <w:rsid w:val="004E1AA2"/>
    <w:rsid w:val="004E2226"/>
    <w:rsid w:val="004E2915"/>
    <w:rsid w:val="004E2ADF"/>
    <w:rsid w:val="004E4A0E"/>
    <w:rsid w:val="004E531A"/>
    <w:rsid w:val="004E5F8C"/>
    <w:rsid w:val="004E6617"/>
    <w:rsid w:val="004E6ED1"/>
    <w:rsid w:val="004F3537"/>
    <w:rsid w:val="004F38AB"/>
    <w:rsid w:val="004F5B31"/>
    <w:rsid w:val="004F649A"/>
    <w:rsid w:val="004F7627"/>
    <w:rsid w:val="005015C7"/>
    <w:rsid w:val="005030DC"/>
    <w:rsid w:val="005033F5"/>
    <w:rsid w:val="00504089"/>
    <w:rsid w:val="005045C6"/>
    <w:rsid w:val="00505FC5"/>
    <w:rsid w:val="00506077"/>
    <w:rsid w:val="0050628E"/>
    <w:rsid w:val="00506550"/>
    <w:rsid w:val="00506B5B"/>
    <w:rsid w:val="00507237"/>
    <w:rsid w:val="005072CB"/>
    <w:rsid w:val="0051011F"/>
    <w:rsid w:val="00512191"/>
    <w:rsid w:val="005130CA"/>
    <w:rsid w:val="00513F52"/>
    <w:rsid w:val="0051473E"/>
    <w:rsid w:val="00514CE3"/>
    <w:rsid w:val="00514DA6"/>
    <w:rsid w:val="0051508A"/>
    <w:rsid w:val="00515BB2"/>
    <w:rsid w:val="00517855"/>
    <w:rsid w:val="005178C4"/>
    <w:rsid w:val="00520310"/>
    <w:rsid w:val="0052062A"/>
    <w:rsid w:val="00522FF3"/>
    <w:rsid w:val="00523DEE"/>
    <w:rsid w:val="00523EE0"/>
    <w:rsid w:val="005250C9"/>
    <w:rsid w:val="005252B4"/>
    <w:rsid w:val="005301A6"/>
    <w:rsid w:val="00531B11"/>
    <w:rsid w:val="0053228F"/>
    <w:rsid w:val="00532752"/>
    <w:rsid w:val="005329D6"/>
    <w:rsid w:val="00533000"/>
    <w:rsid w:val="00533A37"/>
    <w:rsid w:val="005347EC"/>
    <w:rsid w:val="00534DFF"/>
    <w:rsid w:val="00535112"/>
    <w:rsid w:val="00535548"/>
    <w:rsid w:val="00541396"/>
    <w:rsid w:val="00542048"/>
    <w:rsid w:val="005422AE"/>
    <w:rsid w:val="0054237C"/>
    <w:rsid w:val="00542777"/>
    <w:rsid w:val="00542D8A"/>
    <w:rsid w:val="0054379B"/>
    <w:rsid w:val="00545762"/>
    <w:rsid w:val="005461DE"/>
    <w:rsid w:val="005461FD"/>
    <w:rsid w:val="005464F5"/>
    <w:rsid w:val="00546FBB"/>
    <w:rsid w:val="005473D3"/>
    <w:rsid w:val="0054751B"/>
    <w:rsid w:val="00550D32"/>
    <w:rsid w:val="00550DFF"/>
    <w:rsid w:val="00551FDE"/>
    <w:rsid w:val="00552479"/>
    <w:rsid w:val="0055471E"/>
    <w:rsid w:val="0055534A"/>
    <w:rsid w:val="00557623"/>
    <w:rsid w:val="00560040"/>
    <w:rsid w:val="00560825"/>
    <w:rsid w:val="005609D1"/>
    <w:rsid w:val="005611F7"/>
    <w:rsid w:val="00561B01"/>
    <w:rsid w:val="00561DEA"/>
    <w:rsid w:val="005625BC"/>
    <w:rsid w:val="00563223"/>
    <w:rsid w:val="0056442A"/>
    <w:rsid w:val="00564C42"/>
    <w:rsid w:val="00565D17"/>
    <w:rsid w:val="00571998"/>
    <w:rsid w:val="0057217B"/>
    <w:rsid w:val="00572355"/>
    <w:rsid w:val="00572655"/>
    <w:rsid w:val="005726A9"/>
    <w:rsid w:val="00573092"/>
    <w:rsid w:val="00573152"/>
    <w:rsid w:val="005737A0"/>
    <w:rsid w:val="005737C6"/>
    <w:rsid w:val="00574362"/>
    <w:rsid w:val="00574ACC"/>
    <w:rsid w:val="00574EEB"/>
    <w:rsid w:val="0057763F"/>
    <w:rsid w:val="005805A4"/>
    <w:rsid w:val="00581D89"/>
    <w:rsid w:val="005839D5"/>
    <w:rsid w:val="00584380"/>
    <w:rsid w:val="00585DDB"/>
    <w:rsid w:val="00587A10"/>
    <w:rsid w:val="00590583"/>
    <w:rsid w:val="00590678"/>
    <w:rsid w:val="00590820"/>
    <w:rsid w:val="005915CB"/>
    <w:rsid w:val="00592455"/>
    <w:rsid w:val="0059252B"/>
    <w:rsid w:val="00592BD7"/>
    <w:rsid w:val="00592D9D"/>
    <w:rsid w:val="00593446"/>
    <w:rsid w:val="00594BAD"/>
    <w:rsid w:val="0059595E"/>
    <w:rsid w:val="0059631E"/>
    <w:rsid w:val="00597C1C"/>
    <w:rsid w:val="005A0430"/>
    <w:rsid w:val="005A1059"/>
    <w:rsid w:val="005A12F6"/>
    <w:rsid w:val="005A1465"/>
    <w:rsid w:val="005A235C"/>
    <w:rsid w:val="005A24DA"/>
    <w:rsid w:val="005A34F3"/>
    <w:rsid w:val="005A36F2"/>
    <w:rsid w:val="005A3755"/>
    <w:rsid w:val="005A4AB9"/>
    <w:rsid w:val="005A50DC"/>
    <w:rsid w:val="005A5664"/>
    <w:rsid w:val="005A58DF"/>
    <w:rsid w:val="005A5D48"/>
    <w:rsid w:val="005A6073"/>
    <w:rsid w:val="005A6D4D"/>
    <w:rsid w:val="005A70BA"/>
    <w:rsid w:val="005A71C3"/>
    <w:rsid w:val="005A7EEE"/>
    <w:rsid w:val="005B0CC4"/>
    <w:rsid w:val="005B180E"/>
    <w:rsid w:val="005B3A45"/>
    <w:rsid w:val="005B3A50"/>
    <w:rsid w:val="005B4B5A"/>
    <w:rsid w:val="005B558F"/>
    <w:rsid w:val="005B648C"/>
    <w:rsid w:val="005C09E6"/>
    <w:rsid w:val="005C0ABB"/>
    <w:rsid w:val="005C0C42"/>
    <w:rsid w:val="005C163E"/>
    <w:rsid w:val="005C16BC"/>
    <w:rsid w:val="005C1DED"/>
    <w:rsid w:val="005C2FE5"/>
    <w:rsid w:val="005C3D27"/>
    <w:rsid w:val="005C4565"/>
    <w:rsid w:val="005C6D7C"/>
    <w:rsid w:val="005C706A"/>
    <w:rsid w:val="005D0EF9"/>
    <w:rsid w:val="005D1272"/>
    <w:rsid w:val="005D1E62"/>
    <w:rsid w:val="005D3185"/>
    <w:rsid w:val="005D34ED"/>
    <w:rsid w:val="005D39C6"/>
    <w:rsid w:val="005D4725"/>
    <w:rsid w:val="005D52BC"/>
    <w:rsid w:val="005D645B"/>
    <w:rsid w:val="005D7039"/>
    <w:rsid w:val="005D76AF"/>
    <w:rsid w:val="005E0090"/>
    <w:rsid w:val="005E15E6"/>
    <w:rsid w:val="005E235B"/>
    <w:rsid w:val="005E264C"/>
    <w:rsid w:val="005E29CF"/>
    <w:rsid w:val="005E2A0B"/>
    <w:rsid w:val="005E2EB9"/>
    <w:rsid w:val="005E3CAA"/>
    <w:rsid w:val="005E4DCA"/>
    <w:rsid w:val="005E5D8D"/>
    <w:rsid w:val="005E679C"/>
    <w:rsid w:val="005E6915"/>
    <w:rsid w:val="005E760E"/>
    <w:rsid w:val="005E7CFB"/>
    <w:rsid w:val="005F47BB"/>
    <w:rsid w:val="005F54D5"/>
    <w:rsid w:val="005F6461"/>
    <w:rsid w:val="005F6472"/>
    <w:rsid w:val="005F6860"/>
    <w:rsid w:val="005F6CBE"/>
    <w:rsid w:val="005F72DF"/>
    <w:rsid w:val="00601C4F"/>
    <w:rsid w:val="00602E41"/>
    <w:rsid w:val="00604755"/>
    <w:rsid w:val="0060529C"/>
    <w:rsid w:val="00605DEF"/>
    <w:rsid w:val="006065CE"/>
    <w:rsid w:val="00606D2F"/>
    <w:rsid w:val="00607745"/>
    <w:rsid w:val="006077A5"/>
    <w:rsid w:val="006100E3"/>
    <w:rsid w:val="006104B2"/>
    <w:rsid w:val="006107BD"/>
    <w:rsid w:val="006117E2"/>
    <w:rsid w:val="00612C01"/>
    <w:rsid w:val="00612CA3"/>
    <w:rsid w:val="006142DB"/>
    <w:rsid w:val="0061475A"/>
    <w:rsid w:val="00614B21"/>
    <w:rsid w:val="00614DBB"/>
    <w:rsid w:val="00615214"/>
    <w:rsid w:val="00615A61"/>
    <w:rsid w:val="00615CC5"/>
    <w:rsid w:val="00616448"/>
    <w:rsid w:val="00616F2C"/>
    <w:rsid w:val="0061715D"/>
    <w:rsid w:val="00617689"/>
    <w:rsid w:val="0062041C"/>
    <w:rsid w:val="00626BB7"/>
    <w:rsid w:val="00627DF2"/>
    <w:rsid w:val="006300E9"/>
    <w:rsid w:val="006304A8"/>
    <w:rsid w:val="0063077C"/>
    <w:rsid w:val="00630A5F"/>
    <w:rsid w:val="00631C76"/>
    <w:rsid w:val="0063332C"/>
    <w:rsid w:val="0063458A"/>
    <w:rsid w:val="006350EC"/>
    <w:rsid w:val="006367A8"/>
    <w:rsid w:val="00637A82"/>
    <w:rsid w:val="00640195"/>
    <w:rsid w:val="006402D3"/>
    <w:rsid w:val="006425E2"/>
    <w:rsid w:val="006431EA"/>
    <w:rsid w:val="006504EE"/>
    <w:rsid w:val="00652F25"/>
    <w:rsid w:val="006530BD"/>
    <w:rsid w:val="00655929"/>
    <w:rsid w:val="0065595A"/>
    <w:rsid w:val="00656B45"/>
    <w:rsid w:val="00657863"/>
    <w:rsid w:val="006604E7"/>
    <w:rsid w:val="006609FC"/>
    <w:rsid w:val="00660C2D"/>
    <w:rsid w:val="00660F10"/>
    <w:rsid w:val="00661836"/>
    <w:rsid w:val="00662FCA"/>
    <w:rsid w:val="00663486"/>
    <w:rsid w:val="00663A1E"/>
    <w:rsid w:val="006642C6"/>
    <w:rsid w:val="00664601"/>
    <w:rsid w:val="0066549E"/>
    <w:rsid w:val="00666D61"/>
    <w:rsid w:val="00667209"/>
    <w:rsid w:val="00670A9C"/>
    <w:rsid w:val="0067258A"/>
    <w:rsid w:val="00672752"/>
    <w:rsid w:val="00673AAE"/>
    <w:rsid w:val="00674F37"/>
    <w:rsid w:val="00675B36"/>
    <w:rsid w:val="00675F5C"/>
    <w:rsid w:val="00676111"/>
    <w:rsid w:val="0067658E"/>
    <w:rsid w:val="00676CB9"/>
    <w:rsid w:val="00680B55"/>
    <w:rsid w:val="0068115D"/>
    <w:rsid w:val="0068273F"/>
    <w:rsid w:val="00682EDD"/>
    <w:rsid w:val="006849CC"/>
    <w:rsid w:val="00685333"/>
    <w:rsid w:val="00685AEF"/>
    <w:rsid w:val="00685CBA"/>
    <w:rsid w:val="00690C87"/>
    <w:rsid w:val="00691A70"/>
    <w:rsid w:val="006922A3"/>
    <w:rsid w:val="00692528"/>
    <w:rsid w:val="0069273F"/>
    <w:rsid w:val="006948A6"/>
    <w:rsid w:val="00694BA8"/>
    <w:rsid w:val="0069586D"/>
    <w:rsid w:val="006964E0"/>
    <w:rsid w:val="00696ED5"/>
    <w:rsid w:val="00697F7B"/>
    <w:rsid w:val="006A02AE"/>
    <w:rsid w:val="006A03FA"/>
    <w:rsid w:val="006A3A5F"/>
    <w:rsid w:val="006A4069"/>
    <w:rsid w:val="006A547F"/>
    <w:rsid w:val="006A612F"/>
    <w:rsid w:val="006A6947"/>
    <w:rsid w:val="006A6DAE"/>
    <w:rsid w:val="006A76B3"/>
    <w:rsid w:val="006B0191"/>
    <w:rsid w:val="006B0405"/>
    <w:rsid w:val="006B040F"/>
    <w:rsid w:val="006B2980"/>
    <w:rsid w:val="006B35D4"/>
    <w:rsid w:val="006B3CF2"/>
    <w:rsid w:val="006B3EB0"/>
    <w:rsid w:val="006B4E22"/>
    <w:rsid w:val="006B74FF"/>
    <w:rsid w:val="006C00AC"/>
    <w:rsid w:val="006C197F"/>
    <w:rsid w:val="006C1C4C"/>
    <w:rsid w:val="006C26EF"/>
    <w:rsid w:val="006C3277"/>
    <w:rsid w:val="006C384F"/>
    <w:rsid w:val="006C4DC7"/>
    <w:rsid w:val="006C508F"/>
    <w:rsid w:val="006C7C9C"/>
    <w:rsid w:val="006D2205"/>
    <w:rsid w:val="006D3550"/>
    <w:rsid w:val="006D4323"/>
    <w:rsid w:val="006D5CAB"/>
    <w:rsid w:val="006D61A3"/>
    <w:rsid w:val="006D660D"/>
    <w:rsid w:val="006D6A1E"/>
    <w:rsid w:val="006D77F6"/>
    <w:rsid w:val="006E0353"/>
    <w:rsid w:val="006E059F"/>
    <w:rsid w:val="006E0857"/>
    <w:rsid w:val="006E109A"/>
    <w:rsid w:val="006E2B34"/>
    <w:rsid w:val="006E4108"/>
    <w:rsid w:val="006E4D52"/>
    <w:rsid w:val="006E525E"/>
    <w:rsid w:val="006E780B"/>
    <w:rsid w:val="006F132E"/>
    <w:rsid w:val="006F136F"/>
    <w:rsid w:val="006F1D40"/>
    <w:rsid w:val="006F2001"/>
    <w:rsid w:val="006F27E2"/>
    <w:rsid w:val="006F2936"/>
    <w:rsid w:val="006F2EE8"/>
    <w:rsid w:val="006F4151"/>
    <w:rsid w:val="006F61A5"/>
    <w:rsid w:val="006F65F3"/>
    <w:rsid w:val="006F6802"/>
    <w:rsid w:val="006F6D00"/>
    <w:rsid w:val="006F7135"/>
    <w:rsid w:val="006F7751"/>
    <w:rsid w:val="006F781D"/>
    <w:rsid w:val="00700326"/>
    <w:rsid w:val="00700B40"/>
    <w:rsid w:val="00701257"/>
    <w:rsid w:val="00702E6E"/>
    <w:rsid w:val="00704375"/>
    <w:rsid w:val="00704CF7"/>
    <w:rsid w:val="007062E1"/>
    <w:rsid w:val="00706620"/>
    <w:rsid w:val="0070692C"/>
    <w:rsid w:val="0070710A"/>
    <w:rsid w:val="007078AE"/>
    <w:rsid w:val="00710237"/>
    <w:rsid w:val="00710645"/>
    <w:rsid w:val="00711171"/>
    <w:rsid w:val="007137E3"/>
    <w:rsid w:val="00713A6D"/>
    <w:rsid w:val="00713CAC"/>
    <w:rsid w:val="0071539D"/>
    <w:rsid w:val="00715C36"/>
    <w:rsid w:val="00716A8A"/>
    <w:rsid w:val="00720E93"/>
    <w:rsid w:val="00721AE8"/>
    <w:rsid w:val="00724A59"/>
    <w:rsid w:val="00725030"/>
    <w:rsid w:val="00725863"/>
    <w:rsid w:val="00725E6B"/>
    <w:rsid w:val="0072673D"/>
    <w:rsid w:val="0072732A"/>
    <w:rsid w:val="00731CF0"/>
    <w:rsid w:val="00732104"/>
    <w:rsid w:val="00733E43"/>
    <w:rsid w:val="00735779"/>
    <w:rsid w:val="0073586A"/>
    <w:rsid w:val="00735E23"/>
    <w:rsid w:val="007368B8"/>
    <w:rsid w:val="00736DF9"/>
    <w:rsid w:val="007374BC"/>
    <w:rsid w:val="007404B0"/>
    <w:rsid w:val="00740A49"/>
    <w:rsid w:val="00740E54"/>
    <w:rsid w:val="00740F78"/>
    <w:rsid w:val="00741E8E"/>
    <w:rsid w:val="0074216C"/>
    <w:rsid w:val="00742408"/>
    <w:rsid w:val="007426E8"/>
    <w:rsid w:val="00743A62"/>
    <w:rsid w:val="00743C0C"/>
    <w:rsid w:val="0074459F"/>
    <w:rsid w:val="007448A4"/>
    <w:rsid w:val="00745C7B"/>
    <w:rsid w:val="00745D18"/>
    <w:rsid w:val="007463C1"/>
    <w:rsid w:val="00747017"/>
    <w:rsid w:val="007470A6"/>
    <w:rsid w:val="00747AC5"/>
    <w:rsid w:val="00747F2F"/>
    <w:rsid w:val="00747FC6"/>
    <w:rsid w:val="00750433"/>
    <w:rsid w:val="0075044F"/>
    <w:rsid w:val="007532E0"/>
    <w:rsid w:val="007533BC"/>
    <w:rsid w:val="007539B2"/>
    <w:rsid w:val="00753F0B"/>
    <w:rsid w:val="0075426E"/>
    <w:rsid w:val="007569D8"/>
    <w:rsid w:val="00757828"/>
    <w:rsid w:val="0075789D"/>
    <w:rsid w:val="00760962"/>
    <w:rsid w:val="00760B6B"/>
    <w:rsid w:val="00761DDE"/>
    <w:rsid w:val="007625CF"/>
    <w:rsid w:val="00763178"/>
    <w:rsid w:val="007631CF"/>
    <w:rsid w:val="007636F0"/>
    <w:rsid w:val="00766059"/>
    <w:rsid w:val="0076613C"/>
    <w:rsid w:val="00766947"/>
    <w:rsid w:val="00770863"/>
    <w:rsid w:val="007735E9"/>
    <w:rsid w:val="00773608"/>
    <w:rsid w:val="0077396D"/>
    <w:rsid w:val="00773D44"/>
    <w:rsid w:val="00773EFE"/>
    <w:rsid w:val="007754DA"/>
    <w:rsid w:val="00782253"/>
    <w:rsid w:val="00782511"/>
    <w:rsid w:val="00784F0A"/>
    <w:rsid w:val="00786033"/>
    <w:rsid w:val="00786047"/>
    <w:rsid w:val="007872B7"/>
    <w:rsid w:val="00787B13"/>
    <w:rsid w:val="00790862"/>
    <w:rsid w:val="00791F1B"/>
    <w:rsid w:val="00791FE8"/>
    <w:rsid w:val="00792B74"/>
    <w:rsid w:val="007935FC"/>
    <w:rsid w:val="00793758"/>
    <w:rsid w:val="00793A1D"/>
    <w:rsid w:val="007940C9"/>
    <w:rsid w:val="0079542E"/>
    <w:rsid w:val="007967D4"/>
    <w:rsid w:val="00796EC4"/>
    <w:rsid w:val="007A0209"/>
    <w:rsid w:val="007A0AFC"/>
    <w:rsid w:val="007A0C07"/>
    <w:rsid w:val="007A2A4F"/>
    <w:rsid w:val="007A2A78"/>
    <w:rsid w:val="007A2D13"/>
    <w:rsid w:val="007A2E5F"/>
    <w:rsid w:val="007A4D63"/>
    <w:rsid w:val="007A4E03"/>
    <w:rsid w:val="007A57B0"/>
    <w:rsid w:val="007A581C"/>
    <w:rsid w:val="007A5C22"/>
    <w:rsid w:val="007A6497"/>
    <w:rsid w:val="007A74FF"/>
    <w:rsid w:val="007B37EA"/>
    <w:rsid w:val="007B4078"/>
    <w:rsid w:val="007B42D1"/>
    <w:rsid w:val="007B43A6"/>
    <w:rsid w:val="007B4CB3"/>
    <w:rsid w:val="007B54F9"/>
    <w:rsid w:val="007B6268"/>
    <w:rsid w:val="007B670E"/>
    <w:rsid w:val="007C11DA"/>
    <w:rsid w:val="007C14F9"/>
    <w:rsid w:val="007C1A04"/>
    <w:rsid w:val="007C4473"/>
    <w:rsid w:val="007C4E18"/>
    <w:rsid w:val="007C5635"/>
    <w:rsid w:val="007C6ADE"/>
    <w:rsid w:val="007C6E55"/>
    <w:rsid w:val="007C77E2"/>
    <w:rsid w:val="007C793D"/>
    <w:rsid w:val="007D1858"/>
    <w:rsid w:val="007D383B"/>
    <w:rsid w:val="007D3DA5"/>
    <w:rsid w:val="007D4737"/>
    <w:rsid w:val="007D5580"/>
    <w:rsid w:val="007D5746"/>
    <w:rsid w:val="007D585B"/>
    <w:rsid w:val="007D59E1"/>
    <w:rsid w:val="007E0923"/>
    <w:rsid w:val="007E1082"/>
    <w:rsid w:val="007E1661"/>
    <w:rsid w:val="007E1F9A"/>
    <w:rsid w:val="007E31AA"/>
    <w:rsid w:val="007E3633"/>
    <w:rsid w:val="007E60F9"/>
    <w:rsid w:val="007E61FA"/>
    <w:rsid w:val="007E6752"/>
    <w:rsid w:val="007E7A19"/>
    <w:rsid w:val="007F0BE8"/>
    <w:rsid w:val="007F0E51"/>
    <w:rsid w:val="007F10A2"/>
    <w:rsid w:val="007F2C93"/>
    <w:rsid w:val="007F32F7"/>
    <w:rsid w:val="007F364E"/>
    <w:rsid w:val="007F488C"/>
    <w:rsid w:val="007F55EC"/>
    <w:rsid w:val="007F6057"/>
    <w:rsid w:val="007F62BF"/>
    <w:rsid w:val="007F671E"/>
    <w:rsid w:val="007F6D29"/>
    <w:rsid w:val="007F6FB8"/>
    <w:rsid w:val="008001A2"/>
    <w:rsid w:val="0080115A"/>
    <w:rsid w:val="00802AA1"/>
    <w:rsid w:val="00802BA6"/>
    <w:rsid w:val="00803C30"/>
    <w:rsid w:val="0080431F"/>
    <w:rsid w:val="0080615A"/>
    <w:rsid w:val="008073B1"/>
    <w:rsid w:val="00810C38"/>
    <w:rsid w:val="00811693"/>
    <w:rsid w:val="008119CE"/>
    <w:rsid w:val="00811F85"/>
    <w:rsid w:val="008121CB"/>
    <w:rsid w:val="0081333B"/>
    <w:rsid w:val="0081367B"/>
    <w:rsid w:val="00814AF7"/>
    <w:rsid w:val="0081580F"/>
    <w:rsid w:val="00817F41"/>
    <w:rsid w:val="00817F71"/>
    <w:rsid w:val="008212FC"/>
    <w:rsid w:val="00822C3C"/>
    <w:rsid w:val="00822FFB"/>
    <w:rsid w:val="008244ED"/>
    <w:rsid w:val="0082659C"/>
    <w:rsid w:val="00826897"/>
    <w:rsid w:val="008269B2"/>
    <w:rsid w:val="00826AEC"/>
    <w:rsid w:val="00826BDB"/>
    <w:rsid w:val="00826F68"/>
    <w:rsid w:val="00831321"/>
    <w:rsid w:val="008346DE"/>
    <w:rsid w:val="008348A9"/>
    <w:rsid w:val="008350A4"/>
    <w:rsid w:val="0083579F"/>
    <w:rsid w:val="00835C6F"/>
    <w:rsid w:val="00837D4F"/>
    <w:rsid w:val="00840E7E"/>
    <w:rsid w:val="0084192C"/>
    <w:rsid w:val="008421F4"/>
    <w:rsid w:val="00842D60"/>
    <w:rsid w:val="00844EDA"/>
    <w:rsid w:val="00845365"/>
    <w:rsid w:val="00845578"/>
    <w:rsid w:val="00846BE3"/>
    <w:rsid w:val="00846BF5"/>
    <w:rsid w:val="008473E0"/>
    <w:rsid w:val="00847965"/>
    <w:rsid w:val="00847DF5"/>
    <w:rsid w:val="00850104"/>
    <w:rsid w:val="00850826"/>
    <w:rsid w:val="00850CE5"/>
    <w:rsid w:val="008510B4"/>
    <w:rsid w:val="008511AB"/>
    <w:rsid w:val="00852795"/>
    <w:rsid w:val="00852BE2"/>
    <w:rsid w:val="00853AF1"/>
    <w:rsid w:val="00853D69"/>
    <w:rsid w:val="00857E50"/>
    <w:rsid w:val="00857EE0"/>
    <w:rsid w:val="00857FF5"/>
    <w:rsid w:val="00860930"/>
    <w:rsid w:val="008614DD"/>
    <w:rsid w:val="00861728"/>
    <w:rsid w:val="0086244B"/>
    <w:rsid w:val="008631A8"/>
    <w:rsid w:val="00863447"/>
    <w:rsid w:val="00864794"/>
    <w:rsid w:val="00864A46"/>
    <w:rsid w:val="00864E3F"/>
    <w:rsid w:val="00865746"/>
    <w:rsid w:val="00866BC1"/>
    <w:rsid w:val="008671FA"/>
    <w:rsid w:val="008675EC"/>
    <w:rsid w:val="00867634"/>
    <w:rsid w:val="00867BCB"/>
    <w:rsid w:val="008707A8"/>
    <w:rsid w:val="00870B1E"/>
    <w:rsid w:val="00872793"/>
    <w:rsid w:val="00872C65"/>
    <w:rsid w:val="008756F4"/>
    <w:rsid w:val="00877641"/>
    <w:rsid w:val="00877C37"/>
    <w:rsid w:val="00881147"/>
    <w:rsid w:val="008817C7"/>
    <w:rsid w:val="00881DF3"/>
    <w:rsid w:val="00883224"/>
    <w:rsid w:val="008832CA"/>
    <w:rsid w:val="00883E26"/>
    <w:rsid w:val="00884903"/>
    <w:rsid w:val="00885A96"/>
    <w:rsid w:val="008861CE"/>
    <w:rsid w:val="0088748F"/>
    <w:rsid w:val="008879B0"/>
    <w:rsid w:val="00890DAE"/>
    <w:rsid w:val="00892250"/>
    <w:rsid w:val="008926EC"/>
    <w:rsid w:val="0089298C"/>
    <w:rsid w:val="00892FC3"/>
    <w:rsid w:val="008946DC"/>
    <w:rsid w:val="0089538D"/>
    <w:rsid w:val="008A1049"/>
    <w:rsid w:val="008A147E"/>
    <w:rsid w:val="008A210A"/>
    <w:rsid w:val="008A21E4"/>
    <w:rsid w:val="008A2FC0"/>
    <w:rsid w:val="008A33B7"/>
    <w:rsid w:val="008A3CFC"/>
    <w:rsid w:val="008B03BD"/>
    <w:rsid w:val="008B299C"/>
    <w:rsid w:val="008B303F"/>
    <w:rsid w:val="008B4749"/>
    <w:rsid w:val="008B5CFE"/>
    <w:rsid w:val="008B6B5D"/>
    <w:rsid w:val="008B7FF1"/>
    <w:rsid w:val="008C006C"/>
    <w:rsid w:val="008C11D2"/>
    <w:rsid w:val="008C1A5F"/>
    <w:rsid w:val="008C2BF2"/>
    <w:rsid w:val="008C3997"/>
    <w:rsid w:val="008C3B66"/>
    <w:rsid w:val="008C3D06"/>
    <w:rsid w:val="008C4D9F"/>
    <w:rsid w:val="008C6A9D"/>
    <w:rsid w:val="008C6C8B"/>
    <w:rsid w:val="008C6D4F"/>
    <w:rsid w:val="008C7895"/>
    <w:rsid w:val="008D0526"/>
    <w:rsid w:val="008D1C86"/>
    <w:rsid w:val="008D2ABA"/>
    <w:rsid w:val="008D407D"/>
    <w:rsid w:val="008D4876"/>
    <w:rsid w:val="008D4C3A"/>
    <w:rsid w:val="008D50F4"/>
    <w:rsid w:val="008D5767"/>
    <w:rsid w:val="008D5C51"/>
    <w:rsid w:val="008D67E4"/>
    <w:rsid w:val="008E37CA"/>
    <w:rsid w:val="008E5CD5"/>
    <w:rsid w:val="008E5E26"/>
    <w:rsid w:val="008E7110"/>
    <w:rsid w:val="008E762C"/>
    <w:rsid w:val="008F0369"/>
    <w:rsid w:val="008F0903"/>
    <w:rsid w:val="008F090C"/>
    <w:rsid w:val="008F0E26"/>
    <w:rsid w:val="008F51B8"/>
    <w:rsid w:val="008F5344"/>
    <w:rsid w:val="008F5EDD"/>
    <w:rsid w:val="008F6055"/>
    <w:rsid w:val="008F7B81"/>
    <w:rsid w:val="009000C1"/>
    <w:rsid w:val="00901034"/>
    <w:rsid w:val="009023E0"/>
    <w:rsid w:val="00902770"/>
    <w:rsid w:val="00903346"/>
    <w:rsid w:val="009034A2"/>
    <w:rsid w:val="0090363D"/>
    <w:rsid w:val="00904E40"/>
    <w:rsid w:val="0090555E"/>
    <w:rsid w:val="00905CD5"/>
    <w:rsid w:val="00907250"/>
    <w:rsid w:val="00907AE6"/>
    <w:rsid w:val="009106D2"/>
    <w:rsid w:val="00910AC8"/>
    <w:rsid w:val="00911B0D"/>
    <w:rsid w:val="00911CD3"/>
    <w:rsid w:val="00912FE9"/>
    <w:rsid w:val="00914029"/>
    <w:rsid w:val="009140F1"/>
    <w:rsid w:val="00916558"/>
    <w:rsid w:val="00916BBD"/>
    <w:rsid w:val="009170B9"/>
    <w:rsid w:val="00917D84"/>
    <w:rsid w:val="0092018F"/>
    <w:rsid w:val="0092019E"/>
    <w:rsid w:val="00920F99"/>
    <w:rsid w:val="00921246"/>
    <w:rsid w:val="00922114"/>
    <w:rsid w:val="009221E7"/>
    <w:rsid w:val="00923A57"/>
    <w:rsid w:val="0092562D"/>
    <w:rsid w:val="009268AC"/>
    <w:rsid w:val="00926EC2"/>
    <w:rsid w:val="00930EEF"/>
    <w:rsid w:val="00931A72"/>
    <w:rsid w:val="00932956"/>
    <w:rsid w:val="0093423B"/>
    <w:rsid w:val="009346FF"/>
    <w:rsid w:val="0093551A"/>
    <w:rsid w:val="00936773"/>
    <w:rsid w:val="00937187"/>
    <w:rsid w:val="00937B34"/>
    <w:rsid w:val="00942634"/>
    <w:rsid w:val="00942F9A"/>
    <w:rsid w:val="009436D7"/>
    <w:rsid w:val="009459BD"/>
    <w:rsid w:val="00945E1A"/>
    <w:rsid w:val="009462D5"/>
    <w:rsid w:val="0094645F"/>
    <w:rsid w:val="00946C12"/>
    <w:rsid w:val="00947688"/>
    <w:rsid w:val="0095009A"/>
    <w:rsid w:val="009519EC"/>
    <w:rsid w:val="00953D25"/>
    <w:rsid w:val="00954661"/>
    <w:rsid w:val="00955370"/>
    <w:rsid w:val="009553E2"/>
    <w:rsid w:val="00955A17"/>
    <w:rsid w:val="00955ADB"/>
    <w:rsid w:val="00960151"/>
    <w:rsid w:val="00960260"/>
    <w:rsid w:val="0096064F"/>
    <w:rsid w:val="0096075A"/>
    <w:rsid w:val="00961004"/>
    <w:rsid w:val="0096242F"/>
    <w:rsid w:val="0096362A"/>
    <w:rsid w:val="00963CA6"/>
    <w:rsid w:val="009643A7"/>
    <w:rsid w:val="00964869"/>
    <w:rsid w:val="00964C9A"/>
    <w:rsid w:val="009663CE"/>
    <w:rsid w:val="00967528"/>
    <w:rsid w:val="009703ED"/>
    <w:rsid w:val="00970754"/>
    <w:rsid w:val="009714C9"/>
    <w:rsid w:val="00971680"/>
    <w:rsid w:val="00971D3A"/>
    <w:rsid w:val="00974BE0"/>
    <w:rsid w:val="009753C4"/>
    <w:rsid w:val="00976D84"/>
    <w:rsid w:val="00977B12"/>
    <w:rsid w:val="00981B77"/>
    <w:rsid w:val="00981F2B"/>
    <w:rsid w:val="009821A6"/>
    <w:rsid w:val="00983378"/>
    <w:rsid w:val="009838CC"/>
    <w:rsid w:val="00984219"/>
    <w:rsid w:val="00984369"/>
    <w:rsid w:val="00984711"/>
    <w:rsid w:val="00984A03"/>
    <w:rsid w:val="00986952"/>
    <w:rsid w:val="00986B39"/>
    <w:rsid w:val="00987001"/>
    <w:rsid w:val="009871C5"/>
    <w:rsid w:val="009901AE"/>
    <w:rsid w:val="00990B0A"/>
    <w:rsid w:val="00992D56"/>
    <w:rsid w:val="009936BA"/>
    <w:rsid w:val="00993B7B"/>
    <w:rsid w:val="009944DA"/>
    <w:rsid w:val="009957D1"/>
    <w:rsid w:val="009957E3"/>
    <w:rsid w:val="009958D3"/>
    <w:rsid w:val="009973F2"/>
    <w:rsid w:val="009976C0"/>
    <w:rsid w:val="00997B0D"/>
    <w:rsid w:val="009A0E21"/>
    <w:rsid w:val="009A0E8C"/>
    <w:rsid w:val="009A1A78"/>
    <w:rsid w:val="009A1FC5"/>
    <w:rsid w:val="009A2063"/>
    <w:rsid w:val="009A3B18"/>
    <w:rsid w:val="009A7CB5"/>
    <w:rsid w:val="009A7E74"/>
    <w:rsid w:val="009B02F4"/>
    <w:rsid w:val="009B0B35"/>
    <w:rsid w:val="009B2251"/>
    <w:rsid w:val="009B4558"/>
    <w:rsid w:val="009B4A00"/>
    <w:rsid w:val="009B4B12"/>
    <w:rsid w:val="009B513C"/>
    <w:rsid w:val="009B6585"/>
    <w:rsid w:val="009B7834"/>
    <w:rsid w:val="009C0EBB"/>
    <w:rsid w:val="009C10C9"/>
    <w:rsid w:val="009C20B9"/>
    <w:rsid w:val="009C3C18"/>
    <w:rsid w:val="009C43E7"/>
    <w:rsid w:val="009C49F8"/>
    <w:rsid w:val="009C4C9C"/>
    <w:rsid w:val="009C58C7"/>
    <w:rsid w:val="009C6CFD"/>
    <w:rsid w:val="009C6F06"/>
    <w:rsid w:val="009D0634"/>
    <w:rsid w:val="009D0C43"/>
    <w:rsid w:val="009D2501"/>
    <w:rsid w:val="009D2598"/>
    <w:rsid w:val="009D37FE"/>
    <w:rsid w:val="009D5528"/>
    <w:rsid w:val="009D5556"/>
    <w:rsid w:val="009D6141"/>
    <w:rsid w:val="009D64EF"/>
    <w:rsid w:val="009D6F76"/>
    <w:rsid w:val="009D7012"/>
    <w:rsid w:val="009D73BB"/>
    <w:rsid w:val="009D773E"/>
    <w:rsid w:val="009E005E"/>
    <w:rsid w:val="009E00F2"/>
    <w:rsid w:val="009E0936"/>
    <w:rsid w:val="009E136A"/>
    <w:rsid w:val="009E1CE6"/>
    <w:rsid w:val="009E1D46"/>
    <w:rsid w:val="009E27B7"/>
    <w:rsid w:val="009E377C"/>
    <w:rsid w:val="009E3D28"/>
    <w:rsid w:val="009E497E"/>
    <w:rsid w:val="009E4A1A"/>
    <w:rsid w:val="009E534B"/>
    <w:rsid w:val="009E5EE6"/>
    <w:rsid w:val="009E7610"/>
    <w:rsid w:val="009E7CB8"/>
    <w:rsid w:val="009F03DE"/>
    <w:rsid w:val="009F06B9"/>
    <w:rsid w:val="009F29C9"/>
    <w:rsid w:val="009F3A30"/>
    <w:rsid w:val="009F49E5"/>
    <w:rsid w:val="009F5A5F"/>
    <w:rsid w:val="009F5EFC"/>
    <w:rsid w:val="009F62F9"/>
    <w:rsid w:val="009F655C"/>
    <w:rsid w:val="009F65A9"/>
    <w:rsid w:val="009F7721"/>
    <w:rsid w:val="009F7CBD"/>
    <w:rsid w:val="00A0009E"/>
    <w:rsid w:val="00A00F83"/>
    <w:rsid w:val="00A014D4"/>
    <w:rsid w:val="00A01981"/>
    <w:rsid w:val="00A02B0A"/>
    <w:rsid w:val="00A03300"/>
    <w:rsid w:val="00A03774"/>
    <w:rsid w:val="00A043EB"/>
    <w:rsid w:val="00A04C43"/>
    <w:rsid w:val="00A05542"/>
    <w:rsid w:val="00A117C5"/>
    <w:rsid w:val="00A12166"/>
    <w:rsid w:val="00A130F6"/>
    <w:rsid w:val="00A131AE"/>
    <w:rsid w:val="00A1346A"/>
    <w:rsid w:val="00A1582F"/>
    <w:rsid w:val="00A1602E"/>
    <w:rsid w:val="00A16B66"/>
    <w:rsid w:val="00A16CEF"/>
    <w:rsid w:val="00A17530"/>
    <w:rsid w:val="00A203F6"/>
    <w:rsid w:val="00A20568"/>
    <w:rsid w:val="00A205FA"/>
    <w:rsid w:val="00A20659"/>
    <w:rsid w:val="00A20DF3"/>
    <w:rsid w:val="00A22B04"/>
    <w:rsid w:val="00A23A61"/>
    <w:rsid w:val="00A23DB1"/>
    <w:rsid w:val="00A24E49"/>
    <w:rsid w:val="00A27F4F"/>
    <w:rsid w:val="00A3049B"/>
    <w:rsid w:val="00A305B0"/>
    <w:rsid w:val="00A312B9"/>
    <w:rsid w:val="00A312BC"/>
    <w:rsid w:val="00A31CB2"/>
    <w:rsid w:val="00A32558"/>
    <w:rsid w:val="00A32FED"/>
    <w:rsid w:val="00A336D8"/>
    <w:rsid w:val="00A3389A"/>
    <w:rsid w:val="00A33ABA"/>
    <w:rsid w:val="00A34573"/>
    <w:rsid w:val="00A358B9"/>
    <w:rsid w:val="00A4292F"/>
    <w:rsid w:val="00A42976"/>
    <w:rsid w:val="00A42C3C"/>
    <w:rsid w:val="00A43266"/>
    <w:rsid w:val="00A448F9"/>
    <w:rsid w:val="00A45433"/>
    <w:rsid w:val="00A463B5"/>
    <w:rsid w:val="00A500B9"/>
    <w:rsid w:val="00A5073A"/>
    <w:rsid w:val="00A50AD7"/>
    <w:rsid w:val="00A52495"/>
    <w:rsid w:val="00A5284B"/>
    <w:rsid w:val="00A5459E"/>
    <w:rsid w:val="00A54E36"/>
    <w:rsid w:val="00A552B7"/>
    <w:rsid w:val="00A56E55"/>
    <w:rsid w:val="00A56F75"/>
    <w:rsid w:val="00A577D6"/>
    <w:rsid w:val="00A607EB"/>
    <w:rsid w:val="00A6214A"/>
    <w:rsid w:val="00A62477"/>
    <w:rsid w:val="00A631CE"/>
    <w:rsid w:val="00A637A2"/>
    <w:rsid w:val="00A64042"/>
    <w:rsid w:val="00A64359"/>
    <w:rsid w:val="00A6564B"/>
    <w:rsid w:val="00A66590"/>
    <w:rsid w:val="00A66F7D"/>
    <w:rsid w:val="00A671DD"/>
    <w:rsid w:val="00A6725B"/>
    <w:rsid w:val="00A675E5"/>
    <w:rsid w:val="00A6788E"/>
    <w:rsid w:val="00A70CB1"/>
    <w:rsid w:val="00A72C93"/>
    <w:rsid w:val="00A736F9"/>
    <w:rsid w:val="00A7384F"/>
    <w:rsid w:val="00A73CCE"/>
    <w:rsid w:val="00A73D3D"/>
    <w:rsid w:val="00A7421A"/>
    <w:rsid w:val="00A74D52"/>
    <w:rsid w:val="00A758B7"/>
    <w:rsid w:val="00A76E17"/>
    <w:rsid w:val="00A775D0"/>
    <w:rsid w:val="00A77BC5"/>
    <w:rsid w:val="00A80E45"/>
    <w:rsid w:val="00A82EF2"/>
    <w:rsid w:val="00A8485D"/>
    <w:rsid w:val="00A8694A"/>
    <w:rsid w:val="00A8696C"/>
    <w:rsid w:val="00A86A07"/>
    <w:rsid w:val="00A86ED9"/>
    <w:rsid w:val="00A870DE"/>
    <w:rsid w:val="00A87DC4"/>
    <w:rsid w:val="00A9006A"/>
    <w:rsid w:val="00A90471"/>
    <w:rsid w:val="00A90F92"/>
    <w:rsid w:val="00A91BD1"/>
    <w:rsid w:val="00A9256E"/>
    <w:rsid w:val="00A9259B"/>
    <w:rsid w:val="00A93BA7"/>
    <w:rsid w:val="00A93EEB"/>
    <w:rsid w:val="00A96541"/>
    <w:rsid w:val="00A96B1B"/>
    <w:rsid w:val="00A96FA8"/>
    <w:rsid w:val="00AA0E2C"/>
    <w:rsid w:val="00AA3048"/>
    <w:rsid w:val="00AA371B"/>
    <w:rsid w:val="00AA51BE"/>
    <w:rsid w:val="00AA5648"/>
    <w:rsid w:val="00AA5BB1"/>
    <w:rsid w:val="00AB0E03"/>
    <w:rsid w:val="00AB26EF"/>
    <w:rsid w:val="00AB33BB"/>
    <w:rsid w:val="00AB35DF"/>
    <w:rsid w:val="00AB41D3"/>
    <w:rsid w:val="00AB6FE1"/>
    <w:rsid w:val="00AB7183"/>
    <w:rsid w:val="00AB76D6"/>
    <w:rsid w:val="00AB7C1E"/>
    <w:rsid w:val="00AC1959"/>
    <w:rsid w:val="00AC47DD"/>
    <w:rsid w:val="00AC4B6F"/>
    <w:rsid w:val="00AC5154"/>
    <w:rsid w:val="00AC5B71"/>
    <w:rsid w:val="00AD01AE"/>
    <w:rsid w:val="00AD07CF"/>
    <w:rsid w:val="00AD089F"/>
    <w:rsid w:val="00AD0FA1"/>
    <w:rsid w:val="00AD1B11"/>
    <w:rsid w:val="00AD1CD6"/>
    <w:rsid w:val="00AD1F70"/>
    <w:rsid w:val="00AD3686"/>
    <w:rsid w:val="00AD4834"/>
    <w:rsid w:val="00AD54DA"/>
    <w:rsid w:val="00AD5ABF"/>
    <w:rsid w:val="00AD7477"/>
    <w:rsid w:val="00AE0A8B"/>
    <w:rsid w:val="00AE0D7C"/>
    <w:rsid w:val="00AE0F40"/>
    <w:rsid w:val="00AE10ED"/>
    <w:rsid w:val="00AE16FD"/>
    <w:rsid w:val="00AE39B0"/>
    <w:rsid w:val="00AE4548"/>
    <w:rsid w:val="00AE4A7B"/>
    <w:rsid w:val="00AE4F35"/>
    <w:rsid w:val="00AE5070"/>
    <w:rsid w:val="00AE5290"/>
    <w:rsid w:val="00AE78C4"/>
    <w:rsid w:val="00AE7E4E"/>
    <w:rsid w:val="00AF077E"/>
    <w:rsid w:val="00AF133C"/>
    <w:rsid w:val="00AF2414"/>
    <w:rsid w:val="00AF2A61"/>
    <w:rsid w:val="00AF306F"/>
    <w:rsid w:val="00AF3A40"/>
    <w:rsid w:val="00AF3AAE"/>
    <w:rsid w:val="00AF4674"/>
    <w:rsid w:val="00AF4D3A"/>
    <w:rsid w:val="00AF7121"/>
    <w:rsid w:val="00AF72EA"/>
    <w:rsid w:val="00AF7908"/>
    <w:rsid w:val="00B008C6"/>
    <w:rsid w:val="00B0110E"/>
    <w:rsid w:val="00B018AA"/>
    <w:rsid w:val="00B02922"/>
    <w:rsid w:val="00B02F25"/>
    <w:rsid w:val="00B0339A"/>
    <w:rsid w:val="00B03BA5"/>
    <w:rsid w:val="00B0556F"/>
    <w:rsid w:val="00B068C4"/>
    <w:rsid w:val="00B111B1"/>
    <w:rsid w:val="00B1180D"/>
    <w:rsid w:val="00B11B49"/>
    <w:rsid w:val="00B11CCC"/>
    <w:rsid w:val="00B12A76"/>
    <w:rsid w:val="00B12BFA"/>
    <w:rsid w:val="00B13368"/>
    <w:rsid w:val="00B13995"/>
    <w:rsid w:val="00B13D19"/>
    <w:rsid w:val="00B146EA"/>
    <w:rsid w:val="00B14CA6"/>
    <w:rsid w:val="00B16583"/>
    <w:rsid w:val="00B17E40"/>
    <w:rsid w:val="00B20A65"/>
    <w:rsid w:val="00B21FE3"/>
    <w:rsid w:val="00B226CF"/>
    <w:rsid w:val="00B22B66"/>
    <w:rsid w:val="00B23042"/>
    <w:rsid w:val="00B23C85"/>
    <w:rsid w:val="00B24927"/>
    <w:rsid w:val="00B24FDD"/>
    <w:rsid w:val="00B254DA"/>
    <w:rsid w:val="00B2685D"/>
    <w:rsid w:val="00B27AE0"/>
    <w:rsid w:val="00B3062D"/>
    <w:rsid w:val="00B314C7"/>
    <w:rsid w:val="00B31CEA"/>
    <w:rsid w:val="00B32E82"/>
    <w:rsid w:val="00B334EC"/>
    <w:rsid w:val="00B346C6"/>
    <w:rsid w:val="00B34BB2"/>
    <w:rsid w:val="00B34D5C"/>
    <w:rsid w:val="00B36B3B"/>
    <w:rsid w:val="00B40EF4"/>
    <w:rsid w:val="00B410EB"/>
    <w:rsid w:val="00B41803"/>
    <w:rsid w:val="00B41E65"/>
    <w:rsid w:val="00B41F2D"/>
    <w:rsid w:val="00B432DB"/>
    <w:rsid w:val="00B434AA"/>
    <w:rsid w:val="00B45B5E"/>
    <w:rsid w:val="00B47141"/>
    <w:rsid w:val="00B514DC"/>
    <w:rsid w:val="00B529EC"/>
    <w:rsid w:val="00B52B92"/>
    <w:rsid w:val="00B532E8"/>
    <w:rsid w:val="00B53AE8"/>
    <w:rsid w:val="00B53AEC"/>
    <w:rsid w:val="00B550F2"/>
    <w:rsid w:val="00B55CF0"/>
    <w:rsid w:val="00B565D9"/>
    <w:rsid w:val="00B5769C"/>
    <w:rsid w:val="00B60F44"/>
    <w:rsid w:val="00B612C9"/>
    <w:rsid w:val="00B613D3"/>
    <w:rsid w:val="00B61DAE"/>
    <w:rsid w:val="00B61DE6"/>
    <w:rsid w:val="00B623A3"/>
    <w:rsid w:val="00B63188"/>
    <w:rsid w:val="00B64CE8"/>
    <w:rsid w:val="00B6576E"/>
    <w:rsid w:val="00B65D74"/>
    <w:rsid w:val="00B668C7"/>
    <w:rsid w:val="00B672C1"/>
    <w:rsid w:val="00B67B52"/>
    <w:rsid w:val="00B71026"/>
    <w:rsid w:val="00B71EE9"/>
    <w:rsid w:val="00B73697"/>
    <w:rsid w:val="00B742A1"/>
    <w:rsid w:val="00B75164"/>
    <w:rsid w:val="00B7578B"/>
    <w:rsid w:val="00B75F45"/>
    <w:rsid w:val="00B7663B"/>
    <w:rsid w:val="00B77966"/>
    <w:rsid w:val="00B77C1A"/>
    <w:rsid w:val="00B80EF4"/>
    <w:rsid w:val="00B81176"/>
    <w:rsid w:val="00B813D5"/>
    <w:rsid w:val="00B82848"/>
    <w:rsid w:val="00B82E02"/>
    <w:rsid w:val="00B82F05"/>
    <w:rsid w:val="00B845E5"/>
    <w:rsid w:val="00B85FE3"/>
    <w:rsid w:val="00B86753"/>
    <w:rsid w:val="00B879D7"/>
    <w:rsid w:val="00B90623"/>
    <w:rsid w:val="00B907EF"/>
    <w:rsid w:val="00B93D15"/>
    <w:rsid w:val="00B94026"/>
    <w:rsid w:val="00B94549"/>
    <w:rsid w:val="00B94897"/>
    <w:rsid w:val="00B94BFB"/>
    <w:rsid w:val="00B956E4"/>
    <w:rsid w:val="00B95A27"/>
    <w:rsid w:val="00B95AC8"/>
    <w:rsid w:val="00B95D85"/>
    <w:rsid w:val="00B95EAA"/>
    <w:rsid w:val="00B96413"/>
    <w:rsid w:val="00B96F51"/>
    <w:rsid w:val="00BA06FC"/>
    <w:rsid w:val="00BA087C"/>
    <w:rsid w:val="00BA3820"/>
    <w:rsid w:val="00BA491A"/>
    <w:rsid w:val="00BA4D8B"/>
    <w:rsid w:val="00BA64D5"/>
    <w:rsid w:val="00BB18F2"/>
    <w:rsid w:val="00BB2DBE"/>
    <w:rsid w:val="00BB4943"/>
    <w:rsid w:val="00BB4B0D"/>
    <w:rsid w:val="00BB4D7F"/>
    <w:rsid w:val="00BB508D"/>
    <w:rsid w:val="00BB6153"/>
    <w:rsid w:val="00BB6696"/>
    <w:rsid w:val="00BB6905"/>
    <w:rsid w:val="00BB77CE"/>
    <w:rsid w:val="00BC0515"/>
    <w:rsid w:val="00BC2510"/>
    <w:rsid w:val="00BC2606"/>
    <w:rsid w:val="00BC31B8"/>
    <w:rsid w:val="00BC3E4A"/>
    <w:rsid w:val="00BC4C39"/>
    <w:rsid w:val="00BC4F0D"/>
    <w:rsid w:val="00BC59F4"/>
    <w:rsid w:val="00BC63EA"/>
    <w:rsid w:val="00BC7827"/>
    <w:rsid w:val="00BC7A41"/>
    <w:rsid w:val="00BD1B7C"/>
    <w:rsid w:val="00BD1C15"/>
    <w:rsid w:val="00BD2C5A"/>
    <w:rsid w:val="00BD2CA9"/>
    <w:rsid w:val="00BD34E4"/>
    <w:rsid w:val="00BD3E84"/>
    <w:rsid w:val="00BD4AD8"/>
    <w:rsid w:val="00BD5E24"/>
    <w:rsid w:val="00BD6432"/>
    <w:rsid w:val="00BE0348"/>
    <w:rsid w:val="00BE04E9"/>
    <w:rsid w:val="00BE0581"/>
    <w:rsid w:val="00BE0B7C"/>
    <w:rsid w:val="00BE0F14"/>
    <w:rsid w:val="00BE1718"/>
    <w:rsid w:val="00BE3D22"/>
    <w:rsid w:val="00BE40D6"/>
    <w:rsid w:val="00BE48F9"/>
    <w:rsid w:val="00BE4D54"/>
    <w:rsid w:val="00BE5EB1"/>
    <w:rsid w:val="00BE636E"/>
    <w:rsid w:val="00BE72BE"/>
    <w:rsid w:val="00BE7508"/>
    <w:rsid w:val="00BE7C0E"/>
    <w:rsid w:val="00BE7F5E"/>
    <w:rsid w:val="00BF04DA"/>
    <w:rsid w:val="00BF2016"/>
    <w:rsid w:val="00BF22E8"/>
    <w:rsid w:val="00BF2367"/>
    <w:rsid w:val="00BF251B"/>
    <w:rsid w:val="00BF62A9"/>
    <w:rsid w:val="00BF6A4A"/>
    <w:rsid w:val="00BF6C32"/>
    <w:rsid w:val="00BF72D8"/>
    <w:rsid w:val="00BF7920"/>
    <w:rsid w:val="00C01FFF"/>
    <w:rsid w:val="00C02CAA"/>
    <w:rsid w:val="00C032EC"/>
    <w:rsid w:val="00C044C6"/>
    <w:rsid w:val="00C06058"/>
    <w:rsid w:val="00C0725F"/>
    <w:rsid w:val="00C073BA"/>
    <w:rsid w:val="00C10675"/>
    <w:rsid w:val="00C11FFE"/>
    <w:rsid w:val="00C126A7"/>
    <w:rsid w:val="00C12D90"/>
    <w:rsid w:val="00C1371A"/>
    <w:rsid w:val="00C1403D"/>
    <w:rsid w:val="00C15225"/>
    <w:rsid w:val="00C15EC1"/>
    <w:rsid w:val="00C16341"/>
    <w:rsid w:val="00C16672"/>
    <w:rsid w:val="00C17B86"/>
    <w:rsid w:val="00C213F3"/>
    <w:rsid w:val="00C21752"/>
    <w:rsid w:val="00C2193E"/>
    <w:rsid w:val="00C21A29"/>
    <w:rsid w:val="00C21E58"/>
    <w:rsid w:val="00C21E99"/>
    <w:rsid w:val="00C22CC5"/>
    <w:rsid w:val="00C23A20"/>
    <w:rsid w:val="00C24E78"/>
    <w:rsid w:val="00C26033"/>
    <w:rsid w:val="00C26198"/>
    <w:rsid w:val="00C2632B"/>
    <w:rsid w:val="00C263BB"/>
    <w:rsid w:val="00C26D19"/>
    <w:rsid w:val="00C27E14"/>
    <w:rsid w:val="00C30140"/>
    <w:rsid w:val="00C32AA5"/>
    <w:rsid w:val="00C33688"/>
    <w:rsid w:val="00C3384B"/>
    <w:rsid w:val="00C34F12"/>
    <w:rsid w:val="00C35082"/>
    <w:rsid w:val="00C35D07"/>
    <w:rsid w:val="00C364DB"/>
    <w:rsid w:val="00C368F0"/>
    <w:rsid w:val="00C3700F"/>
    <w:rsid w:val="00C3789D"/>
    <w:rsid w:val="00C403C2"/>
    <w:rsid w:val="00C40FC5"/>
    <w:rsid w:val="00C412A7"/>
    <w:rsid w:val="00C430CB"/>
    <w:rsid w:val="00C441F1"/>
    <w:rsid w:val="00C444AD"/>
    <w:rsid w:val="00C465FB"/>
    <w:rsid w:val="00C46CBD"/>
    <w:rsid w:val="00C47716"/>
    <w:rsid w:val="00C502AF"/>
    <w:rsid w:val="00C52A0C"/>
    <w:rsid w:val="00C548F7"/>
    <w:rsid w:val="00C56AE6"/>
    <w:rsid w:val="00C57E12"/>
    <w:rsid w:val="00C57FEC"/>
    <w:rsid w:val="00C60B7B"/>
    <w:rsid w:val="00C615A3"/>
    <w:rsid w:val="00C618AA"/>
    <w:rsid w:val="00C61FE4"/>
    <w:rsid w:val="00C62566"/>
    <w:rsid w:val="00C62947"/>
    <w:rsid w:val="00C62F1A"/>
    <w:rsid w:val="00C646DB"/>
    <w:rsid w:val="00C64A93"/>
    <w:rsid w:val="00C64C7A"/>
    <w:rsid w:val="00C64CD0"/>
    <w:rsid w:val="00C6510F"/>
    <w:rsid w:val="00C65EC9"/>
    <w:rsid w:val="00C65FD9"/>
    <w:rsid w:val="00C665A9"/>
    <w:rsid w:val="00C67B51"/>
    <w:rsid w:val="00C70C97"/>
    <w:rsid w:val="00C71416"/>
    <w:rsid w:val="00C73BF2"/>
    <w:rsid w:val="00C745E8"/>
    <w:rsid w:val="00C7618A"/>
    <w:rsid w:val="00C806C0"/>
    <w:rsid w:val="00C81B98"/>
    <w:rsid w:val="00C8379E"/>
    <w:rsid w:val="00C849F8"/>
    <w:rsid w:val="00C86E2D"/>
    <w:rsid w:val="00C90076"/>
    <w:rsid w:val="00C906A7"/>
    <w:rsid w:val="00C90F38"/>
    <w:rsid w:val="00C9279C"/>
    <w:rsid w:val="00C92885"/>
    <w:rsid w:val="00C92F61"/>
    <w:rsid w:val="00C96212"/>
    <w:rsid w:val="00C9765F"/>
    <w:rsid w:val="00C97C80"/>
    <w:rsid w:val="00CA0241"/>
    <w:rsid w:val="00CA0807"/>
    <w:rsid w:val="00CA089F"/>
    <w:rsid w:val="00CA0B75"/>
    <w:rsid w:val="00CA107B"/>
    <w:rsid w:val="00CA10CD"/>
    <w:rsid w:val="00CA11C1"/>
    <w:rsid w:val="00CA1425"/>
    <w:rsid w:val="00CA1582"/>
    <w:rsid w:val="00CA2018"/>
    <w:rsid w:val="00CA23A3"/>
    <w:rsid w:val="00CA28A6"/>
    <w:rsid w:val="00CA2DD8"/>
    <w:rsid w:val="00CA304D"/>
    <w:rsid w:val="00CA4BAF"/>
    <w:rsid w:val="00CA4DCA"/>
    <w:rsid w:val="00CA696B"/>
    <w:rsid w:val="00CA6986"/>
    <w:rsid w:val="00CB1701"/>
    <w:rsid w:val="00CB1D6E"/>
    <w:rsid w:val="00CB20D4"/>
    <w:rsid w:val="00CB219E"/>
    <w:rsid w:val="00CB2FA3"/>
    <w:rsid w:val="00CB361B"/>
    <w:rsid w:val="00CB3FAC"/>
    <w:rsid w:val="00CB4E3E"/>
    <w:rsid w:val="00CB5965"/>
    <w:rsid w:val="00CB59B7"/>
    <w:rsid w:val="00CB61F3"/>
    <w:rsid w:val="00CB7E23"/>
    <w:rsid w:val="00CC086C"/>
    <w:rsid w:val="00CC16C5"/>
    <w:rsid w:val="00CC1A16"/>
    <w:rsid w:val="00CC2458"/>
    <w:rsid w:val="00CC2F8A"/>
    <w:rsid w:val="00CC400D"/>
    <w:rsid w:val="00CC4049"/>
    <w:rsid w:val="00CC7B5D"/>
    <w:rsid w:val="00CD012D"/>
    <w:rsid w:val="00CD0A6D"/>
    <w:rsid w:val="00CD0DE0"/>
    <w:rsid w:val="00CD233F"/>
    <w:rsid w:val="00CD3092"/>
    <w:rsid w:val="00CD3205"/>
    <w:rsid w:val="00CD41A4"/>
    <w:rsid w:val="00CD4499"/>
    <w:rsid w:val="00CD5392"/>
    <w:rsid w:val="00CD5553"/>
    <w:rsid w:val="00CD6BB7"/>
    <w:rsid w:val="00CD6CAB"/>
    <w:rsid w:val="00CE1259"/>
    <w:rsid w:val="00CE18D3"/>
    <w:rsid w:val="00CE1CE4"/>
    <w:rsid w:val="00CE3199"/>
    <w:rsid w:val="00CE4D91"/>
    <w:rsid w:val="00CE5271"/>
    <w:rsid w:val="00CE5DA3"/>
    <w:rsid w:val="00CE6E33"/>
    <w:rsid w:val="00CF072F"/>
    <w:rsid w:val="00CF1519"/>
    <w:rsid w:val="00CF1B93"/>
    <w:rsid w:val="00CF2106"/>
    <w:rsid w:val="00CF2DA1"/>
    <w:rsid w:val="00CF683C"/>
    <w:rsid w:val="00CF7B6A"/>
    <w:rsid w:val="00D00918"/>
    <w:rsid w:val="00D00A1F"/>
    <w:rsid w:val="00D01818"/>
    <w:rsid w:val="00D02B7B"/>
    <w:rsid w:val="00D03395"/>
    <w:rsid w:val="00D03E7C"/>
    <w:rsid w:val="00D04C34"/>
    <w:rsid w:val="00D04ED4"/>
    <w:rsid w:val="00D05D4E"/>
    <w:rsid w:val="00D071AF"/>
    <w:rsid w:val="00D072C3"/>
    <w:rsid w:val="00D07483"/>
    <w:rsid w:val="00D07ED4"/>
    <w:rsid w:val="00D1050A"/>
    <w:rsid w:val="00D10DB2"/>
    <w:rsid w:val="00D1125A"/>
    <w:rsid w:val="00D11B11"/>
    <w:rsid w:val="00D11D1A"/>
    <w:rsid w:val="00D124B0"/>
    <w:rsid w:val="00D1309C"/>
    <w:rsid w:val="00D14B1D"/>
    <w:rsid w:val="00D15809"/>
    <w:rsid w:val="00D15DCE"/>
    <w:rsid w:val="00D16ABC"/>
    <w:rsid w:val="00D177E3"/>
    <w:rsid w:val="00D17C9F"/>
    <w:rsid w:val="00D2056E"/>
    <w:rsid w:val="00D23F36"/>
    <w:rsid w:val="00D2443B"/>
    <w:rsid w:val="00D251DB"/>
    <w:rsid w:val="00D257A7"/>
    <w:rsid w:val="00D25B14"/>
    <w:rsid w:val="00D26F07"/>
    <w:rsid w:val="00D303C8"/>
    <w:rsid w:val="00D32177"/>
    <w:rsid w:val="00D331F0"/>
    <w:rsid w:val="00D33632"/>
    <w:rsid w:val="00D337B3"/>
    <w:rsid w:val="00D3390D"/>
    <w:rsid w:val="00D33C6F"/>
    <w:rsid w:val="00D357A2"/>
    <w:rsid w:val="00D35984"/>
    <w:rsid w:val="00D3672B"/>
    <w:rsid w:val="00D372CC"/>
    <w:rsid w:val="00D42653"/>
    <w:rsid w:val="00D4275C"/>
    <w:rsid w:val="00D42A0F"/>
    <w:rsid w:val="00D5064A"/>
    <w:rsid w:val="00D50702"/>
    <w:rsid w:val="00D510BE"/>
    <w:rsid w:val="00D51335"/>
    <w:rsid w:val="00D5198E"/>
    <w:rsid w:val="00D51E19"/>
    <w:rsid w:val="00D526AA"/>
    <w:rsid w:val="00D528FC"/>
    <w:rsid w:val="00D52DCD"/>
    <w:rsid w:val="00D5371E"/>
    <w:rsid w:val="00D543A9"/>
    <w:rsid w:val="00D54CF1"/>
    <w:rsid w:val="00D55092"/>
    <w:rsid w:val="00D56BBF"/>
    <w:rsid w:val="00D571AB"/>
    <w:rsid w:val="00D60DAF"/>
    <w:rsid w:val="00D60EF4"/>
    <w:rsid w:val="00D619C6"/>
    <w:rsid w:val="00D61FDD"/>
    <w:rsid w:val="00D6275C"/>
    <w:rsid w:val="00D62E9C"/>
    <w:rsid w:val="00D62FE3"/>
    <w:rsid w:val="00D63458"/>
    <w:rsid w:val="00D63901"/>
    <w:rsid w:val="00D63FE1"/>
    <w:rsid w:val="00D6423E"/>
    <w:rsid w:val="00D648A1"/>
    <w:rsid w:val="00D66E23"/>
    <w:rsid w:val="00D674E0"/>
    <w:rsid w:val="00D70D67"/>
    <w:rsid w:val="00D75958"/>
    <w:rsid w:val="00D75BB7"/>
    <w:rsid w:val="00D75EEB"/>
    <w:rsid w:val="00D76502"/>
    <w:rsid w:val="00D77779"/>
    <w:rsid w:val="00D77A91"/>
    <w:rsid w:val="00D80A8A"/>
    <w:rsid w:val="00D80E41"/>
    <w:rsid w:val="00D81618"/>
    <w:rsid w:val="00D8258D"/>
    <w:rsid w:val="00D82AED"/>
    <w:rsid w:val="00D8321A"/>
    <w:rsid w:val="00D83A3B"/>
    <w:rsid w:val="00D8469E"/>
    <w:rsid w:val="00D84A62"/>
    <w:rsid w:val="00D85548"/>
    <w:rsid w:val="00D85E0A"/>
    <w:rsid w:val="00D86E95"/>
    <w:rsid w:val="00D90BFC"/>
    <w:rsid w:val="00D91270"/>
    <w:rsid w:val="00D915E4"/>
    <w:rsid w:val="00D921DB"/>
    <w:rsid w:val="00D9282E"/>
    <w:rsid w:val="00D9306C"/>
    <w:rsid w:val="00D9364D"/>
    <w:rsid w:val="00D944E7"/>
    <w:rsid w:val="00D95521"/>
    <w:rsid w:val="00D9570A"/>
    <w:rsid w:val="00D9611F"/>
    <w:rsid w:val="00D9700D"/>
    <w:rsid w:val="00DA06BD"/>
    <w:rsid w:val="00DA0EB6"/>
    <w:rsid w:val="00DA35E7"/>
    <w:rsid w:val="00DA389E"/>
    <w:rsid w:val="00DA3ED8"/>
    <w:rsid w:val="00DA4031"/>
    <w:rsid w:val="00DA4EA1"/>
    <w:rsid w:val="00DA5071"/>
    <w:rsid w:val="00DA5F67"/>
    <w:rsid w:val="00DB188E"/>
    <w:rsid w:val="00DB2FC0"/>
    <w:rsid w:val="00DB3E38"/>
    <w:rsid w:val="00DB50C6"/>
    <w:rsid w:val="00DB50D7"/>
    <w:rsid w:val="00DB536A"/>
    <w:rsid w:val="00DB5978"/>
    <w:rsid w:val="00DB6515"/>
    <w:rsid w:val="00DB6522"/>
    <w:rsid w:val="00DB6BF0"/>
    <w:rsid w:val="00DB7A56"/>
    <w:rsid w:val="00DC0F49"/>
    <w:rsid w:val="00DC0F60"/>
    <w:rsid w:val="00DC20EB"/>
    <w:rsid w:val="00DC248F"/>
    <w:rsid w:val="00DC36DE"/>
    <w:rsid w:val="00DC4168"/>
    <w:rsid w:val="00DC61D0"/>
    <w:rsid w:val="00DC77EE"/>
    <w:rsid w:val="00DC7EDC"/>
    <w:rsid w:val="00DD1928"/>
    <w:rsid w:val="00DD1CC0"/>
    <w:rsid w:val="00DD20DF"/>
    <w:rsid w:val="00DD22A2"/>
    <w:rsid w:val="00DD3653"/>
    <w:rsid w:val="00DD3C49"/>
    <w:rsid w:val="00DD3F7C"/>
    <w:rsid w:val="00DD43EC"/>
    <w:rsid w:val="00DD4AE5"/>
    <w:rsid w:val="00DD4DFD"/>
    <w:rsid w:val="00DD4E0D"/>
    <w:rsid w:val="00DD7A88"/>
    <w:rsid w:val="00DD7F06"/>
    <w:rsid w:val="00DE056E"/>
    <w:rsid w:val="00DE0E44"/>
    <w:rsid w:val="00DE1319"/>
    <w:rsid w:val="00DE2C19"/>
    <w:rsid w:val="00DE3260"/>
    <w:rsid w:val="00DE3334"/>
    <w:rsid w:val="00DE374D"/>
    <w:rsid w:val="00DE3780"/>
    <w:rsid w:val="00DE37F4"/>
    <w:rsid w:val="00DE3BBA"/>
    <w:rsid w:val="00DE3E37"/>
    <w:rsid w:val="00DE501A"/>
    <w:rsid w:val="00DE557B"/>
    <w:rsid w:val="00DE626A"/>
    <w:rsid w:val="00DE791F"/>
    <w:rsid w:val="00DE7DFF"/>
    <w:rsid w:val="00DE7E04"/>
    <w:rsid w:val="00DE7F4C"/>
    <w:rsid w:val="00DF1CE0"/>
    <w:rsid w:val="00DF222C"/>
    <w:rsid w:val="00DF23F8"/>
    <w:rsid w:val="00DF2440"/>
    <w:rsid w:val="00DF2D97"/>
    <w:rsid w:val="00DF352C"/>
    <w:rsid w:val="00DF4927"/>
    <w:rsid w:val="00DF509B"/>
    <w:rsid w:val="00DF55BB"/>
    <w:rsid w:val="00DF56A1"/>
    <w:rsid w:val="00DF60F0"/>
    <w:rsid w:val="00DF69C2"/>
    <w:rsid w:val="00DF7258"/>
    <w:rsid w:val="00DF7949"/>
    <w:rsid w:val="00E01D6E"/>
    <w:rsid w:val="00E04D12"/>
    <w:rsid w:val="00E05B85"/>
    <w:rsid w:val="00E065A1"/>
    <w:rsid w:val="00E07B68"/>
    <w:rsid w:val="00E11327"/>
    <w:rsid w:val="00E1162C"/>
    <w:rsid w:val="00E1393E"/>
    <w:rsid w:val="00E14971"/>
    <w:rsid w:val="00E15E04"/>
    <w:rsid w:val="00E175A2"/>
    <w:rsid w:val="00E20D49"/>
    <w:rsid w:val="00E213B6"/>
    <w:rsid w:val="00E22657"/>
    <w:rsid w:val="00E2281F"/>
    <w:rsid w:val="00E2387E"/>
    <w:rsid w:val="00E23DBA"/>
    <w:rsid w:val="00E2435A"/>
    <w:rsid w:val="00E244C0"/>
    <w:rsid w:val="00E2524F"/>
    <w:rsid w:val="00E25874"/>
    <w:rsid w:val="00E25AE6"/>
    <w:rsid w:val="00E269AA"/>
    <w:rsid w:val="00E26F54"/>
    <w:rsid w:val="00E27D9D"/>
    <w:rsid w:val="00E306F1"/>
    <w:rsid w:val="00E319A2"/>
    <w:rsid w:val="00E31AC6"/>
    <w:rsid w:val="00E32353"/>
    <w:rsid w:val="00E3273C"/>
    <w:rsid w:val="00E32FE4"/>
    <w:rsid w:val="00E33C93"/>
    <w:rsid w:val="00E33DE8"/>
    <w:rsid w:val="00E34839"/>
    <w:rsid w:val="00E352B9"/>
    <w:rsid w:val="00E42613"/>
    <w:rsid w:val="00E43933"/>
    <w:rsid w:val="00E43E7F"/>
    <w:rsid w:val="00E4583C"/>
    <w:rsid w:val="00E458C4"/>
    <w:rsid w:val="00E4686F"/>
    <w:rsid w:val="00E47D23"/>
    <w:rsid w:val="00E50F05"/>
    <w:rsid w:val="00E52017"/>
    <w:rsid w:val="00E55D60"/>
    <w:rsid w:val="00E57ADE"/>
    <w:rsid w:val="00E6101E"/>
    <w:rsid w:val="00E61C95"/>
    <w:rsid w:val="00E6261D"/>
    <w:rsid w:val="00E62D97"/>
    <w:rsid w:val="00E637C1"/>
    <w:rsid w:val="00E637C6"/>
    <w:rsid w:val="00E6437E"/>
    <w:rsid w:val="00E643E0"/>
    <w:rsid w:val="00E648FB"/>
    <w:rsid w:val="00E64EF7"/>
    <w:rsid w:val="00E65A4D"/>
    <w:rsid w:val="00E65F98"/>
    <w:rsid w:val="00E67980"/>
    <w:rsid w:val="00E70315"/>
    <w:rsid w:val="00E70921"/>
    <w:rsid w:val="00E70BF6"/>
    <w:rsid w:val="00E71BF8"/>
    <w:rsid w:val="00E73529"/>
    <w:rsid w:val="00E739F4"/>
    <w:rsid w:val="00E74C41"/>
    <w:rsid w:val="00E74EC1"/>
    <w:rsid w:val="00E7501A"/>
    <w:rsid w:val="00E75ABD"/>
    <w:rsid w:val="00E75DE8"/>
    <w:rsid w:val="00E76AB6"/>
    <w:rsid w:val="00E80290"/>
    <w:rsid w:val="00E807B5"/>
    <w:rsid w:val="00E80AD9"/>
    <w:rsid w:val="00E80D64"/>
    <w:rsid w:val="00E81085"/>
    <w:rsid w:val="00E8147A"/>
    <w:rsid w:val="00E81BC4"/>
    <w:rsid w:val="00E81C2E"/>
    <w:rsid w:val="00E827DD"/>
    <w:rsid w:val="00E83445"/>
    <w:rsid w:val="00E84BA1"/>
    <w:rsid w:val="00E85782"/>
    <w:rsid w:val="00E85FC6"/>
    <w:rsid w:val="00E87200"/>
    <w:rsid w:val="00E90F01"/>
    <w:rsid w:val="00E93021"/>
    <w:rsid w:val="00E93F14"/>
    <w:rsid w:val="00E9405B"/>
    <w:rsid w:val="00E94DB4"/>
    <w:rsid w:val="00E9594F"/>
    <w:rsid w:val="00E95E85"/>
    <w:rsid w:val="00E96A24"/>
    <w:rsid w:val="00E96ABE"/>
    <w:rsid w:val="00E97CFB"/>
    <w:rsid w:val="00EA06E6"/>
    <w:rsid w:val="00EA14E6"/>
    <w:rsid w:val="00EA1ACE"/>
    <w:rsid w:val="00EA1D10"/>
    <w:rsid w:val="00EA2474"/>
    <w:rsid w:val="00EA26E1"/>
    <w:rsid w:val="00EA2DA9"/>
    <w:rsid w:val="00EA350E"/>
    <w:rsid w:val="00EA5C63"/>
    <w:rsid w:val="00EA613D"/>
    <w:rsid w:val="00EA6B33"/>
    <w:rsid w:val="00EB1E3E"/>
    <w:rsid w:val="00EB3F1B"/>
    <w:rsid w:val="00EB5041"/>
    <w:rsid w:val="00EB662F"/>
    <w:rsid w:val="00EB7DE7"/>
    <w:rsid w:val="00EC04EF"/>
    <w:rsid w:val="00EC0B01"/>
    <w:rsid w:val="00EC1097"/>
    <w:rsid w:val="00EC2E33"/>
    <w:rsid w:val="00EC345A"/>
    <w:rsid w:val="00EC48CA"/>
    <w:rsid w:val="00EC4C32"/>
    <w:rsid w:val="00EC4D24"/>
    <w:rsid w:val="00EC5FE8"/>
    <w:rsid w:val="00EC62AD"/>
    <w:rsid w:val="00EC7FE4"/>
    <w:rsid w:val="00ED028D"/>
    <w:rsid w:val="00ED0614"/>
    <w:rsid w:val="00ED08C4"/>
    <w:rsid w:val="00ED1408"/>
    <w:rsid w:val="00ED16CD"/>
    <w:rsid w:val="00ED1C4E"/>
    <w:rsid w:val="00ED2943"/>
    <w:rsid w:val="00ED31F4"/>
    <w:rsid w:val="00ED4159"/>
    <w:rsid w:val="00ED6462"/>
    <w:rsid w:val="00ED7C90"/>
    <w:rsid w:val="00EE02B9"/>
    <w:rsid w:val="00EE1FEF"/>
    <w:rsid w:val="00EE3669"/>
    <w:rsid w:val="00EE538A"/>
    <w:rsid w:val="00EE615A"/>
    <w:rsid w:val="00EE6939"/>
    <w:rsid w:val="00EE73AC"/>
    <w:rsid w:val="00EE7430"/>
    <w:rsid w:val="00EE74DE"/>
    <w:rsid w:val="00EE7BBC"/>
    <w:rsid w:val="00EF0CF5"/>
    <w:rsid w:val="00EF2187"/>
    <w:rsid w:val="00EF4F0F"/>
    <w:rsid w:val="00EF5244"/>
    <w:rsid w:val="00EF6280"/>
    <w:rsid w:val="00EF6E92"/>
    <w:rsid w:val="00F000F7"/>
    <w:rsid w:val="00F00CC9"/>
    <w:rsid w:val="00F02639"/>
    <w:rsid w:val="00F02B25"/>
    <w:rsid w:val="00F03629"/>
    <w:rsid w:val="00F039C5"/>
    <w:rsid w:val="00F03E61"/>
    <w:rsid w:val="00F0421D"/>
    <w:rsid w:val="00F04A45"/>
    <w:rsid w:val="00F0547D"/>
    <w:rsid w:val="00F057D6"/>
    <w:rsid w:val="00F06F62"/>
    <w:rsid w:val="00F07401"/>
    <w:rsid w:val="00F0782D"/>
    <w:rsid w:val="00F07D96"/>
    <w:rsid w:val="00F10B9B"/>
    <w:rsid w:val="00F10DEA"/>
    <w:rsid w:val="00F110D3"/>
    <w:rsid w:val="00F11541"/>
    <w:rsid w:val="00F13AA1"/>
    <w:rsid w:val="00F14A3A"/>
    <w:rsid w:val="00F15E8F"/>
    <w:rsid w:val="00F16B82"/>
    <w:rsid w:val="00F1721E"/>
    <w:rsid w:val="00F21105"/>
    <w:rsid w:val="00F2193A"/>
    <w:rsid w:val="00F21C67"/>
    <w:rsid w:val="00F221E2"/>
    <w:rsid w:val="00F2286F"/>
    <w:rsid w:val="00F22ADB"/>
    <w:rsid w:val="00F22BA4"/>
    <w:rsid w:val="00F2302A"/>
    <w:rsid w:val="00F2414F"/>
    <w:rsid w:val="00F24FFA"/>
    <w:rsid w:val="00F30018"/>
    <w:rsid w:val="00F30D8B"/>
    <w:rsid w:val="00F31181"/>
    <w:rsid w:val="00F31286"/>
    <w:rsid w:val="00F31382"/>
    <w:rsid w:val="00F31BEF"/>
    <w:rsid w:val="00F31D6A"/>
    <w:rsid w:val="00F35360"/>
    <w:rsid w:val="00F357F1"/>
    <w:rsid w:val="00F3615D"/>
    <w:rsid w:val="00F36557"/>
    <w:rsid w:val="00F37724"/>
    <w:rsid w:val="00F37F4B"/>
    <w:rsid w:val="00F40358"/>
    <w:rsid w:val="00F40423"/>
    <w:rsid w:val="00F40D4F"/>
    <w:rsid w:val="00F41135"/>
    <w:rsid w:val="00F4128C"/>
    <w:rsid w:val="00F434D9"/>
    <w:rsid w:val="00F43CE3"/>
    <w:rsid w:val="00F43F07"/>
    <w:rsid w:val="00F44A84"/>
    <w:rsid w:val="00F45823"/>
    <w:rsid w:val="00F47442"/>
    <w:rsid w:val="00F47541"/>
    <w:rsid w:val="00F502ED"/>
    <w:rsid w:val="00F50A7F"/>
    <w:rsid w:val="00F51560"/>
    <w:rsid w:val="00F5170C"/>
    <w:rsid w:val="00F51983"/>
    <w:rsid w:val="00F51D13"/>
    <w:rsid w:val="00F53521"/>
    <w:rsid w:val="00F5412D"/>
    <w:rsid w:val="00F5469F"/>
    <w:rsid w:val="00F5499A"/>
    <w:rsid w:val="00F54AC7"/>
    <w:rsid w:val="00F54DA2"/>
    <w:rsid w:val="00F556DD"/>
    <w:rsid w:val="00F55888"/>
    <w:rsid w:val="00F5607D"/>
    <w:rsid w:val="00F56AD8"/>
    <w:rsid w:val="00F57FE6"/>
    <w:rsid w:val="00F60F65"/>
    <w:rsid w:val="00F618B2"/>
    <w:rsid w:val="00F6208B"/>
    <w:rsid w:val="00F62692"/>
    <w:rsid w:val="00F62D9D"/>
    <w:rsid w:val="00F639F9"/>
    <w:rsid w:val="00F63E06"/>
    <w:rsid w:val="00F648D9"/>
    <w:rsid w:val="00F65DDC"/>
    <w:rsid w:val="00F65FFC"/>
    <w:rsid w:val="00F66857"/>
    <w:rsid w:val="00F669CE"/>
    <w:rsid w:val="00F70C15"/>
    <w:rsid w:val="00F70DFB"/>
    <w:rsid w:val="00F71146"/>
    <w:rsid w:val="00F718C0"/>
    <w:rsid w:val="00F71A26"/>
    <w:rsid w:val="00F72AAA"/>
    <w:rsid w:val="00F743B5"/>
    <w:rsid w:val="00F7490C"/>
    <w:rsid w:val="00F75437"/>
    <w:rsid w:val="00F75590"/>
    <w:rsid w:val="00F761B6"/>
    <w:rsid w:val="00F771CF"/>
    <w:rsid w:val="00F80F69"/>
    <w:rsid w:val="00F82487"/>
    <w:rsid w:val="00F83329"/>
    <w:rsid w:val="00F83B81"/>
    <w:rsid w:val="00F84797"/>
    <w:rsid w:val="00F8479E"/>
    <w:rsid w:val="00F84D35"/>
    <w:rsid w:val="00F854C6"/>
    <w:rsid w:val="00F85527"/>
    <w:rsid w:val="00F855D7"/>
    <w:rsid w:val="00F8571F"/>
    <w:rsid w:val="00F87AFE"/>
    <w:rsid w:val="00F90557"/>
    <w:rsid w:val="00F91C7D"/>
    <w:rsid w:val="00F92982"/>
    <w:rsid w:val="00F93EFC"/>
    <w:rsid w:val="00F94509"/>
    <w:rsid w:val="00F95949"/>
    <w:rsid w:val="00F95ECF"/>
    <w:rsid w:val="00F961B0"/>
    <w:rsid w:val="00FA04F4"/>
    <w:rsid w:val="00FA126F"/>
    <w:rsid w:val="00FA283A"/>
    <w:rsid w:val="00FA365B"/>
    <w:rsid w:val="00FA4143"/>
    <w:rsid w:val="00FA4487"/>
    <w:rsid w:val="00FA4AD1"/>
    <w:rsid w:val="00FA4C80"/>
    <w:rsid w:val="00FA504A"/>
    <w:rsid w:val="00FA6051"/>
    <w:rsid w:val="00FA7528"/>
    <w:rsid w:val="00FA77BD"/>
    <w:rsid w:val="00FB0685"/>
    <w:rsid w:val="00FB0BE6"/>
    <w:rsid w:val="00FB1F65"/>
    <w:rsid w:val="00FB2C99"/>
    <w:rsid w:val="00FB38D0"/>
    <w:rsid w:val="00FB4976"/>
    <w:rsid w:val="00FB6051"/>
    <w:rsid w:val="00FB6569"/>
    <w:rsid w:val="00FB6855"/>
    <w:rsid w:val="00FB6E36"/>
    <w:rsid w:val="00FB7520"/>
    <w:rsid w:val="00FC0568"/>
    <w:rsid w:val="00FC06F4"/>
    <w:rsid w:val="00FC0B52"/>
    <w:rsid w:val="00FC3023"/>
    <w:rsid w:val="00FC504E"/>
    <w:rsid w:val="00FC5CDB"/>
    <w:rsid w:val="00FC6792"/>
    <w:rsid w:val="00FC7CCC"/>
    <w:rsid w:val="00FD00EC"/>
    <w:rsid w:val="00FD2158"/>
    <w:rsid w:val="00FD2721"/>
    <w:rsid w:val="00FD346D"/>
    <w:rsid w:val="00FD45EF"/>
    <w:rsid w:val="00FD4FA4"/>
    <w:rsid w:val="00FD5B9C"/>
    <w:rsid w:val="00FD6457"/>
    <w:rsid w:val="00FD683F"/>
    <w:rsid w:val="00FD7BA7"/>
    <w:rsid w:val="00FD7BC0"/>
    <w:rsid w:val="00FE05C4"/>
    <w:rsid w:val="00FE10E8"/>
    <w:rsid w:val="00FE34D8"/>
    <w:rsid w:val="00FE34EE"/>
    <w:rsid w:val="00FE38A8"/>
    <w:rsid w:val="00FE3BE5"/>
    <w:rsid w:val="00FE43DD"/>
    <w:rsid w:val="00FE605B"/>
    <w:rsid w:val="00FE66BC"/>
    <w:rsid w:val="00FE6883"/>
    <w:rsid w:val="00FF0D6C"/>
    <w:rsid w:val="00FF43A8"/>
    <w:rsid w:val="00FF53A3"/>
    <w:rsid w:val="00FF5883"/>
    <w:rsid w:val="00FF59C1"/>
    <w:rsid w:val="00FF5A2C"/>
    <w:rsid w:val="00FF5BCD"/>
    <w:rsid w:val="00FF789A"/>
    <w:rsid w:val="00FF79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27FE73"/>
  <w15:docId w15:val="{A8BF2A6C-03EE-4564-86BB-29E88C2B5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1259"/>
  </w:style>
  <w:style w:type="paragraph" w:styleId="Heading1">
    <w:name w:val="heading 1"/>
    <w:basedOn w:val="Normal"/>
    <w:next w:val="Normal"/>
    <w:link w:val="Heading1Char"/>
    <w:uiPriority w:val="9"/>
    <w:qFormat/>
    <w:rsid w:val="00C618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D54CF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1F041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F0414"/>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7">
    <w:name w:val="heading 7"/>
    <w:basedOn w:val="Normal"/>
    <w:next w:val="Normal"/>
    <w:link w:val="Heading7Char"/>
    <w:uiPriority w:val="9"/>
    <w:semiHidden/>
    <w:unhideWhenUsed/>
    <w:qFormat/>
    <w:rsid w:val="002E088B"/>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KFTitlePage1">
    <w:name w:val="PKF Title Page 1"/>
    <w:basedOn w:val="Normal"/>
    <w:rsid w:val="00C618AA"/>
    <w:pPr>
      <w:tabs>
        <w:tab w:val="left" w:pos="851"/>
        <w:tab w:val="left" w:pos="1701"/>
        <w:tab w:val="left" w:pos="2552"/>
        <w:tab w:val="left" w:pos="3402"/>
        <w:tab w:val="left" w:pos="4253"/>
        <w:tab w:val="left" w:pos="5103"/>
        <w:tab w:val="left" w:pos="5954"/>
        <w:tab w:val="left" w:pos="6804"/>
      </w:tabs>
      <w:spacing w:after="520" w:line="360" w:lineRule="auto"/>
      <w:jc w:val="right"/>
    </w:pPr>
    <w:rPr>
      <w:rFonts w:ascii="Arial" w:eastAsia="Times New Roman" w:hAnsi="Arial" w:cs="Times New Roman"/>
      <w:b/>
      <w:color w:val="0E2B8D"/>
      <w:sz w:val="44"/>
      <w:szCs w:val="44"/>
      <w:lang w:val="en-GB" w:eastAsia="en-GB"/>
    </w:rPr>
  </w:style>
  <w:style w:type="paragraph" w:styleId="Header">
    <w:name w:val="header"/>
    <w:basedOn w:val="Normal"/>
    <w:link w:val="HeaderChar"/>
    <w:uiPriority w:val="99"/>
    <w:unhideWhenUsed/>
    <w:rsid w:val="00C618AA"/>
    <w:pPr>
      <w:tabs>
        <w:tab w:val="center" w:pos="4819"/>
        <w:tab w:val="right" w:pos="9639"/>
      </w:tabs>
      <w:spacing w:after="0" w:line="240" w:lineRule="auto"/>
    </w:pPr>
  </w:style>
  <w:style w:type="character" w:customStyle="1" w:styleId="HeaderChar">
    <w:name w:val="Header Char"/>
    <w:basedOn w:val="DefaultParagraphFont"/>
    <w:link w:val="Header"/>
    <w:uiPriority w:val="99"/>
    <w:rsid w:val="00C618AA"/>
  </w:style>
  <w:style w:type="paragraph" w:styleId="Footer">
    <w:name w:val="footer"/>
    <w:basedOn w:val="Normal"/>
    <w:link w:val="FooterChar"/>
    <w:uiPriority w:val="99"/>
    <w:unhideWhenUsed/>
    <w:rsid w:val="00C618AA"/>
    <w:pPr>
      <w:tabs>
        <w:tab w:val="center" w:pos="4819"/>
        <w:tab w:val="right" w:pos="9639"/>
      </w:tabs>
      <w:spacing w:after="0" w:line="240" w:lineRule="auto"/>
    </w:pPr>
  </w:style>
  <w:style w:type="character" w:customStyle="1" w:styleId="FooterChar">
    <w:name w:val="Footer Char"/>
    <w:basedOn w:val="DefaultParagraphFont"/>
    <w:link w:val="Footer"/>
    <w:uiPriority w:val="99"/>
    <w:rsid w:val="00C618AA"/>
  </w:style>
  <w:style w:type="paragraph" w:styleId="BalloonText">
    <w:name w:val="Balloon Text"/>
    <w:basedOn w:val="Normal"/>
    <w:link w:val="BalloonTextChar"/>
    <w:uiPriority w:val="99"/>
    <w:semiHidden/>
    <w:unhideWhenUsed/>
    <w:rsid w:val="00C618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18AA"/>
    <w:rPr>
      <w:rFonts w:ascii="Tahoma" w:hAnsi="Tahoma" w:cs="Tahoma"/>
      <w:sz w:val="16"/>
      <w:szCs w:val="16"/>
    </w:rPr>
  </w:style>
  <w:style w:type="character" w:customStyle="1" w:styleId="Heading1Char">
    <w:name w:val="Heading 1 Char"/>
    <w:basedOn w:val="DefaultParagraphFont"/>
    <w:link w:val="Heading1"/>
    <w:uiPriority w:val="9"/>
    <w:rsid w:val="00C618AA"/>
    <w:rPr>
      <w:rFonts w:asciiTheme="majorHAnsi" w:eastAsiaTheme="majorEastAsia" w:hAnsiTheme="majorHAnsi" w:cstheme="majorBidi"/>
      <w:b/>
      <w:bCs/>
      <w:color w:val="365F91" w:themeColor="accent1" w:themeShade="BF"/>
      <w:sz w:val="28"/>
      <w:szCs w:val="28"/>
    </w:rPr>
  </w:style>
  <w:style w:type="paragraph" w:customStyle="1" w:styleId="xmsonormal">
    <w:name w:val="x_msonormal"/>
    <w:basedOn w:val="Normal"/>
    <w:uiPriority w:val="99"/>
    <w:rsid w:val="005A6D4D"/>
    <w:pPr>
      <w:spacing w:after="0" w:line="240" w:lineRule="auto"/>
    </w:pPr>
    <w:rPr>
      <w:rFonts w:ascii="Times New Roman" w:hAnsi="Times New Roman" w:cs="Times New Roman"/>
      <w:sz w:val="24"/>
      <w:szCs w:val="24"/>
      <w:lang w:eastAsia="ru-RU"/>
    </w:rPr>
  </w:style>
  <w:style w:type="table" w:styleId="TableGrid">
    <w:name w:val="Table Grid"/>
    <w:basedOn w:val="TableNormal"/>
    <w:rsid w:val="00E637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42C3C"/>
    <w:pPr>
      <w:ind w:left="720"/>
      <w:contextualSpacing/>
    </w:pPr>
  </w:style>
  <w:style w:type="paragraph" w:customStyle="1" w:styleId="Default">
    <w:name w:val="Default"/>
    <w:rsid w:val="00083C0E"/>
    <w:pPr>
      <w:widowControl w:val="0"/>
      <w:autoSpaceDE w:val="0"/>
      <w:autoSpaceDN w:val="0"/>
      <w:adjustRightInd w:val="0"/>
      <w:spacing w:after="0" w:line="240" w:lineRule="auto"/>
    </w:pPr>
    <w:rPr>
      <w:rFonts w:ascii="Helvetica Neue" w:eastAsia="Times New Roman" w:hAnsi="Helvetica Neue" w:cs="Helvetica Neue"/>
      <w:color w:val="000000"/>
      <w:sz w:val="24"/>
      <w:szCs w:val="24"/>
      <w:lang w:eastAsia="ru-RU"/>
    </w:rPr>
  </w:style>
  <w:style w:type="character" w:styleId="CommentReference">
    <w:name w:val="annotation reference"/>
    <w:basedOn w:val="DefaultParagraphFont"/>
    <w:uiPriority w:val="99"/>
    <w:semiHidden/>
    <w:unhideWhenUsed/>
    <w:rsid w:val="00831321"/>
    <w:rPr>
      <w:sz w:val="16"/>
      <w:szCs w:val="16"/>
    </w:rPr>
  </w:style>
  <w:style w:type="paragraph" w:styleId="CommentText">
    <w:name w:val="annotation text"/>
    <w:basedOn w:val="Normal"/>
    <w:link w:val="CommentTextChar"/>
    <w:uiPriority w:val="99"/>
    <w:unhideWhenUsed/>
    <w:rsid w:val="00831321"/>
    <w:pPr>
      <w:spacing w:line="240" w:lineRule="auto"/>
    </w:pPr>
    <w:rPr>
      <w:sz w:val="20"/>
      <w:szCs w:val="20"/>
    </w:rPr>
  </w:style>
  <w:style w:type="character" w:customStyle="1" w:styleId="CommentTextChar">
    <w:name w:val="Comment Text Char"/>
    <w:basedOn w:val="DefaultParagraphFont"/>
    <w:link w:val="CommentText"/>
    <w:uiPriority w:val="99"/>
    <w:rsid w:val="00831321"/>
    <w:rPr>
      <w:sz w:val="20"/>
      <w:szCs w:val="20"/>
    </w:rPr>
  </w:style>
  <w:style w:type="paragraph" w:styleId="CommentSubject">
    <w:name w:val="annotation subject"/>
    <w:basedOn w:val="CommentText"/>
    <w:next w:val="CommentText"/>
    <w:link w:val="CommentSubjectChar"/>
    <w:uiPriority w:val="99"/>
    <w:semiHidden/>
    <w:unhideWhenUsed/>
    <w:rsid w:val="00831321"/>
    <w:rPr>
      <w:b/>
      <w:bCs/>
    </w:rPr>
  </w:style>
  <w:style w:type="character" w:customStyle="1" w:styleId="CommentSubjectChar">
    <w:name w:val="Comment Subject Char"/>
    <w:basedOn w:val="CommentTextChar"/>
    <w:link w:val="CommentSubject"/>
    <w:uiPriority w:val="99"/>
    <w:semiHidden/>
    <w:rsid w:val="00831321"/>
    <w:rPr>
      <w:b/>
      <w:bCs/>
      <w:sz w:val="20"/>
      <w:szCs w:val="20"/>
    </w:rPr>
  </w:style>
  <w:style w:type="paragraph" w:styleId="TOCHeading">
    <w:name w:val="TOC Heading"/>
    <w:basedOn w:val="Heading1"/>
    <w:next w:val="Normal"/>
    <w:uiPriority w:val="39"/>
    <w:unhideWhenUsed/>
    <w:qFormat/>
    <w:rsid w:val="001361CB"/>
    <w:pPr>
      <w:outlineLvl w:val="9"/>
    </w:pPr>
    <w:rPr>
      <w:lang w:eastAsia="ru-RU"/>
    </w:rPr>
  </w:style>
  <w:style w:type="paragraph" w:styleId="TOC1">
    <w:name w:val="toc 1"/>
    <w:basedOn w:val="Normal"/>
    <w:next w:val="Normal"/>
    <w:autoRedefine/>
    <w:uiPriority w:val="39"/>
    <w:unhideWhenUsed/>
    <w:qFormat/>
    <w:rsid w:val="00867BCB"/>
    <w:pPr>
      <w:tabs>
        <w:tab w:val="right" w:leader="dot" w:pos="9629"/>
      </w:tabs>
      <w:spacing w:after="100" w:line="240" w:lineRule="auto"/>
    </w:pPr>
    <w:rPr>
      <w:rFonts w:ascii="Arial" w:hAnsi="Arial" w:cs="Arial"/>
      <w:noProof/>
      <w:sz w:val="20"/>
      <w:szCs w:val="20"/>
      <w:lang w:val="uk-UA"/>
    </w:rPr>
  </w:style>
  <w:style w:type="paragraph" w:styleId="TOC2">
    <w:name w:val="toc 2"/>
    <w:basedOn w:val="Normal"/>
    <w:next w:val="Normal"/>
    <w:autoRedefine/>
    <w:uiPriority w:val="39"/>
    <w:unhideWhenUsed/>
    <w:qFormat/>
    <w:rsid w:val="001361CB"/>
    <w:pPr>
      <w:spacing w:after="100"/>
      <w:ind w:left="220"/>
    </w:pPr>
    <w:rPr>
      <w:rFonts w:eastAsiaTheme="minorEastAsia"/>
      <w:lang w:eastAsia="ru-RU"/>
    </w:rPr>
  </w:style>
  <w:style w:type="paragraph" w:styleId="TOC3">
    <w:name w:val="toc 3"/>
    <w:basedOn w:val="Normal"/>
    <w:next w:val="Normal"/>
    <w:autoRedefine/>
    <w:uiPriority w:val="39"/>
    <w:unhideWhenUsed/>
    <w:qFormat/>
    <w:rsid w:val="001361CB"/>
    <w:pPr>
      <w:spacing w:after="100"/>
      <w:ind w:left="440"/>
    </w:pPr>
    <w:rPr>
      <w:rFonts w:eastAsiaTheme="minorEastAsia"/>
      <w:lang w:eastAsia="ru-RU"/>
    </w:rPr>
  </w:style>
  <w:style w:type="paragraph" w:styleId="TOC4">
    <w:name w:val="toc 4"/>
    <w:basedOn w:val="Normal"/>
    <w:next w:val="Normal"/>
    <w:autoRedefine/>
    <w:uiPriority w:val="39"/>
    <w:unhideWhenUsed/>
    <w:rsid w:val="001361CB"/>
    <w:pPr>
      <w:spacing w:after="100"/>
      <w:ind w:left="660"/>
    </w:pPr>
    <w:rPr>
      <w:rFonts w:eastAsiaTheme="minorEastAsia"/>
      <w:lang w:eastAsia="ru-RU"/>
    </w:rPr>
  </w:style>
  <w:style w:type="paragraph" w:styleId="TOC5">
    <w:name w:val="toc 5"/>
    <w:basedOn w:val="Normal"/>
    <w:next w:val="Normal"/>
    <w:autoRedefine/>
    <w:uiPriority w:val="39"/>
    <w:unhideWhenUsed/>
    <w:rsid w:val="001361CB"/>
    <w:pPr>
      <w:spacing w:after="100"/>
      <w:ind w:left="880"/>
    </w:pPr>
    <w:rPr>
      <w:rFonts w:eastAsiaTheme="minorEastAsia"/>
      <w:lang w:eastAsia="ru-RU"/>
    </w:rPr>
  </w:style>
  <w:style w:type="paragraph" w:styleId="TOC6">
    <w:name w:val="toc 6"/>
    <w:basedOn w:val="Normal"/>
    <w:next w:val="Normal"/>
    <w:autoRedefine/>
    <w:uiPriority w:val="39"/>
    <w:unhideWhenUsed/>
    <w:rsid w:val="001361CB"/>
    <w:pPr>
      <w:spacing w:after="100"/>
      <w:ind w:left="1100"/>
    </w:pPr>
    <w:rPr>
      <w:rFonts w:eastAsiaTheme="minorEastAsia"/>
      <w:lang w:eastAsia="ru-RU"/>
    </w:rPr>
  </w:style>
  <w:style w:type="paragraph" w:styleId="TOC7">
    <w:name w:val="toc 7"/>
    <w:basedOn w:val="Normal"/>
    <w:next w:val="Normal"/>
    <w:autoRedefine/>
    <w:uiPriority w:val="39"/>
    <w:unhideWhenUsed/>
    <w:rsid w:val="001361CB"/>
    <w:pPr>
      <w:spacing w:after="100"/>
      <w:ind w:left="1320"/>
    </w:pPr>
    <w:rPr>
      <w:rFonts w:eastAsiaTheme="minorEastAsia"/>
      <w:lang w:eastAsia="ru-RU"/>
    </w:rPr>
  </w:style>
  <w:style w:type="paragraph" w:styleId="TOC8">
    <w:name w:val="toc 8"/>
    <w:basedOn w:val="Normal"/>
    <w:next w:val="Normal"/>
    <w:autoRedefine/>
    <w:uiPriority w:val="39"/>
    <w:unhideWhenUsed/>
    <w:rsid w:val="001361CB"/>
    <w:pPr>
      <w:spacing w:after="100"/>
      <w:ind w:left="1540"/>
    </w:pPr>
    <w:rPr>
      <w:rFonts w:eastAsiaTheme="minorEastAsia"/>
      <w:lang w:eastAsia="ru-RU"/>
    </w:rPr>
  </w:style>
  <w:style w:type="paragraph" w:styleId="TOC9">
    <w:name w:val="toc 9"/>
    <w:basedOn w:val="Normal"/>
    <w:next w:val="Normal"/>
    <w:autoRedefine/>
    <w:uiPriority w:val="39"/>
    <w:unhideWhenUsed/>
    <w:rsid w:val="001361CB"/>
    <w:pPr>
      <w:spacing w:after="100"/>
      <w:ind w:left="1760"/>
    </w:pPr>
    <w:rPr>
      <w:rFonts w:eastAsiaTheme="minorEastAsia"/>
      <w:lang w:eastAsia="ru-RU"/>
    </w:rPr>
  </w:style>
  <w:style w:type="character" w:styleId="Hyperlink">
    <w:name w:val="Hyperlink"/>
    <w:basedOn w:val="DefaultParagraphFont"/>
    <w:uiPriority w:val="99"/>
    <w:unhideWhenUsed/>
    <w:rsid w:val="001361CB"/>
    <w:rPr>
      <w:color w:val="0000FF" w:themeColor="hyperlink"/>
      <w:u w:val="single"/>
    </w:rPr>
  </w:style>
  <w:style w:type="paragraph" w:styleId="NoSpacing">
    <w:name w:val="No Spacing"/>
    <w:uiPriority w:val="1"/>
    <w:qFormat/>
    <w:rsid w:val="004958A4"/>
    <w:pPr>
      <w:spacing w:after="0" w:line="240" w:lineRule="auto"/>
    </w:pPr>
  </w:style>
  <w:style w:type="paragraph" w:styleId="Title">
    <w:name w:val="Title"/>
    <w:basedOn w:val="Normal"/>
    <w:next w:val="Normal"/>
    <w:link w:val="TitleChar"/>
    <w:uiPriority w:val="10"/>
    <w:qFormat/>
    <w:rsid w:val="002A467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4674"/>
    <w:rPr>
      <w:rFonts w:asciiTheme="majorHAnsi" w:eastAsiaTheme="majorEastAsia" w:hAnsiTheme="majorHAnsi" w:cstheme="majorBidi"/>
      <w:spacing w:val="-10"/>
      <w:kern w:val="28"/>
      <w:sz w:val="56"/>
      <w:szCs w:val="56"/>
    </w:rPr>
  </w:style>
  <w:style w:type="character" w:styleId="PlaceholderText">
    <w:name w:val="Placeholder Text"/>
    <w:basedOn w:val="DefaultParagraphFont"/>
    <w:uiPriority w:val="99"/>
    <w:semiHidden/>
    <w:rsid w:val="0069273F"/>
    <w:rPr>
      <w:color w:val="808080"/>
    </w:rPr>
  </w:style>
  <w:style w:type="paragraph" w:styleId="EndnoteText">
    <w:name w:val="endnote text"/>
    <w:basedOn w:val="Normal"/>
    <w:link w:val="EndnoteTextChar"/>
    <w:uiPriority w:val="99"/>
    <w:semiHidden/>
    <w:unhideWhenUsed/>
    <w:rsid w:val="001C4B4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C4B4A"/>
    <w:rPr>
      <w:sz w:val="20"/>
      <w:szCs w:val="20"/>
    </w:rPr>
  </w:style>
  <w:style w:type="character" w:styleId="EndnoteReference">
    <w:name w:val="endnote reference"/>
    <w:basedOn w:val="DefaultParagraphFont"/>
    <w:uiPriority w:val="99"/>
    <w:semiHidden/>
    <w:unhideWhenUsed/>
    <w:rsid w:val="001C4B4A"/>
    <w:rPr>
      <w:vertAlign w:val="superscript"/>
    </w:rPr>
  </w:style>
  <w:style w:type="paragraph" w:styleId="FootnoteText">
    <w:name w:val="footnote text"/>
    <w:basedOn w:val="Normal"/>
    <w:link w:val="FootnoteTextChar"/>
    <w:uiPriority w:val="99"/>
    <w:semiHidden/>
    <w:unhideWhenUsed/>
    <w:rsid w:val="00D303C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303C8"/>
    <w:rPr>
      <w:sz w:val="20"/>
      <w:szCs w:val="20"/>
    </w:rPr>
  </w:style>
  <w:style w:type="character" w:styleId="FootnoteReference">
    <w:name w:val="footnote reference"/>
    <w:basedOn w:val="DefaultParagraphFont"/>
    <w:uiPriority w:val="99"/>
    <w:semiHidden/>
    <w:unhideWhenUsed/>
    <w:rsid w:val="00D303C8"/>
    <w:rPr>
      <w:vertAlign w:val="superscript"/>
    </w:rPr>
  </w:style>
  <w:style w:type="character" w:customStyle="1" w:styleId="Heading2Char">
    <w:name w:val="Heading 2 Char"/>
    <w:basedOn w:val="DefaultParagraphFont"/>
    <w:link w:val="Heading2"/>
    <w:uiPriority w:val="9"/>
    <w:semiHidden/>
    <w:rsid w:val="00D54CF1"/>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1F0414"/>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1F0414"/>
    <w:rPr>
      <w:rFonts w:asciiTheme="majorHAnsi" w:eastAsiaTheme="majorEastAsia" w:hAnsiTheme="majorHAnsi" w:cstheme="majorBidi"/>
      <w:b/>
      <w:bCs/>
      <w:i/>
      <w:iCs/>
      <w:color w:val="4F81BD" w:themeColor="accent1"/>
    </w:rPr>
  </w:style>
  <w:style w:type="table" w:customStyle="1" w:styleId="TableNormal1">
    <w:name w:val="Table Normal1"/>
    <w:uiPriority w:val="2"/>
    <w:semiHidden/>
    <w:unhideWhenUsed/>
    <w:qFormat/>
    <w:rsid w:val="005A04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BodyText">
    <w:name w:val="Body Text"/>
    <w:basedOn w:val="Normal"/>
    <w:link w:val="BodyTextChar"/>
    <w:uiPriority w:val="1"/>
    <w:qFormat/>
    <w:rsid w:val="005A0430"/>
    <w:pPr>
      <w:widowControl w:val="0"/>
      <w:autoSpaceDE w:val="0"/>
      <w:autoSpaceDN w:val="0"/>
      <w:spacing w:after="0" w:line="240" w:lineRule="auto"/>
    </w:pPr>
    <w:rPr>
      <w:rFonts w:ascii="Arial" w:eastAsia="Arial" w:hAnsi="Arial" w:cs="Arial"/>
      <w:sz w:val="11"/>
      <w:szCs w:val="11"/>
      <w:lang w:val="en-US"/>
    </w:rPr>
  </w:style>
  <w:style w:type="character" w:customStyle="1" w:styleId="BodyTextChar">
    <w:name w:val="Body Text Char"/>
    <w:basedOn w:val="DefaultParagraphFont"/>
    <w:link w:val="BodyText"/>
    <w:uiPriority w:val="1"/>
    <w:rsid w:val="005A0430"/>
    <w:rPr>
      <w:rFonts w:ascii="Arial" w:eastAsia="Arial" w:hAnsi="Arial" w:cs="Arial"/>
      <w:sz w:val="11"/>
      <w:szCs w:val="11"/>
      <w:lang w:val="en-US"/>
    </w:rPr>
  </w:style>
  <w:style w:type="paragraph" w:customStyle="1" w:styleId="TableParagraph">
    <w:name w:val="Table Paragraph"/>
    <w:basedOn w:val="Normal"/>
    <w:uiPriority w:val="1"/>
    <w:qFormat/>
    <w:rsid w:val="005A0430"/>
    <w:pPr>
      <w:widowControl w:val="0"/>
      <w:autoSpaceDE w:val="0"/>
      <w:autoSpaceDN w:val="0"/>
      <w:spacing w:after="0" w:line="240" w:lineRule="auto"/>
    </w:pPr>
    <w:rPr>
      <w:rFonts w:ascii="Arial" w:eastAsia="Arial" w:hAnsi="Arial" w:cs="Arial"/>
      <w:lang w:val="en-US"/>
    </w:rPr>
  </w:style>
  <w:style w:type="character" w:styleId="FollowedHyperlink">
    <w:name w:val="FollowedHyperlink"/>
    <w:basedOn w:val="DefaultParagraphFont"/>
    <w:uiPriority w:val="99"/>
    <w:semiHidden/>
    <w:unhideWhenUsed/>
    <w:rsid w:val="00121A33"/>
    <w:rPr>
      <w:color w:val="800080"/>
      <w:u w:val="single"/>
    </w:rPr>
  </w:style>
  <w:style w:type="paragraph" w:customStyle="1" w:styleId="xl16621">
    <w:name w:val="xl16621"/>
    <w:basedOn w:val="Normal"/>
    <w:rsid w:val="00121A33"/>
    <w:pPr>
      <w:spacing w:before="100" w:beforeAutospacing="1" w:after="100" w:afterAutospacing="1" w:line="240" w:lineRule="auto"/>
      <w:textAlignment w:val="center"/>
    </w:pPr>
    <w:rPr>
      <w:rFonts w:ascii="Arial" w:eastAsia="Times New Roman" w:hAnsi="Arial" w:cs="Arial"/>
      <w:color w:val="FFFFFF"/>
      <w:sz w:val="24"/>
      <w:szCs w:val="24"/>
      <w:lang w:eastAsia="ru-RU"/>
    </w:rPr>
  </w:style>
  <w:style w:type="paragraph" w:customStyle="1" w:styleId="xl16622">
    <w:name w:val="xl16622"/>
    <w:basedOn w:val="Normal"/>
    <w:rsid w:val="00121A33"/>
    <w:pPr>
      <w:spacing w:before="100" w:beforeAutospacing="1" w:after="100" w:afterAutospacing="1" w:line="240" w:lineRule="auto"/>
      <w:textAlignment w:val="center"/>
    </w:pPr>
    <w:rPr>
      <w:rFonts w:ascii="Arial" w:eastAsia="Times New Roman" w:hAnsi="Arial" w:cs="Arial"/>
      <w:sz w:val="24"/>
      <w:szCs w:val="24"/>
      <w:lang w:eastAsia="ru-RU"/>
    </w:rPr>
  </w:style>
  <w:style w:type="paragraph" w:customStyle="1" w:styleId="xl16623">
    <w:name w:val="xl16623"/>
    <w:basedOn w:val="Normal"/>
    <w:rsid w:val="00121A33"/>
    <w:pPr>
      <w:spacing w:before="100" w:beforeAutospacing="1" w:after="100" w:afterAutospacing="1" w:line="240" w:lineRule="auto"/>
      <w:textAlignment w:val="center"/>
    </w:pPr>
    <w:rPr>
      <w:rFonts w:ascii="Arial" w:eastAsia="Times New Roman" w:hAnsi="Arial" w:cs="Arial"/>
      <w:color w:val="003366"/>
      <w:sz w:val="24"/>
      <w:szCs w:val="24"/>
      <w:lang w:eastAsia="ru-RU"/>
    </w:rPr>
  </w:style>
  <w:style w:type="paragraph" w:customStyle="1" w:styleId="xl16624">
    <w:name w:val="xl16624"/>
    <w:basedOn w:val="Normal"/>
    <w:rsid w:val="00121A33"/>
    <w:pPr>
      <w:spacing w:before="100" w:beforeAutospacing="1" w:after="100" w:afterAutospacing="1" w:line="240" w:lineRule="auto"/>
      <w:textAlignment w:val="center"/>
    </w:pPr>
    <w:rPr>
      <w:rFonts w:ascii="Arial" w:eastAsia="Times New Roman" w:hAnsi="Arial" w:cs="Arial"/>
      <w:sz w:val="28"/>
      <w:szCs w:val="28"/>
      <w:lang w:eastAsia="ru-RU"/>
    </w:rPr>
  </w:style>
  <w:style w:type="paragraph" w:customStyle="1" w:styleId="xl16625">
    <w:name w:val="xl16625"/>
    <w:basedOn w:val="Normal"/>
    <w:rsid w:val="00121A33"/>
    <w:pPr>
      <w:spacing w:before="100" w:beforeAutospacing="1" w:after="100" w:afterAutospacing="1" w:line="240" w:lineRule="auto"/>
      <w:textAlignment w:val="center"/>
    </w:pPr>
    <w:rPr>
      <w:rFonts w:ascii="Arial" w:eastAsia="Times New Roman" w:hAnsi="Arial" w:cs="Arial"/>
      <w:color w:val="FFFFFF"/>
      <w:sz w:val="28"/>
      <w:szCs w:val="28"/>
      <w:lang w:eastAsia="ru-RU"/>
    </w:rPr>
  </w:style>
  <w:style w:type="paragraph" w:customStyle="1" w:styleId="xl16626">
    <w:name w:val="xl16626"/>
    <w:basedOn w:val="Normal"/>
    <w:rsid w:val="00121A33"/>
    <w:pPr>
      <w:spacing w:before="100" w:beforeAutospacing="1" w:after="100" w:afterAutospacing="1" w:line="240" w:lineRule="auto"/>
      <w:textAlignment w:val="center"/>
    </w:pPr>
    <w:rPr>
      <w:rFonts w:ascii="Arial" w:eastAsia="Times New Roman" w:hAnsi="Arial" w:cs="Arial"/>
      <w:b/>
      <w:bCs/>
      <w:sz w:val="28"/>
      <w:szCs w:val="28"/>
      <w:lang w:eastAsia="ru-RU"/>
    </w:rPr>
  </w:style>
  <w:style w:type="paragraph" w:customStyle="1" w:styleId="xl16627">
    <w:name w:val="xl16627"/>
    <w:basedOn w:val="Normal"/>
    <w:rsid w:val="00121A33"/>
    <w:pPr>
      <w:spacing w:before="100" w:beforeAutospacing="1" w:after="100" w:afterAutospacing="1" w:line="240" w:lineRule="auto"/>
      <w:jc w:val="both"/>
      <w:textAlignment w:val="center"/>
    </w:pPr>
    <w:rPr>
      <w:rFonts w:ascii="Arial" w:eastAsia="Times New Roman" w:hAnsi="Arial" w:cs="Arial"/>
      <w:sz w:val="28"/>
      <w:szCs w:val="28"/>
      <w:lang w:eastAsia="ru-RU"/>
    </w:rPr>
  </w:style>
  <w:style w:type="paragraph" w:customStyle="1" w:styleId="xl16628">
    <w:name w:val="xl16628"/>
    <w:basedOn w:val="Normal"/>
    <w:rsid w:val="00121A33"/>
    <w:pPr>
      <w:spacing w:before="100" w:beforeAutospacing="1" w:after="100" w:afterAutospacing="1" w:line="240" w:lineRule="auto"/>
      <w:textAlignment w:val="center"/>
    </w:pPr>
    <w:rPr>
      <w:rFonts w:ascii="Arial" w:eastAsia="Times New Roman" w:hAnsi="Arial" w:cs="Arial"/>
      <w:sz w:val="28"/>
      <w:szCs w:val="28"/>
      <w:lang w:eastAsia="ru-RU"/>
    </w:rPr>
  </w:style>
  <w:style w:type="paragraph" w:customStyle="1" w:styleId="xl16629">
    <w:name w:val="xl16629"/>
    <w:basedOn w:val="Normal"/>
    <w:rsid w:val="00121A33"/>
    <w:pPr>
      <w:spacing w:before="100" w:beforeAutospacing="1" w:after="100" w:afterAutospacing="1" w:line="240" w:lineRule="auto"/>
      <w:textAlignment w:val="center"/>
    </w:pPr>
    <w:rPr>
      <w:rFonts w:ascii="Arial" w:eastAsia="Times New Roman" w:hAnsi="Arial" w:cs="Arial"/>
      <w:sz w:val="28"/>
      <w:szCs w:val="28"/>
      <w:lang w:eastAsia="ru-RU"/>
    </w:rPr>
  </w:style>
  <w:style w:type="paragraph" w:customStyle="1" w:styleId="xl16630">
    <w:name w:val="xl16630"/>
    <w:basedOn w:val="Normal"/>
    <w:rsid w:val="00121A33"/>
    <w:pPr>
      <w:spacing w:before="100" w:beforeAutospacing="1" w:after="100" w:afterAutospacing="1" w:line="240" w:lineRule="auto"/>
      <w:jc w:val="both"/>
      <w:textAlignment w:val="top"/>
    </w:pPr>
    <w:rPr>
      <w:rFonts w:ascii="Arial" w:eastAsia="Times New Roman" w:hAnsi="Arial" w:cs="Arial"/>
      <w:sz w:val="28"/>
      <w:szCs w:val="28"/>
      <w:lang w:eastAsia="ru-RU"/>
    </w:rPr>
  </w:style>
  <w:style w:type="paragraph" w:customStyle="1" w:styleId="xl16631">
    <w:name w:val="xl16631"/>
    <w:basedOn w:val="Normal"/>
    <w:rsid w:val="00121A33"/>
    <w:pPr>
      <w:spacing w:before="100" w:beforeAutospacing="1" w:after="100" w:afterAutospacing="1" w:line="240" w:lineRule="auto"/>
      <w:jc w:val="both"/>
      <w:textAlignment w:val="top"/>
    </w:pPr>
    <w:rPr>
      <w:rFonts w:ascii="Arial" w:eastAsia="Times New Roman" w:hAnsi="Arial" w:cs="Arial"/>
      <w:color w:val="FFFFFF"/>
      <w:sz w:val="28"/>
      <w:szCs w:val="28"/>
      <w:lang w:eastAsia="ru-RU"/>
    </w:rPr>
  </w:style>
  <w:style w:type="paragraph" w:customStyle="1" w:styleId="xl16632">
    <w:name w:val="xl16632"/>
    <w:basedOn w:val="Normal"/>
    <w:rsid w:val="00121A33"/>
    <w:pPr>
      <w:spacing w:before="100" w:beforeAutospacing="1" w:after="100" w:afterAutospacing="1" w:line="240" w:lineRule="auto"/>
      <w:textAlignment w:val="top"/>
    </w:pPr>
    <w:rPr>
      <w:rFonts w:ascii="Arial" w:eastAsia="Times New Roman" w:hAnsi="Arial" w:cs="Arial"/>
      <w:sz w:val="28"/>
      <w:szCs w:val="28"/>
      <w:lang w:eastAsia="ru-RU"/>
    </w:rPr>
  </w:style>
  <w:style w:type="paragraph" w:customStyle="1" w:styleId="xl16633">
    <w:name w:val="xl16633"/>
    <w:basedOn w:val="Normal"/>
    <w:rsid w:val="00121A33"/>
    <w:pPr>
      <w:spacing w:before="100" w:beforeAutospacing="1" w:after="100" w:afterAutospacing="1" w:line="240" w:lineRule="auto"/>
      <w:textAlignment w:val="center"/>
    </w:pPr>
    <w:rPr>
      <w:rFonts w:ascii="Arial" w:eastAsia="Times New Roman" w:hAnsi="Arial" w:cs="Arial"/>
      <w:sz w:val="28"/>
      <w:szCs w:val="28"/>
      <w:lang w:eastAsia="ru-RU"/>
    </w:rPr>
  </w:style>
  <w:style w:type="paragraph" w:customStyle="1" w:styleId="xl16634">
    <w:name w:val="xl16634"/>
    <w:basedOn w:val="Normal"/>
    <w:rsid w:val="00121A33"/>
    <w:pPr>
      <w:spacing w:before="100" w:beforeAutospacing="1" w:after="100" w:afterAutospacing="1" w:line="240" w:lineRule="auto"/>
      <w:textAlignment w:val="center"/>
    </w:pPr>
    <w:rPr>
      <w:rFonts w:ascii="Arial" w:eastAsia="Times New Roman" w:hAnsi="Arial" w:cs="Arial"/>
      <w:sz w:val="28"/>
      <w:szCs w:val="28"/>
      <w:lang w:eastAsia="ru-RU"/>
    </w:rPr>
  </w:style>
  <w:style w:type="paragraph" w:customStyle="1" w:styleId="xl16635">
    <w:name w:val="xl16635"/>
    <w:basedOn w:val="Normal"/>
    <w:rsid w:val="00121A33"/>
    <w:pPr>
      <w:spacing w:before="100" w:beforeAutospacing="1" w:after="100" w:afterAutospacing="1" w:line="240" w:lineRule="auto"/>
      <w:jc w:val="center"/>
      <w:textAlignment w:val="center"/>
    </w:pPr>
    <w:rPr>
      <w:rFonts w:ascii="Arial" w:eastAsia="Times New Roman" w:hAnsi="Arial" w:cs="Arial"/>
      <w:sz w:val="28"/>
      <w:szCs w:val="28"/>
      <w:lang w:eastAsia="ru-RU"/>
    </w:rPr>
  </w:style>
  <w:style w:type="paragraph" w:customStyle="1" w:styleId="xl16636">
    <w:name w:val="xl16636"/>
    <w:basedOn w:val="Normal"/>
    <w:rsid w:val="00121A33"/>
    <w:pPr>
      <w:spacing w:before="100" w:beforeAutospacing="1" w:after="100" w:afterAutospacing="1" w:line="240" w:lineRule="auto"/>
      <w:jc w:val="right"/>
      <w:textAlignment w:val="center"/>
    </w:pPr>
    <w:rPr>
      <w:rFonts w:ascii="Arial" w:eastAsia="Times New Roman" w:hAnsi="Arial" w:cs="Arial"/>
      <w:color w:val="003366"/>
      <w:sz w:val="24"/>
      <w:szCs w:val="24"/>
      <w:lang w:eastAsia="ru-RU"/>
    </w:rPr>
  </w:style>
  <w:style w:type="paragraph" w:customStyle="1" w:styleId="xl16637">
    <w:name w:val="xl16637"/>
    <w:basedOn w:val="Normal"/>
    <w:rsid w:val="00121A33"/>
    <w:pPr>
      <w:spacing w:before="100" w:beforeAutospacing="1" w:after="100" w:afterAutospacing="1" w:line="240" w:lineRule="auto"/>
    </w:pPr>
    <w:rPr>
      <w:rFonts w:ascii="Arial" w:eastAsia="Times New Roman" w:hAnsi="Arial" w:cs="Arial"/>
      <w:color w:val="FFFFFF"/>
      <w:sz w:val="24"/>
      <w:szCs w:val="24"/>
      <w:lang w:eastAsia="ru-RU"/>
    </w:rPr>
  </w:style>
  <w:style w:type="paragraph" w:customStyle="1" w:styleId="xl16638">
    <w:name w:val="xl16638"/>
    <w:basedOn w:val="Normal"/>
    <w:rsid w:val="00121A33"/>
    <w:pPr>
      <w:spacing w:before="100" w:beforeAutospacing="1" w:after="100" w:afterAutospacing="1" w:line="240" w:lineRule="auto"/>
      <w:jc w:val="center"/>
      <w:textAlignment w:val="center"/>
    </w:pPr>
    <w:rPr>
      <w:rFonts w:ascii="Arial" w:eastAsia="Times New Roman" w:hAnsi="Arial" w:cs="Arial"/>
      <w:sz w:val="28"/>
      <w:szCs w:val="28"/>
      <w:lang w:eastAsia="ru-RU"/>
    </w:rPr>
  </w:style>
  <w:style w:type="paragraph" w:customStyle="1" w:styleId="xl16639">
    <w:name w:val="xl16639"/>
    <w:basedOn w:val="Normal"/>
    <w:rsid w:val="00121A33"/>
    <w:pPr>
      <w:spacing w:before="100" w:beforeAutospacing="1" w:after="100" w:afterAutospacing="1" w:line="240" w:lineRule="auto"/>
      <w:jc w:val="right"/>
      <w:textAlignment w:val="center"/>
    </w:pPr>
    <w:rPr>
      <w:rFonts w:ascii="Arial" w:eastAsia="Times New Roman" w:hAnsi="Arial" w:cs="Arial"/>
      <w:b/>
      <w:bCs/>
      <w:sz w:val="28"/>
      <w:szCs w:val="28"/>
      <w:lang w:eastAsia="ru-RU"/>
    </w:rPr>
  </w:style>
  <w:style w:type="paragraph" w:customStyle="1" w:styleId="xl16640">
    <w:name w:val="xl16640"/>
    <w:basedOn w:val="Normal"/>
    <w:rsid w:val="00121A33"/>
    <w:pPr>
      <w:spacing w:before="100" w:beforeAutospacing="1" w:after="100" w:afterAutospacing="1" w:line="240" w:lineRule="auto"/>
    </w:pPr>
    <w:rPr>
      <w:rFonts w:ascii="Arial" w:eastAsia="Times New Roman" w:hAnsi="Arial" w:cs="Arial"/>
      <w:color w:val="FFFFFF"/>
      <w:sz w:val="28"/>
      <w:szCs w:val="28"/>
      <w:lang w:eastAsia="ru-RU"/>
    </w:rPr>
  </w:style>
  <w:style w:type="paragraph" w:customStyle="1" w:styleId="xl16641">
    <w:name w:val="xl16641"/>
    <w:basedOn w:val="Normal"/>
    <w:rsid w:val="00121A33"/>
    <w:pPr>
      <w:spacing w:before="100" w:beforeAutospacing="1" w:after="100" w:afterAutospacing="1" w:line="240" w:lineRule="auto"/>
      <w:jc w:val="right"/>
      <w:textAlignment w:val="center"/>
    </w:pPr>
    <w:rPr>
      <w:rFonts w:ascii="Arial" w:eastAsia="Times New Roman" w:hAnsi="Arial" w:cs="Arial"/>
      <w:b/>
      <w:bCs/>
      <w:sz w:val="28"/>
      <w:szCs w:val="28"/>
      <w:lang w:eastAsia="ru-RU"/>
    </w:rPr>
  </w:style>
  <w:style w:type="paragraph" w:customStyle="1" w:styleId="xl16642">
    <w:name w:val="xl16642"/>
    <w:basedOn w:val="Normal"/>
    <w:rsid w:val="00121A33"/>
    <w:pPr>
      <w:spacing w:before="100" w:beforeAutospacing="1" w:after="100" w:afterAutospacing="1" w:line="240" w:lineRule="auto"/>
    </w:pPr>
    <w:rPr>
      <w:rFonts w:ascii="Arial" w:eastAsia="Times New Roman" w:hAnsi="Arial" w:cs="Arial"/>
      <w:b/>
      <w:bCs/>
      <w:sz w:val="28"/>
      <w:szCs w:val="28"/>
      <w:lang w:eastAsia="ru-RU"/>
    </w:rPr>
  </w:style>
  <w:style w:type="paragraph" w:customStyle="1" w:styleId="xl16643">
    <w:name w:val="xl16643"/>
    <w:basedOn w:val="Normal"/>
    <w:rsid w:val="00121A33"/>
    <w:pPr>
      <w:spacing w:before="100" w:beforeAutospacing="1" w:after="100" w:afterAutospacing="1" w:line="240" w:lineRule="auto"/>
    </w:pPr>
    <w:rPr>
      <w:rFonts w:ascii="Arial" w:eastAsia="Times New Roman" w:hAnsi="Arial" w:cs="Arial"/>
      <w:sz w:val="28"/>
      <w:szCs w:val="28"/>
      <w:lang w:eastAsia="ru-RU"/>
    </w:rPr>
  </w:style>
  <w:style w:type="paragraph" w:customStyle="1" w:styleId="xl16644">
    <w:name w:val="xl16644"/>
    <w:basedOn w:val="Normal"/>
    <w:rsid w:val="00121A33"/>
    <w:pPr>
      <w:spacing w:before="100" w:beforeAutospacing="1" w:after="100" w:afterAutospacing="1" w:line="240" w:lineRule="auto"/>
      <w:textAlignment w:val="top"/>
    </w:pPr>
    <w:rPr>
      <w:rFonts w:ascii="Arial" w:eastAsia="Times New Roman" w:hAnsi="Arial" w:cs="Arial"/>
      <w:b/>
      <w:bCs/>
      <w:sz w:val="28"/>
      <w:szCs w:val="28"/>
      <w:lang w:eastAsia="ru-RU"/>
    </w:rPr>
  </w:style>
  <w:style w:type="paragraph" w:customStyle="1" w:styleId="Normal1">
    <w:name w:val="Normal1"/>
    <w:rsid w:val="00130110"/>
    <w:pPr>
      <w:widowControl w:val="0"/>
      <w:spacing w:after="0" w:line="240" w:lineRule="auto"/>
      <w:ind w:left="720" w:firstLine="840"/>
      <w:jc w:val="both"/>
    </w:pPr>
    <w:rPr>
      <w:rFonts w:ascii="Times New Roman" w:eastAsia="Times New Roman" w:hAnsi="Times New Roman" w:cs="Times New Roman"/>
      <w:snapToGrid w:val="0"/>
      <w:sz w:val="24"/>
      <w:szCs w:val="20"/>
      <w:lang w:val="uk-UA" w:eastAsia="ru-RU"/>
    </w:rPr>
  </w:style>
  <w:style w:type="paragraph" w:customStyle="1" w:styleId="a">
    <w:name w:val="ДинТекстОбыч"/>
    <w:basedOn w:val="Normal"/>
    <w:rsid w:val="00130110"/>
    <w:pPr>
      <w:widowControl w:val="0"/>
      <w:spacing w:after="0" w:line="240" w:lineRule="auto"/>
      <w:ind w:firstLine="567"/>
      <w:jc w:val="both"/>
    </w:pPr>
    <w:rPr>
      <w:rFonts w:ascii="Times New Roman" w:eastAsia="Times New Roman" w:hAnsi="Times New Roman" w:cs="Times New Roman"/>
      <w:color w:val="000000"/>
      <w:szCs w:val="20"/>
      <w:lang w:val="uk-UA" w:eastAsia="ru-RU"/>
    </w:rPr>
  </w:style>
  <w:style w:type="paragraph" w:styleId="NormalWeb">
    <w:name w:val="Normal (Web)"/>
    <w:basedOn w:val="Normal"/>
    <w:uiPriority w:val="99"/>
    <w:unhideWhenUsed/>
    <w:rsid w:val="001301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
    <w:name w:val="Колонтитул (2)_"/>
    <w:basedOn w:val="DefaultParagraphFont"/>
    <w:link w:val="20"/>
    <w:rsid w:val="00672752"/>
    <w:rPr>
      <w:rFonts w:ascii="Times New Roman" w:eastAsia="Times New Roman" w:hAnsi="Times New Roman" w:cs="Times New Roman"/>
      <w:sz w:val="20"/>
      <w:szCs w:val="20"/>
      <w:shd w:val="clear" w:color="auto" w:fill="FFFFFF"/>
    </w:rPr>
  </w:style>
  <w:style w:type="character" w:customStyle="1" w:styleId="a0">
    <w:name w:val="Основной текст_"/>
    <w:basedOn w:val="DefaultParagraphFont"/>
    <w:link w:val="1"/>
    <w:rsid w:val="00672752"/>
    <w:rPr>
      <w:rFonts w:ascii="Arial" w:eastAsia="Arial" w:hAnsi="Arial" w:cs="Arial"/>
      <w:color w:val="231F20"/>
      <w:sz w:val="16"/>
      <w:szCs w:val="16"/>
      <w:shd w:val="clear" w:color="auto" w:fill="FFFFFF"/>
    </w:rPr>
  </w:style>
  <w:style w:type="character" w:customStyle="1" w:styleId="a1">
    <w:name w:val="Подпись к таблице_"/>
    <w:basedOn w:val="DefaultParagraphFont"/>
    <w:link w:val="a2"/>
    <w:rsid w:val="00672752"/>
    <w:rPr>
      <w:rFonts w:ascii="Arial" w:eastAsia="Arial" w:hAnsi="Arial" w:cs="Arial"/>
      <w:b/>
      <w:bCs/>
      <w:color w:val="13377D"/>
      <w:sz w:val="16"/>
      <w:szCs w:val="16"/>
      <w:shd w:val="clear" w:color="auto" w:fill="FFFFFF"/>
    </w:rPr>
  </w:style>
  <w:style w:type="character" w:customStyle="1" w:styleId="a3">
    <w:name w:val="Другое_"/>
    <w:basedOn w:val="DefaultParagraphFont"/>
    <w:link w:val="a4"/>
    <w:rsid w:val="00672752"/>
    <w:rPr>
      <w:rFonts w:ascii="Arial" w:eastAsia="Arial" w:hAnsi="Arial" w:cs="Arial"/>
      <w:color w:val="231F20"/>
      <w:sz w:val="16"/>
      <w:szCs w:val="16"/>
      <w:shd w:val="clear" w:color="auto" w:fill="FFFFFF"/>
    </w:rPr>
  </w:style>
  <w:style w:type="character" w:customStyle="1" w:styleId="21">
    <w:name w:val="Заголовок №2_"/>
    <w:basedOn w:val="DefaultParagraphFont"/>
    <w:link w:val="22"/>
    <w:rsid w:val="00672752"/>
    <w:rPr>
      <w:rFonts w:ascii="Arial" w:eastAsia="Arial" w:hAnsi="Arial" w:cs="Arial"/>
      <w:b/>
      <w:bCs/>
      <w:color w:val="13377D"/>
      <w:sz w:val="16"/>
      <w:szCs w:val="16"/>
      <w:shd w:val="clear" w:color="auto" w:fill="FFFFFF"/>
    </w:rPr>
  </w:style>
  <w:style w:type="character" w:customStyle="1" w:styleId="a5">
    <w:name w:val="Колонтитул_"/>
    <w:basedOn w:val="DefaultParagraphFont"/>
    <w:link w:val="a6"/>
    <w:rsid w:val="00672752"/>
    <w:rPr>
      <w:rFonts w:ascii="Arial" w:eastAsia="Arial" w:hAnsi="Arial" w:cs="Arial"/>
      <w:b/>
      <w:bCs/>
      <w:color w:val="231F20"/>
      <w:sz w:val="14"/>
      <w:szCs w:val="14"/>
      <w:shd w:val="clear" w:color="auto" w:fill="FFFFFF"/>
    </w:rPr>
  </w:style>
  <w:style w:type="paragraph" w:customStyle="1" w:styleId="20">
    <w:name w:val="Колонтитул (2)"/>
    <w:basedOn w:val="Normal"/>
    <w:link w:val="2"/>
    <w:rsid w:val="00672752"/>
    <w:pPr>
      <w:widowControl w:val="0"/>
      <w:shd w:val="clear" w:color="auto" w:fill="FFFFFF"/>
      <w:spacing w:after="0" w:line="240" w:lineRule="auto"/>
    </w:pPr>
    <w:rPr>
      <w:rFonts w:ascii="Times New Roman" w:eastAsia="Times New Roman" w:hAnsi="Times New Roman" w:cs="Times New Roman"/>
      <w:sz w:val="20"/>
      <w:szCs w:val="20"/>
    </w:rPr>
  </w:style>
  <w:style w:type="paragraph" w:customStyle="1" w:styleId="1">
    <w:name w:val="Основной текст1"/>
    <w:basedOn w:val="Normal"/>
    <w:link w:val="a0"/>
    <w:rsid w:val="00672752"/>
    <w:pPr>
      <w:widowControl w:val="0"/>
      <w:shd w:val="clear" w:color="auto" w:fill="FFFFFF"/>
      <w:spacing w:after="0" w:line="314" w:lineRule="auto"/>
    </w:pPr>
    <w:rPr>
      <w:rFonts w:ascii="Arial" w:eastAsia="Arial" w:hAnsi="Arial" w:cs="Arial"/>
      <w:color w:val="231F20"/>
      <w:sz w:val="16"/>
      <w:szCs w:val="16"/>
    </w:rPr>
  </w:style>
  <w:style w:type="paragraph" w:customStyle="1" w:styleId="a2">
    <w:name w:val="Подпись к таблице"/>
    <w:basedOn w:val="Normal"/>
    <w:link w:val="a1"/>
    <w:rsid w:val="00672752"/>
    <w:pPr>
      <w:widowControl w:val="0"/>
      <w:shd w:val="clear" w:color="auto" w:fill="FFFFFF"/>
      <w:spacing w:after="0" w:line="240" w:lineRule="auto"/>
    </w:pPr>
    <w:rPr>
      <w:rFonts w:ascii="Arial" w:eastAsia="Arial" w:hAnsi="Arial" w:cs="Arial"/>
      <w:b/>
      <w:bCs/>
      <w:color w:val="13377D"/>
      <w:sz w:val="16"/>
      <w:szCs w:val="16"/>
    </w:rPr>
  </w:style>
  <w:style w:type="paragraph" w:customStyle="1" w:styleId="a4">
    <w:name w:val="Другое"/>
    <w:basedOn w:val="Normal"/>
    <w:link w:val="a3"/>
    <w:rsid w:val="00672752"/>
    <w:pPr>
      <w:widowControl w:val="0"/>
      <w:shd w:val="clear" w:color="auto" w:fill="FFFFFF"/>
      <w:spacing w:after="0" w:line="314" w:lineRule="auto"/>
    </w:pPr>
    <w:rPr>
      <w:rFonts w:ascii="Arial" w:eastAsia="Arial" w:hAnsi="Arial" w:cs="Arial"/>
      <w:color w:val="231F20"/>
      <w:sz w:val="16"/>
      <w:szCs w:val="16"/>
    </w:rPr>
  </w:style>
  <w:style w:type="paragraph" w:customStyle="1" w:styleId="22">
    <w:name w:val="Заголовок №2"/>
    <w:basedOn w:val="Normal"/>
    <w:link w:val="21"/>
    <w:rsid w:val="00672752"/>
    <w:pPr>
      <w:widowControl w:val="0"/>
      <w:shd w:val="clear" w:color="auto" w:fill="FFFFFF"/>
      <w:spacing w:after="0" w:line="314" w:lineRule="auto"/>
      <w:outlineLvl w:val="1"/>
    </w:pPr>
    <w:rPr>
      <w:rFonts w:ascii="Arial" w:eastAsia="Arial" w:hAnsi="Arial" w:cs="Arial"/>
      <w:b/>
      <w:bCs/>
      <w:color w:val="13377D"/>
      <w:sz w:val="16"/>
      <w:szCs w:val="16"/>
    </w:rPr>
  </w:style>
  <w:style w:type="paragraph" w:customStyle="1" w:styleId="a6">
    <w:name w:val="Колонтитул"/>
    <w:basedOn w:val="Normal"/>
    <w:link w:val="a5"/>
    <w:rsid w:val="00672752"/>
    <w:pPr>
      <w:widowControl w:val="0"/>
      <w:shd w:val="clear" w:color="auto" w:fill="FFFFFF"/>
      <w:spacing w:after="0" w:line="240" w:lineRule="auto"/>
    </w:pPr>
    <w:rPr>
      <w:rFonts w:ascii="Arial" w:eastAsia="Arial" w:hAnsi="Arial" w:cs="Arial"/>
      <w:b/>
      <w:bCs/>
      <w:color w:val="231F20"/>
      <w:sz w:val="14"/>
      <w:szCs w:val="14"/>
    </w:rPr>
  </w:style>
  <w:style w:type="character" w:styleId="Strong">
    <w:name w:val="Strong"/>
    <w:basedOn w:val="DefaultParagraphFont"/>
    <w:uiPriority w:val="22"/>
    <w:qFormat/>
    <w:rsid w:val="00E07B68"/>
    <w:rPr>
      <w:b/>
      <w:bCs/>
    </w:rPr>
  </w:style>
  <w:style w:type="paragraph" w:customStyle="1" w:styleId="10">
    <w:name w:val="Заголовок1"/>
    <w:basedOn w:val="Normal"/>
    <w:next w:val="BodyText"/>
    <w:rsid w:val="00E3273C"/>
    <w:pPr>
      <w:keepNext/>
      <w:widowControl w:val="0"/>
      <w:suppressAutoHyphens/>
      <w:spacing w:before="283" w:after="113" w:line="240" w:lineRule="auto"/>
      <w:ind w:firstLine="567"/>
    </w:pPr>
    <w:rPr>
      <w:rFonts w:ascii="Times New Roman" w:eastAsia="Calibri" w:hAnsi="Times New Roman" w:cs="Times New Roman"/>
      <w:b/>
      <w:bCs/>
      <w:sz w:val="24"/>
      <w:szCs w:val="24"/>
      <w:lang w:eastAsia="ru-RU"/>
    </w:rPr>
  </w:style>
  <w:style w:type="paragraph" w:styleId="Revision">
    <w:name w:val="Revision"/>
    <w:hidden/>
    <w:uiPriority w:val="99"/>
    <w:semiHidden/>
    <w:rsid w:val="00DA4EA1"/>
    <w:pPr>
      <w:spacing w:after="0" w:line="240" w:lineRule="auto"/>
    </w:pPr>
  </w:style>
  <w:style w:type="character" w:customStyle="1" w:styleId="Heading7Char">
    <w:name w:val="Heading 7 Char"/>
    <w:basedOn w:val="DefaultParagraphFont"/>
    <w:link w:val="Heading7"/>
    <w:uiPriority w:val="9"/>
    <w:semiHidden/>
    <w:rsid w:val="002E088B"/>
    <w:rPr>
      <w:rFonts w:asciiTheme="majorHAnsi" w:eastAsiaTheme="majorEastAsia" w:hAnsiTheme="majorHAnsi" w:cstheme="majorBidi"/>
      <w:i/>
      <w:iCs/>
      <w:color w:val="243F60" w:themeColor="accent1" w:themeShade="7F"/>
    </w:rPr>
  </w:style>
  <w:style w:type="character" w:customStyle="1" w:styleId="23">
    <w:name w:val="Основной текст (2)_"/>
    <w:link w:val="210"/>
    <w:rsid w:val="00F7490C"/>
    <w:rPr>
      <w:rFonts w:ascii="Garamond" w:eastAsia="Times New Roman" w:hAnsi="Garamond"/>
      <w:sz w:val="21"/>
      <w:shd w:val="clear" w:color="auto" w:fill="FFFFFF"/>
    </w:rPr>
  </w:style>
  <w:style w:type="paragraph" w:customStyle="1" w:styleId="210">
    <w:name w:val="Основной текст (2)1"/>
    <w:basedOn w:val="Normal"/>
    <w:link w:val="23"/>
    <w:rsid w:val="00F7490C"/>
    <w:pPr>
      <w:shd w:val="clear" w:color="auto" w:fill="FFFFFF"/>
      <w:spacing w:after="120" w:line="247" w:lineRule="exact"/>
      <w:jc w:val="both"/>
    </w:pPr>
    <w:rPr>
      <w:rFonts w:ascii="Garamond" w:eastAsia="Times New Roman" w:hAnsi="Garamond"/>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522484">
      <w:bodyDiv w:val="1"/>
      <w:marLeft w:val="0"/>
      <w:marRight w:val="0"/>
      <w:marTop w:val="0"/>
      <w:marBottom w:val="0"/>
      <w:divBdr>
        <w:top w:val="none" w:sz="0" w:space="0" w:color="auto"/>
        <w:left w:val="none" w:sz="0" w:space="0" w:color="auto"/>
        <w:bottom w:val="none" w:sz="0" w:space="0" w:color="auto"/>
        <w:right w:val="none" w:sz="0" w:space="0" w:color="auto"/>
      </w:divBdr>
    </w:div>
    <w:div w:id="78913732">
      <w:bodyDiv w:val="1"/>
      <w:marLeft w:val="0"/>
      <w:marRight w:val="0"/>
      <w:marTop w:val="0"/>
      <w:marBottom w:val="0"/>
      <w:divBdr>
        <w:top w:val="none" w:sz="0" w:space="0" w:color="auto"/>
        <w:left w:val="none" w:sz="0" w:space="0" w:color="auto"/>
        <w:bottom w:val="none" w:sz="0" w:space="0" w:color="auto"/>
        <w:right w:val="none" w:sz="0" w:space="0" w:color="auto"/>
      </w:divBdr>
    </w:div>
    <w:div w:id="147017896">
      <w:bodyDiv w:val="1"/>
      <w:marLeft w:val="0"/>
      <w:marRight w:val="0"/>
      <w:marTop w:val="0"/>
      <w:marBottom w:val="0"/>
      <w:divBdr>
        <w:top w:val="none" w:sz="0" w:space="0" w:color="auto"/>
        <w:left w:val="none" w:sz="0" w:space="0" w:color="auto"/>
        <w:bottom w:val="none" w:sz="0" w:space="0" w:color="auto"/>
        <w:right w:val="none" w:sz="0" w:space="0" w:color="auto"/>
      </w:divBdr>
    </w:div>
    <w:div w:id="155197226">
      <w:bodyDiv w:val="1"/>
      <w:marLeft w:val="0"/>
      <w:marRight w:val="0"/>
      <w:marTop w:val="0"/>
      <w:marBottom w:val="0"/>
      <w:divBdr>
        <w:top w:val="none" w:sz="0" w:space="0" w:color="auto"/>
        <w:left w:val="none" w:sz="0" w:space="0" w:color="auto"/>
        <w:bottom w:val="none" w:sz="0" w:space="0" w:color="auto"/>
        <w:right w:val="none" w:sz="0" w:space="0" w:color="auto"/>
      </w:divBdr>
    </w:div>
    <w:div w:id="160122946">
      <w:bodyDiv w:val="1"/>
      <w:marLeft w:val="0"/>
      <w:marRight w:val="0"/>
      <w:marTop w:val="0"/>
      <w:marBottom w:val="0"/>
      <w:divBdr>
        <w:top w:val="none" w:sz="0" w:space="0" w:color="auto"/>
        <w:left w:val="none" w:sz="0" w:space="0" w:color="auto"/>
        <w:bottom w:val="none" w:sz="0" w:space="0" w:color="auto"/>
        <w:right w:val="none" w:sz="0" w:space="0" w:color="auto"/>
      </w:divBdr>
    </w:div>
    <w:div w:id="186525059">
      <w:bodyDiv w:val="1"/>
      <w:marLeft w:val="0"/>
      <w:marRight w:val="0"/>
      <w:marTop w:val="0"/>
      <w:marBottom w:val="0"/>
      <w:divBdr>
        <w:top w:val="none" w:sz="0" w:space="0" w:color="auto"/>
        <w:left w:val="none" w:sz="0" w:space="0" w:color="auto"/>
        <w:bottom w:val="none" w:sz="0" w:space="0" w:color="auto"/>
        <w:right w:val="none" w:sz="0" w:space="0" w:color="auto"/>
      </w:divBdr>
    </w:div>
    <w:div w:id="190919442">
      <w:bodyDiv w:val="1"/>
      <w:marLeft w:val="0"/>
      <w:marRight w:val="0"/>
      <w:marTop w:val="0"/>
      <w:marBottom w:val="0"/>
      <w:divBdr>
        <w:top w:val="none" w:sz="0" w:space="0" w:color="auto"/>
        <w:left w:val="none" w:sz="0" w:space="0" w:color="auto"/>
        <w:bottom w:val="none" w:sz="0" w:space="0" w:color="auto"/>
        <w:right w:val="none" w:sz="0" w:space="0" w:color="auto"/>
      </w:divBdr>
    </w:div>
    <w:div w:id="198053702">
      <w:bodyDiv w:val="1"/>
      <w:marLeft w:val="0"/>
      <w:marRight w:val="0"/>
      <w:marTop w:val="0"/>
      <w:marBottom w:val="0"/>
      <w:divBdr>
        <w:top w:val="none" w:sz="0" w:space="0" w:color="auto"/>
        <w:left w:val="none" w:sz="0" w:space="0" w:color="auto"/>
        <w:bottom w:val="none" w:sz="0" w:space="0" w:color="auto"/>
        <w:right w:val="none" w:sz="0" w:space="0" w:color="auto"/>
      </w:divBdr>
      <w:divsChild>
        <w:div w:id="160778598">
          <w:marLeft w:val="0"/>
          <w:marRight w:val="0"/>
          <w:marTop w:val="0"/>
          <w:marBottom w:val="0"/>
          <w:divBdr>
            <w:top w:val="none" w:sz="0" w:space="0" w:color="auto"/>
            <w:left w:val="none" w:sz="0" w:space="0" w:color="auto"/>
            <w:bottom w:val="none" w:sz="0" w:space="0" w:color="auto"/>
            <w:right w:val="none" w:sz="0" w:space="0" w:color="auto"/>
          </w:divBdr>
        </w:div>
        <w:div w:id="193007363">
          <w:marLeft w:val="0"/>
          <w:marRight w:val="0"/>
          <w:marTop w:val="0"/>
          <w:marBottom w:val="0"/>
          <w:divBdr>
            <w:top w:val="none" w:sz="0" w:space="0" w:color="auto"/>
            <w:left w:val="none" w:sz="0" w:space="0" w:color="auto"/>
            <w:bottom w:val="none" w:sz="0" w:space="0" w:color="auto"/>
            <w:right w:val="none" w:sz="0" w:space="0" w:color="auto"/>
          </w:divBdr>
        </w:div>
        <w:div w:id="307133680">
          <w:marLeft w:val="0"/>
          <w:marRight w:val="0"/>
          <w:marTop w:val="0"/>
          <w:marBottom w:val="0"/>
          <w:divBdr>
            <w:top w:val="none" w:sz="0" w:space="0" w:color="auto"/>
            <w:left w:val="none" w:sz="0" w:space="0" w:color="auto"/>
            <w:bottom w:val="none" w:sz="0" w:space="0" w:color="auto"/>
            <w:right w:val="none" w:sz="0" w:space="0" w:color="auto"/>
          </w:divBdr>
        </w:div>
        <w:div w:id="363485740">
          <w:marLeft w:val="0"/>
          <w:marRight w:val="0"/>
          <w:marTop w:val="0"/>
          <w:marBottom w:val="0"/>
          <w:divBdr>
            <w:top w:val="none" w:sz="0" w:space="0" w:color="auto"/>
            <w:left w:val="none" w:sz="0" w:space="0" w:color="auto"/>
            <w:bottom w:val="none" w:sz="0" w:space="0" w:color="auto"/>
            <w:right w:val="none" w:sz="0" w:space="0" w:color="auto"/>
          </w:divBdr>
        </w:div>
        <w:div w:id="405954133">
          <w:marLeft w:val="0"/>
          <w:marRight w:val="0"/>
          <w:marTop w:val="0"/>
          <w:marBottom w:val="0"/>
          <w:divBdr>
            <w:top w:val="none" w:sz="0" w:space="0" w:color="auto"/>
            <w:left w:val="none" w:sz="0" w:space="0" w:color="auto"/>
            <w:bottom w:val="none" w:sz="0" w:space="0" w:color="auto"/>
            <w:right w:val="none" w:sz="0" w:space="0" w:color="auto"/>
          </w:divBdr>
        </w:div>
        <w:div w:id="418141144">
          <w:marLeft w:val="0"/>
          <w:marRight w:val="0"/>
          <w:marTop w:val="0"/>
          <w:marBottom w:val="0"/>
          <w:divBdr>
            <w:top w:val="none" w:sz="0" w:space="0" w:color="auto"/>
            <w:left w:val="none" w:sz="0" w:space="0" w:color="auto"/>
            <w:bottom w:val="none" w:sz="0" w:space="0" w:color="auto"/>
            <w:right w:val="none" w:sz="0" w:space="0" w:color="auto"/>
          </w:divBdr>
        </w:div>
        <w:div w:id="430472013">
          <w:marLeft w:val="0"/>
          <w:marRight w:val="0"/>
          <w:marTop w:val="0"/>
          <w:marBottom w:val="0"/>
          <w:divBdr>
            <w:top w:val="none" w:sz="0" w:space="0" w:color="auto"/>
            <w:left w:val="none" w:sz="0" w:space="0" w:color="auto"/>
            <w:bottom w:val="none" w:sz="0" w:space="0" w:color="auto"/>
            <w:right w:val="none" w:sz="0" w:space="0" w:color="auto"/>
          </w:divBdr>
        </w:div>
        <w:div w:id="459038965">
          <w:marLeft w:val="0"/>
          <w:marRight w:val="0"/>
          <w:marTop w:val="0"/>
          <w:marBottom w:val="0"/>
          <w:divBdr>
            <w:top w:val="none" w:sz="0" w:space="0" w:color="auto"/>
            <w:left w:val="none" w:sz="0" w:space="0" w:color="auto"/>
            <w:bottom w:val="none" w:sz="0" w:space="0" w:color="auto"/>
            <w:right w:val="none" w:sz="0" w:space="0" w:color="auto"/>
          </w:divBdr>
        </w:div>
        <w:div w:id="460152082">
          <w:marLeft w:val="0"/>
          <w:marRight w:val="0"/>
          <w:marTop w:val="0"/>
          <w:marBottom w:val="0"/>
          <w:divBdr>
            <w:top w:val="none" w:sz="0" w:space="0" w:color="auto"/>
            <w:left w:val="none" w:sz="0" w:space="0" w:color="auto"/>
            <w:bottom w:val="none" w:sz="0" w:space="0" w:color="auto"/>
            <w:right w:val="none" w:sz="0" w:space="0" w:color="auto"/>
          </w:divBdr>
        </w:div>
        <w:div w:id="544214990">
          <w:marLeft w:val="0"/>
          <w:marRight w:val="0"/>
          <w:marTop w:val="0"/>
          <w:marBottom w:val="0"/>
          <w:divBdr>
            <w:top w:val="none" w:sz="0" w:space="0" w:color="auto"/>
            <w:left w:val="none" w:sz="0" w:space="0" w:color="auto"/>
            <w:bottom w:val="none" w:sz="0" w:space="0" w:color="auto"/>
            <w:right w:val="none" w:sz="0" w:space="0" w:color="auto"/>
          </w:divBdr>
        </w:div>
        <w:div w:id="650405229">
          <w:marLeft w:val="0"/>
          <w:marRight w:val="0"/>
          <w:marTop w:val="0"/>
          <w:marBottom w:val="0"/>
          <w:divBdr>
            <w:top w:val="none" w:sz="0" w:space="0" w:color="auto"/>
            <w:left w:val="none" w:sz="0" w:space="0" w:color="auto"/>
            <w:bottom w:val="none" w:sz="0" w:space="0" w:color="auto"/>
            <w:right w:val="none" w:sz="0" w:space="0" w:color="auto"/>
          </w:divBdr>
        </w:div>
        <w:div w:id="665859383">
          <w:marLeft w:val="0"/>
          <w:marRight w:val="0"/>
          <w:marTop w:val="0"/>
          <w:marBottom w:val="0"/>
          <w:divBdr>
            <w:top w:val="none" w:sz="0" w:space="0" w:color="auto"/>
            <w:left w:val="none" w:sz="0" w:space="0" w:color="auto"/>
            <w:bottom w:val="none" w:sz="0" w:space="0" w:color="auto"/>
            <w:right w:val="none" w:sz="0" w:space="0" w:color="auto"/>
          </w:divBdr>
        </w:div>
        <w:div w:id="694430250">
          <w:marLeft w:val="0"/>
          <w:marRight w:val="0"/>
          <w:marTop w:val="0"/>
          <w:marBottom w:val="0"/>
          <w:divBdr>
            <w:top w:val="none" w:sz="0" w:space="0" w:color="auto"/>
            <w:left w:val="none" w:sz="0" w:space="0" w:color="auto"/>
            <w:bottom w:val="none" w:sz="0" w:space="0" w:color="auto"/>
            <w:right w:val="none" w:sz="0" w:space="0" w:color="auto"/>
          </w:divBdr>
        </w:div>
        <w:div w:id="774714233">
          <w:marLeft w:val="0"/>
          <w:marRight w:val="0"/>
          <w:marTop w:val="0"/>
          <w:marBottom w:val="0"/>
          <w:divBdr>
            <w:top w:val="none" w:sz="0" w:space="0" w:color="auto"/>
            <w:left w:val="none" w:sz="0" w:space="0" w:color="auto"/>
            <w:bottom w:val="none" w:sz="0" w:space="0" w:color="auto"/>
            <w:right w:val="none" w:sz="0" w:space="0" w:color="auto"/>
          </w:divBdr>
        </w:div>
        <w:div w:id="793408895">
          <w:marLeft w:val="0"/>
          <w:marRight w:val="0"/>
          <w:marTop w:val="0"/>
          <w:marBottom w:val="0"/>
          <w:divBdr>
            <w:top w:val="none" w:sz="0" w:space="0" w:color="auto"/>
            <w:left w:val="none" w:sz="0" w:space="0" w:color="auto"/>
            <w:bottom w:val="none" w:sz="0" w:space="0" w:color="auto"/>
            <w:right w:val="none" w:sz="0" w:space="0" w:color="auto"/>
          </w:divBdr>
        </w:div>
        <w:div w:id="843016649">
          <w:marLeft w:val="0"/>
          <w:marRight w:val="0"/>
          <w:marTop w:val="0"/>
          <w:marBottom w:val="0"/>
          <w:divBdr>
            <w:top w:val="none" w:sz="0" w:space="0" w:color="auto"/>
            <w:left w:val="none" w:sz="0" w:space="0" w:color="auto"/>
            <w:bottom w:val="none" w:sz="0" w:space="0" w:color="auto"/>
            <w:right w:val="none" w:sz="0" w:space="0" w:color="auto"/>
          </w:divBdr>
        </w:div>
        <w:div w:id="859664389">
          <w:marLeft w:val="0"/>
          <w:marRight w:val="0"/>
          <w:marTop w:val="0"/>
          <w:marBottom w:val="0"/>
          <w:divBdr>
            <w:top w:val="none" w:sz="0" w:space="0" w:color="auto"/>
            <w:left w:val="none" w:sz="0" w:space="0" w:color="auto"/>
            <w:bottom w:val="none" w:sz="0" w:space="0" w:color="auto"/>
            <w:right w:val="none" w:sz="0" w:space="0" w:color="auto"/>
          </w:divBdr>
        </w:div>
        <w:div w:id="865143554">
          <w:marLeft w:val="0"/>
          <w:marRight w:val="0"/>
          <w:marTop w:val="0"/>
          <w:marBottom w:val="0"/>
          <w:divBdr>
            <w:top w:val="none" w:sz="0" w:space="0" w:color="auto"/>
            <w:left w:val="none" w:sz="0" w:space="0" w:color="auto"/>
            <w:bottom w:val="none" w:sz="0" w:space="0" w:color="auto"/>
            <w:right w:val="none" w:sz="0" w:space="0" w:color="auto"/>
          </w:divBdr>
        </w:div>
        <w:div w:id="888153641">
          <w:marLeft w:val="0"/>
          <w:marRight w:val="0"/>
          <w:marTop w:val="0"/>
          <w:marBottom w:val="0"/>
          <w:divBdr>
            <w:top w:val="none" w:sz="0" w:space="0" w:color="auto"/>
            <w:left w:val="none" w:sz="0" w:space="0" w:color="auto"/>
            <w:bottom w:val="none" w:sz="0" w:space="0" w:color="auto"/>
            <w:right w:val="none" w:sz="0" w:space="0" w:color="auto"/>
          </w:divBdr>
        </w:div>
        <w:div w:id="895241966">
          <w:marLeft w:val="0"/>
          <w:marRight w:val="0"/>
          <w:marTop w:val="0"/>
          <w:marBottom w:val="0"/>
          <w:divBdr>
            <w:top w:val="none" w:sz="0" w:space="0" w:color="auto"/>
            <w:left w:val="none" w:sz="0" w:space="0" w:color="auto"/>
            <w:bottom w:val="none" w:sz="0" w:space="0" w:color="auto"/>
            <w:right w:val="none" w:sz="0" w:space="0" w:color="auto"/>
          </w:divBdr>
        </w:div>
        <w:div w:id="1068846818">
          <w:marLeft w:val="0"/>
          <w:marRight w:val="0"/>
          <w:marTop w:val="0"/>
          <w:marBottom w:val="0"/>
          <w:divBdr>
            <w:top w:val="none" w:sz="0" w:space="0" w:color="auto"/>
            <w:left w:val="none" w:sz="0" w:space="0" w:color="auto"/>
            <w:bottom w:val="none" w:sz="0" w:space="0" w:color="auto"/>
            <w:right w:val="none" w:sz="0" w:space="0" w:color="auto"/>
          </w:divBdr>
        </w:div>
        <w:div w:id="1134130431">
          <w:marLeft w:val="0"/>
          <w:marRight w:val="0"/>
          <w:marTop w:val="0"/>
          <w:marBottom w:val="0"/>
          <w:divBdr>
            <w:top w:val="none" w:sz="0" w:space="0" w:color="auto"/>
            <w:left w:val="none" w:sz="0" w:space="0" w:color="auto"/>
            <w:bottom w:val="none" w:sz="0" w:space="0" w:color="auto"/>
            <w:right w:val="none" w:sz="0" w:space="0" w:color="auto"/>
          </w:divBdr>
        </w:div>
        <w:div w:id="1165172116">
          <w:marLeft w:val="0"/>
          <w:marRight w:val="0"/>
          <w:marTop w:val="0"/>
          <w:marBottom w:val="0"/>
          <w:divBdr>
            <w:top w:val="none" w:sz="0" w:space="0" w:color="auto"/>
            <w:left w:val="none" w:sz="0" w:space="0" w:color="auto"/>
            <w:bottom w:val="none" w:sz="0" w:space="0" w:color="auto"/>
            <w:right w:val="none" w:sz="0" w:space="0" w:color="auto"/>
          </w:divBdr>
        </w:div>
        <w:div w:id="1171680949">
          <w:marLeft w:val="0"/>
          <w:marRight w:val="0"/>
          <w:marTop w:val="0"/>
          <w:marBottom w:val="0"/>
          <w:divBdr>
            <w:top w:val="none" w:sz="0" w:space="0" w:color="auto"/>
            <w:left w:val="none" w:sz="0" w:space="0" w:color="auto"/>
            <w:bottom w:val="none" w:sz="0" w:space="0" w:color="auto"/>
            <w:right w:val="none" w:sz="0" w:space="0" w:color="auto"/>
          </w:divBdr>
        </w:div>
        <w:div w:id="1177571640">
          <w:marLeft w:val="0"/>
          <w:marRight w:val="0"/>
          <w:marTop w:val="0"/>
          <w:marBottom w:val="0"/>
          <w:divBdr>
            <w:top w:val="none" w:sz="0" w:space="0" w:color="auto"/>
            <w:left w:val="none" w:sz="0" w:space="0" w:color="auto"/>
            <w:bottom w:val="none" w:sz="0" w:space="0" w:color="auto"/>
            <w:right w:val="none" w:sz="0" w:space="0" w:color="auto"/>
          </w:divBdr>
        </w:div>
        <w:div w:id="1190029772">
          <w:marLeft w:val="0"/>
          <w:marRight w:val="0"/>
          <w:marTop w:val="0"/>
          <w:marBottom w:val="0"/>
          <w:divBdr>
            <w:top w:val="none" w:sz="0" w:space="0" w:color="auto"/>
            <w:left w:val="none" w:sz="0" w:space="0" w:color="auto"/>
            <w:bottom w:val="none" w:sz="0" w:space="0" w:color="auto"/>
            <w:right w:val="none" w:sz="0" w:space="0" w:color="auto"/>
          </w:divBdr>
        </w:div>
        <w:div w:id="1246186803">
          <w:marLeft w:val="0"/>
          <w:marRight w:val="0"/>
          <w:marTop w:val="0"/>
          <w:marBottom w:val="0"/>
          <w:divBdr>
            <w:top w:val="none" w:sz="0" w:space="0" w:color="auto"/>
            <w:left w:val="none" w:sz="0" w:space="0" w:color="auto"/>
            <w:bottom w:val="none" w:sz="0" w:space="0" w:color="auto"/>
            <w:right w:val="none" w:sz="0" w:space="0" w:color="auto"/>
          </w:divBdr>
        </w:div>
        <w:div w:id="1286935286">
          <w:marLeft w:val="0"/>
          <w:marRight w:val="0"/>
          <w:marTop w:val="0"/>
          <w:marBottom w:val="0"/>
          <w:divBdr>
            <w:top w:val="none" w:sz="0" w:space="0" w:color="auto"/>
            <w:left w:val="none" w:sz="0" w:space="0" w:color="auto"/>
            <w:bottom w:val="none" w:sz="0" w:space="0" w:color="auto"/>
            <w:right w:val="none" w:sz="0" w:space="0" w:color="auto"/>
          </w:divBdr>
        </w:div>
        <w:div w:id="1324506469">
          <w:marLeft w:val="0"/>
          <w:marRight w:val="0"/>
          <w:marTop w:val="0"/>
          <w:marBottom w:val="0"/>
          <w:divBdr>
            <w:top w:val="none" w:sz="0" w:space="0" w:color="auto"/>
            <w:left w:val="none" w:sz="0" w:space="0" w:color="auto"/>
            <w:bottom w:val="none" w:sz="0" w:space="0" w:color="auto"/>
            <w:right w:val="none" w:sz="0" w:space="0" w:color="auto"/>
          </w:divBdr>
        </w:div>
        <w:div w:id="1373772777">
          <w:marLeft w:val="0"/>
          <w:marRight w:val="0"/>
          <w:marTop w:val="0"/>
          <w:marBottom w:val="0"/>
          <w:divBdr>
            <w:top w:val="none" w:sz="0" w:space="0" w:color="auto"/>
            <w:left w:val="none" w:sz="0" w:space="0" w:color="auto"/>
            <w:bottom w:val="none" w:sz="0" w:space="0" w:color="auto"/>
            <w:right w:val="none" w:sz="0" w:space="0" w:color="auto"/>
          </w:divBdr>
        </w:div>
        <w:div w:id="1377588127">
          <w:marLeft w:val="0"/>
          <w:marRight w:val="0"/>
          <w:marTop w:val="0"/>
          <w:marBottom w:val="0"/>
          <w:divBdr>
            <w:top w:val="none" w:sz="0" w:space="0" w:color="auto"/>
            <w:left w:val="none" w:sz="0" w:space="0" w:color="auto"/>
            <w:bottom w:val="none" w:sz="0" w:space="0" w:color="auto"/>
            <w:right w:val="none" w:sz="0" w:space="0" w:color="auto"/>
          </w:divBdr>
        </w:div>
        <w:div w:id="1383288521">
          <w:marLeft w:val="0"/>
          <w:marRight w:val="0"/>
          <w:marTop w:val="0"/>
          <w:marBottom w:val="0"/>
          <w:divBdr>
            <w:top w:val="none" w:sz="0" w:space="0" w:color="auto"/>
            <w:left w:val="none" w:sz="0" w:space="0" w:color="auto"/>
            <w:bottom w:val="none" w:sz="0" w:space="0" w:color="auto"/>
            <w:right w:val="none" w:sz="0" w:space="0" w:color="auto"/>
          </w:divBdr>
        </w:div>
        <w:div w:id="1411999667">
          <w:marLeft w:val="0"/>
          <w:marRight w:val="0"/>
          <w:marTop w:val="0"/>
          <w:marBottom w:val="0"/>
          <w:divBdr>
            <w:top w:val="none" w:sz="0" w:space="0" w:color="auto"/>
            <w:left w:val="none" w:sz="0" w:space="0" w:color="auto"/>
            <w:bottom w:val="none" w:sz="0" w:space="0" w:color="auto"/>
            <w:right w:val="none" w:sz="0" w:space="0" w:color="auto"/>
          </w:divBdr>
        </w:div>
        <w:div w:id="1418821385">
          <w:marLeft w:val="0"/>
          <w:marRight w:val="0"/>
          <w:marTop w:val="0"/>
          <w:marBottom w:val="0"/>
          <w:divBdr>
            <w:top w:val="none" w:sz="0" w:space="0" w:color="auto"/>
            <w:left w:val="none" w:sz="0" w:space="0" w:color="auto"/>
            <w:bottom w:val="none" w:sz="0" w:space="0" w:color="auto"/>
            <w:right w:val="none" w:sz="0" w:space="0" w:color="auto"/>
          </w:divBdr>
        </w:div>
        <w:div w:id="1421759980">
          <w:marLeft w:val="0"/>
          <w:marRight w:val="0"/>
          <w:marTop w:val="0"/>
          <w:marBottom w:val="0"/>
          <w:divBdr>
            <w:top w:val="none" w:sz="0" w:space="0" w:color="auto"/>
            <w:left w:val="none" w:sz="0" w:space="0" w:color="auto"/>
            <w:bottom w:val="none" w:sz="0" w:space="0" w:color="auto"/>
            <w:right w:val="none" w:sz="0" w:space="0" w:color="auto"/>
          </w:divBdr>
        </w:div>
        <w:div w:id="1477717838">
          <w:marLeft w:val="0"/>
          <w:marRight w:val="0"/>
          <w:marTop w:val="0"/>
          <w:marBottom w:val="0"/>
          <w:divBdr>
            <w:top w:val="none" w:sz="0" w:space="0" w:color="auto"/>
            <w:left w:val="none" w:sz="0" w:space="0" w:color="auto"/>
            <w:bottom w:val="none" w:sz="0" w:space="0" w:color="auto"/>
            <w:right w:val="none" w:sz="0" w:space="0" w:color="auto"/>
          </w:divBdr>
        </w:div>
        <w:div w:id="1665545155">
          <w:marLeft w:val="0"/>
          <w:marRight w:val="0"/>
          <w:marTop w:val="0"/>
          <w:marBottom w:val="0"/>
          <w:divBdr>
            <w:top w:val="none" w:sz="0" w:space="0" w:color="auto"/>
            <w:left w:val="none" w:sz="0" w:space="0" w:color="auto"/>
            <w:bottom w:val="none" w:sz="0" w:space="0" w:color="auto"/>
            <w:right w:val="none" w:sz="0" w:space="0" w:color="auto"/>
          </w:divBdr>
        </w:div>
        <w:div w:id="1679771727">
          <w:marLeft w:val="0"/>
          <w:marRight w:val="0"/>
          <w:marTop w:val="0"/>
          <w:marBottom w:val="0"/>
          <w:divBdr>
            <w:top w:val="none" w:sz="0" w:space="0" w:color="auto"/>
            <w:left w:val="none" w:sz="0" w:space="0" w:color="auto"/>
            <w:bottom w:val="none" w:sz="0" w:space="0" w:color="auto"/>
            <w:right w:val="none" w:sz="0" w:space="0" w:color="auto"/>
          </w:divBdr>
        </w:div>
        <w:div w:id="1697004530">
          <w:marLeft w:val="0"/>
          <w:marRight w:val="0"/>
          <w:marTop w:val="0"/>
          <w:marBottom w:val="0"/>
          <w:divBdr>
            <w:top w:val="none" w:sz="0" w:space="0" w:color="auto"/>
            <w:left w:val="none" w:sz="0" w:space="0" w:color="auto"/>
            <w:bottom w:val="none" w:sz="0" w:space="0" w:color="auto"/>
            <w:right w:val="none" w:sz="0" w:space="0" w:color="auto"/>
          </w:divBdr>
        </w:div>
        <w:div w:id="1828205822">
          <w:marLeft w:val="0"/>
          <w:marRight w:val="0"/>
          <w:marTop w:val="0"/>
          <w:marBottom w:val="0"/>
          <w:divBdr>
            <w:top w:val="none" w:sz="0" w:space="0" w:color="auto"/>
            <w:left w:val="none" w:sz="0" w:space="0" w:color="auto"/>
            <w:bottom w:val="none" w:sz="0" w:space="0" w:color="auto"/>
            <w:right w:val="none" w:sz="0" w:space="0" w:color="auto"/>
          </w:divBdr>
        </w:div>
        <w:div w:id="1931812824">
          <w:marLeft w:val="0"/>
          <w:marRight w:val="0"/>
          <w:marTop w:val="0"/>
          <w:marBottom w:val="0"/>
          <w:divBdr>
            <w:top w:val="none" w:sz="0" w:space="0" w:color="auto"/>
            <w:left w:val="none" w:sz="0" w:space="0" w:color="auto"/>
            <w:bottom w:val="none" w:sz="0" w:space="0" w:color="auto"/>
            <w:right w:val="none" w:sz="0" w:space="0" w:color="auto"/>
          </w:divBdr>
        </w:div>
        <w:div w:id="1994403347">
          <w:marLeft w:val="0"/>
          <w:marRight w:val="0"/>
          <w:marTop w:val="0"/>
          <w:marBottom w:val="0"/>
          <w:divBdr>
            <w:top w:val="none" w:sz="0" w:space="0" w:color="auto"/>
            <w:left w:val="none" w:sz="0" w:space="0" w:color="auto"/>
            <w:bottom w:val="none" w:sz="0" w:space="0" w:color="auto"/>
            <w:right w:val="none" w:sz="0" w:space="0" w:color="auto"/>
          </w:divBdr>
        </w:div>
        <w:div w:id="2018193163">
          <w:marLeft w:val="0"/>
          <w:marRight w:val="0"/>
          <w:marTop w:val="0"/>
          <w:marBottom w:val="0"/>
          <w:divBdr>
            <w:top w:val="none" w:sz="0" w:space="0" w:color="auto"/>
            <w:left w:val="none" w:sz="0" w:space="0" w:color="auto"/>
            <w:bottom w:val="none" w:sz="0" w:space="0" w:color="auto"/>
            <w:right w:val="none" w:sz="0" w:space="0" w:color="auto"/>
          </w:divBdr>
        </w:div>
        <w:div w:id="2083791806">
          <w:marLeft w:val="0"/>
          <w:marRight w:val="0"/>
          <w:marTop w:val="0"/>
          <w:marBottom w:val="0"/>
          <w:divBdr>
            <w:top w:val="none" w:sz="0" w:space="0" w:color="auto"/>
            <w:left w:val="none" w:sz="0" w:space="0" w:color="auto"/>
            <w:bottom w:val="none" w:sz="0" w:space="0" w:color="auto"/>
            <w:right w:val="none" w:sz="0" w:space="0" w:color="auto"/>
          </w:divBdr>
        </w:div>
      </w:divsChild>
    </w:div>
    <w:div w:id="206836469">
      <w:bodyDiv w:val="1"/>
      <w:marLeft w:val="0"/>
      <w:marRight w:val="0"/>
      <w:marTop w:val="0"/>
      <w:marBottom w:val="0"/>
      <w:divBdr>
        <w:top w:val="none" w:sz="0" w:space="0" w:color="auto"/>
        <w:left w:val="none" w:sz="0" w:space="0" w:color="auto"/>
        <w:bottom w:val="none" w:sz="0" w:space="0" w:color="auto"/>
        <w:right w:val="none" w:sz="0" w:space="0" w:color="auto"/>
      </w:divBdr>
    </w:div>
    <w:div w:id="222645342">
      <w:bodyDiv w:val="1"/>
      <w:marLeft w:val="0"/>
      <w:marRight w:val="0"/>
      <w:marTop w:val="0"/>
      <w:marBottom w:val="0"/>
      <w:divBdr>
        <w:top w:val="none" w:sz="0" w:space="0" w:color="auto"/>
        <w:left w:val="none" w:sz="0" w:space="0" w:color="auto"/>
        <w:bottom w:val="none" w:sz="0" w:space="0" w:color="auto"/>
        <w:right w:val="none" w:sz="0" w:space="0" w:color="auto"/>
      </w:divBdr>
    </w:div>
    <w:div w:id="229080154">
      <w:bodyDiv w:val="1"/>
      <w:marLeft w:val="0"/>
      <w:marRight w:val="0"/>
      <w:marTop w:val="0"/>
      <w:marBottom w:val="0"/>
      <w:divBdr>
        <w:top w:val="none" w:sz="0" w:space="0" w:color="auto"/>
        <w:left w:val="none" w:sz="0" w:space="0" w:color="auto"/>
        <w:bottom w:val="none" w:sz="0" w:space="0" w:color="auto"/>
        <w:right w:val="none" w:sz="0" w:space="0" w:color="auto"/>
      </w:divBdr>
    </w:div>
    <w:div w:id="233979958">
      <w:bodyDiv w:val="1"/>
      <w:marLeft w:val="0"/>
      <w:marRight w:val="0"/>
      <w:marTop w:val="0"/>
      <w:marBottom w:val="0"/>
      <w:divBdr>
        <w:top w:val="none" w:sz="0" w:space="0" w:color="auto"/>
        <w:left w:val="none" w:sz="0" w:space="0" w:color="auto"/>
        <w:bottom w:val="none" w:sz="0" w:space="0" w:color="auto"/>
        <w:right w:val="none" w:sz="0" w:space="0" w:color="auto"/>
      </w:divBdr>
    </w:div>
    <w:div w:id="258146319">
      <w:bodyDiv w:val="1"/>
      <w:marLeft w:val="0"/>
      <w:marRight w:val="0"/>
      <w:marTop w:val="0"/>
      <w:marBottom w:val="0"/>
      <w:divBdr>
        <w:top w:val="none" w:sz="0" w:space="0" w:color="auto"/>
        <w:left w:val="none" w:sz="0" w:space="0" w:color="auto"/>
        <w:bottom w:val="none" w:sz="0" w:space="0" w:color="auto"/>
        <w:right w:val="none" w:sz="0" w:space="0" w:color="auto"/>
      </w:divBdr>
      <w:divsChild>
        <w:div w:id="8484465">
          <w:marLeft w:val="0"/>
          <w:marRight w:val="0"/>
          <w:marTop w:val="0"/>
          <w:marBottom w:val="0"/>
          <w:divBdr>
            <w:top w:val="none" w:sz="0" w:space="0" w:color="auto"/>
            <w:left w:val="none" w:sz="0" w:space="0" w:color="auto"/>
            <w:bottom w:val="none" w:sz="0" w:space="0" w:color="auto"/>
            <w:right w:val="none" w:sz="0" w:space="0" w:color="auto"/>
          </w:divBdr>
        </w:div>
        <w:div w:id="65693369">
          <w:marLeft w:val="0"/>
          <w:marRight w:val="0"/>
          <w:marTop w:val="0"/>
          <w:marBottom w:val="0"/>
          <w:divBdr>
            <w:top w:val="none" w:sz="0" w:space="0" w:color="auto"/>
            <w:left w:val="none" w:sz="0" w:space="0" w:color="auto"/>
            <w:bottom w:val="none" w:sz="0" w:space="0" w:color="auto"/>
            <w:right w:val="none" w:sz="0" w:space="0" w:color="auto"/>
          </w:divBdr>
        </w:div>
        <w:div w:id="129515248">
          <w:marLeft w:val="0"/>
          <w:marRight w:val="0"/>
          <w:marTop w:val="0"/>
          <w:marBottom w:val="0"/>
          <w:divBdr>
            <w:top w:val="none" w:sz="0" w:space="0" w:color="auto"/>
            <w:left w:val="none" w:sz="0" w:space="0" w:color="auto"/>
            <w:bottom w:val="none" w:sz="0" w:space="0" w:color="auto"/>
            <w:right w:val="none" w:sz="0" w:space="0" w:color="auto"/>
          </w:divBdr>
        </w:div>
        <w:div w:id="156531576">
          <w:marLeft w:val="0"/>
          <w:marRight w:val="0"/>
          <w:marTop w:val="0"/>
          <w:marBottom w:val="0"/>
          <w:divBdr>
            <w:top w:val="none" w:sz="0" w:space="0" w:color="auto"/>
            <w:left w:val="none" w:sz="0" w:space="0" w:color="auto"/>
            <w:bottom w:val="none" w:sz="0" w:space="0" w:color="auto"/>
            <w:right w:val="none" w:sz="0" w:space="0" w:color="auto"/>
          </w:divBdr>
        </w:div>
        <w:div w:id="174537699">
          <w:marLeft w:val="0"/>
          <w:marRight w:val="0"/>
          <w:marTop w:val="0"/>
          <w:marBottom w:val="0"/>
          <w:divBdr>
            <w:top w:val="none" w:sz="0" w:space="0" w:color="auto"/>
            <w:left w:val="none" w:sz="0" w:space="0" w:color="auto"/>
            <w:bottom w:val="none" w:sz="0" w:space="0" w:color="auto"/>
            <w:right w:val="none" w:sz="0" w:space="0" w:color="auto"/>
          </w:divBdr>
        </w:div>
        <w:div w:id="187836738">
          <w:marLeft w:val="0"/>
          <w:marRight w:val="0"/>
          <w:marTop w:val="0"/>
          <w:marBottom w:val="0"/>
          <w:divBdr>
            <w:top w:val="none" w:sz="0" w:space="0" w:color="auto"/>
            <w:left w:val="none" w:sz="0" w:space="0" w:color="auto"/>
            <w:bottom w:val="none" w:sz="0" w:space="0" w:color="auto"/>
            <w:right w:val="none" w:sz="0" w:space="0" w:color="auto"/>
          </w:divBdr>
        </w:div>
        <w:div w:id="263077790">
          <w:marLeft w:val="0"/>
          <w:marRight w:val="0"/>
          <w:marTop w:val="0"/>
          <w:marBottom w:val="0"/>
          <w:divBdr>
            <w:top w:val="none" w:sz="0" w:space="0" w:color="auto"/>
            <w:left w:val="none" w:sz="0" w:space="0" w:color="auto"/>
            <w:bottom w:val="none" w:sz="0" w:space="0" w:color="auto"/>
            <w:right w:val="none" w:sz="0" w:space="0" w:color="auto"/>
          </w:divBdr>
        </w:div>
        <w:div w:id="277612049">
          <w:marLeft w:val="0"/>
          <w:marRight w:val="0"/>
          <w:marTop w:val="0"/>
          <w:marBottom w:val="0"/>
          <w:divBdr>
            <w:top w:val="none" w:sz="0" w:space="0" w:color="auto"/>
            <w:left w:val="none" w:sz="0" w:space="0" w:color="auto"/>
            <w:bottom w:val="none" w:sz="0" w:space="0" w:color="auto"/>
            <w:right w:val="none" w:sz="0" w:space="0" w:color="auto"/>
          </w:divBdr>
        </w:div>
        <w:div w:id="279385817">
          <w:marLeft w:val="0"/>
          <w:marRight w:val="0"/>
          <w:marTop w:val="0"/>
          <w:marBottom w:val="0"/>
          <w:divBdr>
            <w:top w:val="none" w:sz="0" w:space="0" w:color="auto"/>
            <w:left w:val="none" w:sz="0" w:space="0" w:color="auto"/>
            <w:bottom w:val="none" w:sz="0" w:space="0" w:color="auto"/>
            <w:right w:val="none" w:sz="0" w:space="0" w:color="auto"/>
          </w:divBdr>
        </w:div>
        <w:div w:id="353001808">
          <w:marLeft w:val="0"/>
          <w:marRight w:val="0"/>
          <w:marTop w:val="0"/>
          <w:marBottom w:val="0"/>
          <w:divBdr>
            <w:top w:val="none" w:sz="0" w:space="0" w:color="auto"/>
            <w:left w:val="none" w:sz="0" w:space="0" w:color="auto"/>
            <w:bottom w:val="none" w:sz="0" w:space="0" w:color="auto"/>
            <w:right w:val="none" w:sz="0" w:space="0" w:color="auto"/>
          </w:divBdr>
        </w:div>
        <w:div w:id="360015891">
          <w:marLeft w:val="0"/>
          <w:marRight w:val="0"/>
          <w:marTop w:val="0"/>
          <w:marBottom w:val="0"/>
          <w:divBdr>
            <w:top w:val="none" w:sz="0" w:space="0" w:color="auto"/>
            <w:left w:val="none" w:sz="0" w:space="0" w:color="auto"/>
            <w:bottom w:val="none" w:sz="0" w:space="0" w:color="auto"/>
            <w:right w:val="none" w:sz="0" w:space="0" w:color="auto"/>
          </w:divBdr>
        </w:div>
        <w:div w:id="374889580">
          <w:marLeft w:val="0"/>
          <w:marRight w:val="0"/>
          <w:marTop w:val="0"/>
          <w:marBottom w:val="0"/>
          <w:divBdr>
            <w:top w:val="none" w:sz="0" w:space="0" w:color="auto"/>
            <w:left w:val="none" w:sz="0" w:space="0" w:color="auto"/>
            <w:bottom w:val="none" w:sz="0" w:space="0" w:color="auto"/>
            <w:right w:val="none" w:sz="0" w:space="0" w:color="auto"/>
          </w:divBdr>
        </w:div>
        <w:div w:id="380516074">
          <w:marLeft w:val="0"/>
          <w:marRight w:val="0"/>
          <w:marTop w:val="0"/>
          <w:marBottom w:val="0"/>
          <w:divBdr>
            <w:top w:val="none" w:sz="0" w:space="0" w:color="auto"/>
            <w:left w:val="none" w:sz="0" w:space="0" w:color="auto"/>
            <w:bottom w:val="none" w:sz="0" w:space="0" w:color="auto"/>
            <w:right w:val="none" w:sz="0" w:space="0" w:color="auto"/>
          </w:divBdr>
        </w:div>
        <w:div w:id="383915271">
          <w:marLeft w:val="0"/>
          <w:marRight w:val="0"/>
          <w:marTop w:val="0"/>
          <w:marBottom w:val="0"/>
          <w:divBdr>
            <w:top w:val="none" w:sz="0" w:space="0" w:color="auto"/>
            <w:left w:val="none" w:sz="0" w:space="0" w:color="auto"/>
            <w:bottom w:val="none" w:sz="0" w:space="0" w:color="auto"/>
            <w:right w:val="none" w:sz="0" w:space="0" w:color="auto"/>
          </w:divBdr>
        </w:div>
        <w:div w:id="415975708">
          <w:marLeft w:val="0"/>
          <w:marRight w:val="0"/>
          <w:marTop w:val="0"/>
          <w:marBottom w:val="0"/>
          <w:divBdr>
            <w:top w:val="none" w:sz="0" w:space="0" w:color="auto"/>
            <w:left w:val="none" w:sz="0" w:space="0" w:color="auto"/>
            <w:bottom w:val="none" w:sz="0" w:space="0" w:color="auto"/>
            <w:right w:val="none" w:sz="0" w:space="0" w:color="auto"/>
          </w:divBdr>
        </w:div>
        <w:div w:id="450590741">
          <w:marLeft w:val="0"/>
          <w:marRight w:val="0"/>
          <w:marTop w:val="0"/>
          <w:marBottom w:val="0"/>
          <w:divBdr>
            <w:top w:val="none" w:sz="0" w:space="0" w:color="auto"/>
            <w:left w:val="none" w:sz="0" w:space="0" w:color="auto"/>
            <w:bottom w:val="none" w:sz="0" w:space="0" w:color="auto"/>
            <w:right w:val="none" w:sz="0" w:space="0" w:color="auto"/>
          </w:divBdr>
        </w:div>
        <w:div w:id="455757602">
          <w:marLeft w:val="0"/>
          <w:marRight w:val="0"/>
          <w:marTop w:val="0"/>
          <w:marBottom w:val="0"/>
          <w:divBdr>
            <w:top w:val="none" w:sz="0" w:space="0" w:color="auto"/>
            <w:left w:val="none" w:sz="0" w:space="0" w:color="auto"/>
            <w:bottom w:val="none" w:sz="0" w:space="0" w:color="auto"/>
            <w:right w:val="none" w:sz="0" w:space="0" w:color="auto"/>
          </w:divBdr>
        </w:div>
        <w:div w:id="462576958">
          <w:marLeft w:val="0"/>
          <w:marRight w:val="0"/>
          <w:marTop w:val="0"/>
          <w:marBottom w:val="0"/>
          <w:divBdr>
            <w:top w:val="none" w:sz="0" w:space="0" w:color="auto"/>
            <w:left w:val="none" w:sz="0" w:space="0" w:color="auto"/>
            <w:bottom w:val="none" w:sz="0" w:space="0" w:color="auto"/>
            <w:right w:val="none" w:sz="0" w:space="0" w:color="auto"/>
          </w:divBdr>
        </w:div>
        <w:div w:id="472066987">
          <w:marLeft w:val="0"/>
          <w:marRight w:val="0"/>
          <w:marTop w:val="0"/>
          <w:marBottom w:val="0"/>
          <w:divBdr>
            <w:top w:val="none" w:sz="0" w:space="0" w:color="auto"/>
            <w:left w:val="none" w:sz="0" w:space="0" w:color="auto"/>
            <w:bottom w:val="none" w:sz="0" w:space="0" w:color="auto"/>
            <w:right w:val="none" w:sz="0" w:space="0" w:color="auto"/>
          </w:divBdr>
        </w:div>
        <w:div w:id="497813442">
          <w:marLeft w:val="0"/>
          <w:marRight w:val="0"/>
          <w:marTop w:val="0"/>
          <w:marBottom w:val="0"/>
          <w:divBdr>
            <w:top w:val="none" w:sz="0" w:space="0" w:color="auto"/>
            <w:left w:val="none" w:sz="0" w:space="0" w:color="auto"/>
            <w:bottom w:val="none" w:sz="0" w:space="0" w:color="auto"/>
            <w:right w:val="none" w:sz="0" w:space="0" w:color="auto"/>
          </w:divBdr>
        </w:div>
        <w:div w:id="500507192">
          <w:marLeft w:val="0"/>
          <w:marRight w:val="0"/>
          <w:marTop w:val="0"/>
          <w:marBottom w:val="0"/>
          <w:divBdr>
            <w:top w:val="none" w:sz="0" w:space="0" w:color="auto"/>
            <w:left w:val="none" w:sz="0" w:space="0" w:color="auto"/>
            <w:bottom w:val="none" w:sz="0" w:space="0" w:color="auto"/>
            <w:right w:val="none" w:sz="0" w:space="0" w:color="auto"/>
          </w:divBdr>
        </w:div>
        <w:div w:id="569003833">
          <w:marLeft w:val="0"/>
          <w:marRight w:val="0"/>
          <w:marTop w:val="0"/>
          <w:marBottom w:val="0"/>
          <w:divBdr>
            <w:top w:val="none" w:sz="0" w:space="0" w:color="auto"/>
            <w:left w:val="none" w:sz="0" w:space="0" w:color="auto"/>
            <w:bottom w:val="none" w:sz="0" w:space="0" w:color="auto"/>
            <w:right w:val="none" w:sz="0" w:space="0" w:color="auto"/>
          </w:divBdr>
        </w:div>
        <w:div w:id="573930977">
          <w:marLeft w:val="0"/>
          <w:marRight w:val="0"/>
          <w:marTop w:val="0"/>
          <w:marBottom w:val="0"/>
          <w:divBdr>
            <w:top w:val="none" w:sz="0" w:space="0" w:color="auto"/>
            <w:left w:val="none" w:sz="0" w:space="0" w:color="auto"/>
            <w:bottom w:val="none" w:sz="0" w:space="0" w:color="auto"/>
            <w:right w:val="none" w:sz="0" w:space="0" w:color="auto"/>
          </w:divBdr>
        </w:div>
        <w:div w:id="591822580">
          <w:marLeft w:val="0"/>
          <w:marRight w:val="0"/>
          <w:marTop w:val="0"/>
          <w:marBottom w:val="0"/>
          <w:divBdr>
            <w:top w:val="none" w:sz="0" w:space="0" w:color="auto"/>
            <w:left w:val="none" w:sz="0" w:space="0" w:color="auto"/>
            <w:bottom w:val="none" w:sz="0" w:space="0" w:color="auto"/>
            <w:right w:val="none" w:sz="0" w:space="0" w:color="auto"/>
          </w:divBdr>
        </w:div>
        <w:div w:id="594830134">
          <w:marLeft w:val="0"/>
          <w:marRight w:val="0"/>
          <w:marTop w:val="0"/>
          <w:marBottom w:val="0"/>
          <w:divBdr>
            <w:top w:val="none" w:sz="0" w:space="0" w:color="auto"/>
            <w:left w:val="none" w:sz="0" w:space="0" w:color="auto"/>
            <w:bottom w:val="none" w:sz="0" w:space="0" w:color="auto"/>
            <w:right w:val="none" w:sz="0" w:space="0" w:color="auto"/>
          </w:divBdr>
        </w:div>
        <w:div w:id="595989855">
          <w:marLeft w:val="0"/>
          <w:marRight w:val="0"/>
          <w:marTop w:val="0"/>
          <w:marBottom w:val="0"/>
          <w:divBdr>
            <w:top w:val="none" w:sz="0" w:space="0" w:color="auto"/>
            <w:left w:val="none" w:sz="0" w:space="0" w:color="auto"/>
            <w:bottom w:val="none" w:sz="0" w:space="0" w:color="auto"/>
            <w:right w:val="none" w:sz="0" w:space="0" w:color="auto"/>
          </w:divBdr>
        </w:div>
        <w:div w:id="622537931">
          <w:marLeft w:val="0"/>
          <w:marRight w:val="0"/>
          <w:marTop w:val="0"/>
          <w:marBottom w:val="0"/>
          <w:divBdr>
            <w:top w:val="none" w:sz="0" w:space="0" w:color="auto"/>
            <w:left w:val="none" w:sz="0" w:space="0" w:color="auto"/>
            <w:bottom w:val="none" w:sz="0" w:space="0" w:color="auto"/>
            <w:right w:val="none" w:sz="0" w:space="0" w:color="auto"/>
          </w:divBdr>
        </w:div>
        <w:div w:id="634258243">
          <w:marLeft w:val="0"/>
          <w:marRight w:val="0"/>
          <w:marTop w:val="0"/>
          <w:marBottom w:val="0"/>
          <w:divBdr>
            <w:top w:val="none" w:sz="0" w:space="0" w:color="auto"/>
            <w:left w:val="none" w:sz="0" w:space="0" w:color="auto"/>
            <w:bottom w:val="none" w:sz="0" w:space="0" w:color="auto"/>
            <w:right w:val="none" w:sz="0" w:space="0" w:color="auto"/>
          </w:divBdr>
        </w:div>
        <w:div w:id="634725563">
          <w:marLeft w:val="0"/>
          <w:marRight w:val="0"/>
          <w:marTop w:val="0"/>
          <w:marBottom w:val="0"/>
          <w:divBdr>
            <w:top w:val="none" w:sz="0" w:space="0" w:color="auto"/>
            <w:left w:val="none" w:sz="0" w:space="0" w:color="auto"/>
            <w:bottom w:val="none" w:sz="0" w:space="0" w:color="auto"/>
            <w:right w:val="none" w:sz="0" w:space="0" w:color="auto"/>
          </w:divBdr>
        </w:div>
        <w:div w:id="651444071">
          <w:marLeft w:val="0"/>
          <w:marRight w:val="0"/>
          <w:marTop w:val="0"/>
          <w:marBottom w:val="0"/>
          <w:divBdr>
            <w:top w:val="none" w:sz="0" w:space="0" w:color="auto"/>
            <w:left w:val="none" w:sz="0" w:space="0" w:color="auto"/>
            <w:bottom w:val="none" w:sz="0" w:space="0" w:color="auto"/>
            <w:right w:val="none" w:sz="0" w:space="0" w:color="auto"/>
          </w:divBdr>
        </w:div>
        <w:div w:id="674958096">
          <w:marLeft w:val="0"/>
          <w:marRight w:val="0"/>
          <w:marTop w:val="0"/>
          <w:marBottom w:val="0"/>
          <w:divBdr>
            <w:top w:val="none" w:sz="0" w:space="0" w:color="auto"/>
            <w:left w:val="none" w:sz="0" w:space="0" w:color="auto"/>
            <w:bottom w:val="none" w:sz="0" w:space="0" w:color="auto"/>
            <w:right w:val="none" w:sz="0" w:space="0" w:color="auto"/>
          </w:divBdr>
        </w:div>
        <w:div w:id="689533282">
          <w:marLeft w:val="0"/>
          <w:marRight w:val="0"/>
          <w:marTop w:val="0"/>
          <w:marBottom w:val="0"/>
          <w:divBdr>
            <w:top w:val="none" w:sz="0" w:space="0" w:color="auto"/>
            <w:left w:val="none" w:sz="0" w:space="0" w:color="auto"/>
            <w:bottom w:val="none" w:sz="0" w:space="0" w:color="auto"/>
            <w:right w:val="none" w:sz="0" w:space="0" w:color="auto"/>
          </w:divBdr>
        </w:div>
        <w:div w:id="706221633">
          <w:marLeft w:val="0"/>
          <w:marRight w:val="0"/>
          <w:marTop w:val="0"/>
          <w:marBottom w:val="0"/>
          <w:divBdr>
            <w:top w:val="none" w:sz="0" w:space="0" w:color="auto"/>
            <w:left w:val="none" w:sz="0" w:space="0" w:color="auto"/>
            <w:bottom w:val="none" w:sz="0" w:space="0" w:color="auto"/>
            <w:right w:val="none" w:sz="0" w:space="0" w:color="auto"/>
          </w:divBdr>
        </w:div>
        <w:div w:id="717238192">
          <w:marLeft w:val="0"/>
          <w:marRight w:val="0"/>
          <w:marTop w:val="0"/>
          <w:marBottom w:val="0"/>
          <w:divBdr>
            <w:top w:val="none" w:sz="0" w:space="0" w:color="auto"/>
            <w:left w:val="none" w:sz="0" w:space="0" w:color="auto"/>
            <w:bottom w:val="none" w:sz="0" w:space="0" w:color="auto"/>
            <w:right w:val="none" w:sz="0" w:space="0" w:color="auto"/>
          </w:divBdr>
        </w:div>
        <w:div w:id="745498675">
          <w:marLeft w:val="0"/>
          <w:marRight w:val="0"/>
          <w:marTop w:val="0"/>
          <w:marBottom w:val="0"/>
          <w:divBdr>
            <w:top w:val="none" w:sz="0" w:space="0" w:color="auto"/>
            <w:left w:val="none" w:sz="0" w:space="0" w:color="auto"/>
            <w:bottom w:val="none" w:sz="0" w:space="0" w:color="auto"/>
            <w:right w:val="none" w:sz="0" w:space="0" w:color="auto"/>
          </w:divBdr>
        </w:div>
        <w:div w:id="778523778">
          <w:marLeft w:val="0"/>
          <w:marRight w:val="0"/>
          <w:marTop w:val="0"/>
          <w:marBottom w:val="0"/>
          <w:divBdr>
            <w:top w:val="none" w:sz="0" w:space="0" w:color="auto"/>
            <w:left w:val="none" w:sz="0" w:space="0" w:color="auto"/>
            <w:bottom w:val="none" w:sz="0" w:space="0" w:color="auto"/>
            <w:right w:val="none" w:sz="0" w:space="0" w:color="auto"/>
          </w:divBdr>
        </w:div>
        <w:div w:id="786696860">
          <w:marLeft w:val="0"/>
          <w:marRight w:val="0"/>
          <w:marTop w:val="0"/>
          <w:marBottom w:val="0"/>
          <w:divBdr>
            <w:top w:val="none" w:sz="0" w:space="0" w:color="auto"/>
            <w:left w:val="none" w:sz="0" w:space="0" w:color="auto"/>
            <w:bottom w:val="none" w:sz="0" w:space="0" w:color="auto"/>
            <w:right w:val="none" w:sz="0" w:space="0" w:color="auto"/>
          </w:divBdr>
        </w:div>
        <w:div w:id="794131203">
          <w:marLeft w:val="0"/>
          <w:marRight w:val="0"/>
          <w:marTop w:val="0"/>
          <w:marBottom w:val="0"/>
          <w:divBdr>
            <w:top w:val="none" w:sz="0" w:space="0" w:color="auto"/>
            <w:left w:val="none" w:sz="0" w:space="0" w:color="auto"/>
            <w:bottom w:val="none" w:sz="0" w:space="0" w:color="auto"/>
            <w:right w:val="none" w:sz="0" w:space="0" w:color="auto"/>
          </w:divBdr>
        </w:div>
        <w:div w:id="797338664">
          <w:marLeft w:val="0"/>
          <w:marRight w:val="0"/>
          <w:marTop w:val="0"/>
          <w:marBottom w:val="0"/>
          <w:divBdr>
            <w:top w:val="none" w:sz="0" w:space="0" w:color="auto"/>
            <w:left w:val="none" w:sz="0" w:space="0" w:color="auto"/>
            <w:bottom w:val="none" w:sz="0" w:space="0" w:color="auto"/>
            <w:right w:val="none" w:sz="0" w:space="0" w:color="auto"/>
          </w:divBdr>
        </w:div>
        <w:div w:id="808479768">
          <w:marLeft w:val="0"/>
          <w:marRight w:val="0"/>
          <w:marTop w:val="0"/>
          <w:marBottom w:val="0"/>
          <w:divBdr>
            <w:top w:val="none" w:sz="0" w:space="0" w:color="auto"/>
            <w:left w:val="none" w:sz="0" w:space="0" w:color="auto"/>
            <w:bottom w:val="none" w:sz="0" w:space="0" w:color="auto"/>
            <w:right w:val="none" w:sz="0" w:space="0" w:color="auto"/>
          </w:divBdr>
        </w:div>
        <w:div w:id="847063696">
          <w:marLeft w:val="0"/>
          <w:marRight w:val="0"/>
          <w:marTop w:val="0"/>
          <w:marBottom w:val="0"/>
          <w:divBdr>
            <w:top w:val="none" w:sz="0" w:space="0" w:color="auto"/>
            <w:left w:val="none" w:sz="0" w:space="0" w:color="auto"/>
            <w:bottom w:val="none" w:sz="0" w:space="0" w:color="auto"/>
            <w:right w:val="none" w:sz="0" w:space="0" w:color="auto"/>
          </w:divBdr>
        </w:div>
        <w:div w:id="868025411">
          <w:marLeft w:val="0"/>
          <w:marRight w:val="0"/>
          <w:marTop w:val="0"/>
          <w:marBottom w:val="0"/>
          <w:divBdr>
            <w:top w:val="none" w:sz="0" w:space="0" w:color="auto"/>
            <w:left w:val="none" w:sz="0" w:space="0" w:color="auto"/>
            <w:bottom w:val="none" w:sz="0" w:space="0" w:color="auto"/>
            <w:right w:val="none" w:sz="0" w:space="0" w:color="auto"/>
          </w:divBdr>
        </w:div>
        <w:div w:id="909266643">
          <w:marLeft w:val="0"/>
          <w:marRight w:val="0"/>
          <w:marTop w:val="0"/>
          <w:marBottom w:val="0"/>
          <w:divBdr>
            <w:top w:val="none" w:sz="0" w:space="0" w:color="auto"/>
            <w:left w:val="none" w:sz="0" w:space="0" w:color="auto"/>
            <w:bottom w:val="none" w:sz="0" w:space="0" w:color="auto"/>
            <w:right w:val="none" w:sz="0" w:space="0" w:color="auto"/>
          </w:divBdr>
        </w:div>
        <w:div w:id="950669542">
          <w:marLeft w:val="0"/>
          <w:marRight w:val="0"/>
          <w:marTop w:val="0"/>
          <w:marBottom w:val="0"/>
          <w:divBdr>
            <w:top w:val="none" w:sz="0" w:space="0" w:color="auto"/>
            <w:left w:val="none" w:sz="0" w:space="0" w:color="auto"/>
            <w:bottom w:val="none" w:sz="0" w:space="0" w:color="auto"/>
            <w:right w:val="none" w:sz="0" w:space="0" w:color="auto"/>
          </w:divBdr>
        </w:div>
        <w:div w:id="1021859019">
          <w:marLeft w:val="0"/>
          <w:marRight w:val="0"/>
          <w:marTop w:val="0"/>
          <w:marBottom w:val="0"/>
          <w:divBdr>
            <w:top w:val="none" w:sz="0" w:space="0" w:color="auto"/>
            <w:left w:val="none" w:sz="0" w:space="0" w:color="auto"/>
            <w:bottom w:val="none" w:sz="0" w:space="0" w:color="auto"/>
            <w:right w:val="none" w:sz="0" w:space="0" w:color="auto"/>
          </w:divBdr>
        </w:div>
        <w:div w:id="1028602976">
          <w:marLeft w:val="0"/>
          <w:marRight w:val="0"/>
          <w:marTop w:val="0"/>
          <w:marBottom w:val="0"/>
          <w:divBdr>
            <w:top w:val="none" w:sz="0" w:space="0" w:color="auto"/>
            <w:left w:val="none" w:sz="0" w:space="0" w:color="auto"/>
            <w:bottom w:val="none" w:sz="0" w:space="0" w:color="auto"/>
            <w:right w:val="none" w:sz="0" w:space="0" w:color="auto"/>
          </w:divBdr>
        </w:div>
        <w:div w:id="1062021054">
          <w:marLeft w:val="0"/>
          <w:marRight w:val="0"/>
          <w:marTop w:val="0"/>
          <w:marBottom w:val="0"/>
          <w:divBdr>
            <w:top w:val="none" w:sz="0" w:space="0" w:color="auto"/>
            <w:left w:val="none" w:sz="0" w:space="0" w:color="auto"/>
            <w:bottom w:val="none" w:sz="0" w:space="0" w:color="auto"/>
            <w:right w:val="none" w:sz="0" w:space="0" w:color="auto"/>
          </w:divBdr>
        </w:div>
        <w:div w:id="1069309811">
          <w:marLeft w:val="0"/>
          <w:marRight w:val="0"/>
          <w:marTop w:val="0"/>
          <w:marBottom w:val="0"/>
          <w:divBdr>
            <w:top w:val="none" w:sz="0" w:space="0" w:color="auto"/>
            <w:left w:val="none" w:sz="0" w:space="0" w:color="auto"/>
            <w:bottom w:val="none" w:sz="0" w:space="0" w:color="auto"/>
            <w:right w:val="none" w:sz="0" w:space="0" w:color="auto"/>
          </w:divBdr>
        </w:div>
        <w:div w:id="1083183609">
          <w:marLeft w:val="0"/>
          <w:marRight w:val="0"/>
          <w:marTop w:val="0"/>
          <w:marBottom w:val="0"/>
          <w:divBdr>
            <w:top w:val="none" w:sz="0" w:space="0" w:color="auto"/>
            <w:left w:val="none" w:sz="0" w:space="0" w:color="auto"/>
            <w:bottom w:val="none" w:sz="0" w:space="0" w:color="auto"/>
            <w:right w:val="none" w:sz="0" w:space="0" w:color="auto"/>
          </w:divBdr>
        </w:div>
        <w:div w:id="1096704589">
          <w:marLeft w:val="0"/>
          <w:marRight w:val="0"/>
          <w:marTop w:val="0"/>
          <w:marBottom w:val="0"/>
          <w:divBdr>
            <w:top w:val="none" w:sz="0" w:space="0" w:color="auto"/>
            <w:left w:val="none" w:sz="0" w:space="0" w:color="auto"/>
            <w:bottom w:val="none" w:sz="0" w:space="0" w:color="auto"/>
            <w:right w:val="none" w:sz="0" w:space="0" w:color="auto"/>
          </w:divBdr>
        </w:div>
        <w:div w:id="1157114466">
          <w:marLeft w:val="0"/>
          <w:marRight w:val="0"/>
          <w:marTop w:val="0"/>
          <w:marBottom w:val="0"/>
          <w:divBdr>
            <w:top w:val="none" w:sz="0" w:space="0" w:color="auto"/>
            <w:left w:val="none" w:sz="0" w:space="0" w:color="auto"/>
            <w:bottom w:val="none" w:sz="0" w:space="0" w:color="auto"/>
            <w:right w:val="none" w:sz="0" w:space="0" w:color="auto"/>
          </w:divBdr>
        </w:div>
        <w:div w:id="1189561410">
          <w:marLeft w:val="0"/>
          <w:marRight w:val="0"/>
          <w:marTop w:val="0"/>
          <w:marBottom w:val="0"/>
          <w:divBdr>
            <w:top w:val="none" w:sz="0" w:space="0" w:color="auto"/>
            <w:left w:val="none" w:sz="0" w:space="0" w:color="auto"/>
            <w:bottom w:val="none" w:sz="0" w:space="0" w:color="auto"/>
            <w:right w:val="none" w:sz="0" w:space="0" w:color="auto"/>
          </w:divBdr>
        </w:div>
        <w:div w:id="1244679017">
          <w:marLeft w:val="0"/>
          <w:marRight w:val="0"/>
          <w:marTop w:val="0"/>
          <w:marBottom w:val="0"/>
          <w:divBdr>
            <w:top w:val="none" w:sz="0" w:space="0" w:color="auto"/>
            <w:left w:val="none" w:sz="0" w:space="0" w:color="auto"/>
            <w:bottom w:val="none" w:sz="0" w:space="0" w:color="auto"/>
            <w:right w:val="none" w:sz="0" w:space="0" w:color="auto"/>
          </w:divBdr>
        </w:div>
        <w:div w:id="1245064440">
          <w:marLeft w:val="0"/>
          <w:marRight w:val="0"/>
          <w:marTop w:val="0"/>
          <w:marBottom w:val="0"/>
          <w:divBdr>
            <w:top w:val="none" w:sz="0" w:space="0" w:color="auto"/>
            <w:left w:val="none" w:sz="0" w:space="0" w:color="auto"/>
            <w:bottom w:val="none" w:sz="0" w:space="0" w:color="auto"/>
            <w:right w:val="none" w:sz="0" w:space="0" w:color="auto"/>
          </w:divBdr>
        </w:div>
        <w:div w:id="1248346964">
          <w:marLeft w:val="0"/>
          <w:marRight w:val="0"/>
          <w:marTop w:val="0"/>
          <w:marBottom w:val="0"/>
          <w:divBdr>
            <w:top w:val="none" w:sz="0" w:space="0" w:color="auto"/>
            <w:left w:val="none" w:sz="0" w:space="0" w:color="auto"/>
            <w:bottom w:val="none" w:sz="0" w:space="0" w:color="auto"/>
            <w:right w:val="none" w:sz="0" w:space="0" w:color="auto"/>
          </w:divBdr>
        </w:div>
        <w:div w:id="1266040437">
          <w:marLeft w:val="0"/>
          <w:marRight w:val="0"/>
          <w:marTop w:val="0"/>
          <w:marBottom w:val="0"/>
          <w:divBdr>
            <w:top w:val="none" w:sz="0" w:space="0" w:color="auto"/>
            <w:left w:val="none" w:sz="0" w:space="0" w:color="auto"/>
            <w:bottom w:val="none" w:sz="0" w:space="0" w:color="auto"/>
            <w:right w:val="none" w:sz="0" w:space="0" w:color="auto"/>
          </w:divBdr>
        </w:div>
        <w:div w:id="1309822361">
          <w:marLeft w:val="0"/>
          <w:marRight w:val="0"/>
          <w:marTop w:val="0"/>
          <w:marBottom w:val="0"/>
          <w:divBdr>
            <w:top w:val="none" w:sz="0" w:space="0" w:color="auto"/>
            <w:left w:val="none" w:sz="0" w:space="0" w:color="auto"/>
            <w:bottom w:val="none" w:sz="0" w:space="0" w:color="auto"/>
            <w:right w:val="none" w:sz="0" w:space="0" w:color="auto"/>
          </w:divBdr>
        </w:div>
        <w:div w:id="1314872056">
          <w:marLeft w:val="0"/>
          <w:marRight w:val="0"/>
          <w:marTop w:val="0"/>
          <w:marBottom w:val="0"/>
          <w:divBdr>
            <w:top w:val="none" w:sz="0" w:space="0" w:color="auto"/>
            <w:left w:val="none" w:sz="0" w:space="0" w:color="auto"/>
            <w:bottom w:val="none" w:sz="0" w:space="0" w:color="auto"/>
            <w:right w:val="none" w:sz="0" w:space="0" w:color="auto"/>
          </w:divBdr>
        </w:div>
        <w:div w:id="1316180562">
          <w:marLeft w:val="0"/>
          <w:marRight w:val="0"/>
          <w:marTop w:val="0"/>
          <w:marBottom w:val="0"/>
          <w:divBdr>
            <w:top w:val="none" w:sz="0" w:space="0" w:color="auto"/>
            <w:left w:val="none" w:sz="0" w:space="0" w:color="auto"/>
            <w:bottom w:val="none" w:sz="0" w:space="0" w:color="auto"/>
            <w:right w:val="none" w:sz="0" w:space="0" w:color="auto"/>
          </w:divBdr>
        </w:div>
        <w:div w:id="1328632304">
          <w:marLeft w:val="0"/>
          <w:marRight w:val="0"/>
          <w:marTop w:val="0"/>
          <w:marBottom w:val="0"/>
          <w:divBdr>
            <w:top w:val="none" w:sz="0" w:space="0" w:color="auto"/>
            <w:left w:val="none" w:sz="0" w:space="0" w:color="auto"/>
            <w:bottom w:val="none" w:sz="0" w:space="0" w:color="auto"/>
            <w:right w:val="none" w:sz="0" w:space="0" w:color="auto"/>
          </w:divBdr>
        </w:div>
        <w:div w:id="1342270404">
          <w:marLeft w:val="0"/>
          <w:marRight w:val="0"/>
          <w:marTop w:val="0"/>
          <w:marBottom w:val="0"/>
          <w:divBdr>
            <w:top w:val="none" w:sz="0" w:space="0" w:color="auto"/>
            <w:left w:val="none" w:sz="0" w:space="0" w:color="auto"/>
            <w:bottom w:val="none" w:sz="0" w:space="0" w:color="auto"/>
            <w:right w:val="none" w:sz="0" w:space="0" w:color="auto"/>
          </w:divBdr>
        </w:div>
        <w:div w:id="1381203585">
          <w:marLeft w:val="0"/>
          <w:marRight w:val="0"/>
          <w:marTop w:val="0"/>
          <w:marBottom w:val="0"/>
          <w:divBdr>
            <w:top w:val="none" w:sz="0" w:space="0" w:color="auto"/>
            <w:left w:val="none" w:sz="0" w:space="0" w:color="auto"/>
            <w:bottom w:val="none" w:sz="0" w:space="0" w:color="auto"/>
            <w:right w:val="none" w:sz="0" w:space="0" w:color="auto"/>
          </w:divBdr>
        </w:div>
        <w:div w:id="1437293157">
          <w:marLeft w:val="0"/>
          <w:marRight w:val="0"/>
          <w:marTop w:val="0"/>
          <w:marBottom w:val="0"/>
          <w:divBdr>
            <w:top w:val="none" w:sz="0" w:space="0" w:color="auto"/>
            <w:left w:val="none" w:sz="0" w:space="0" w:color="auto"/>
            <w:bottom w:val="none" w:sz="0" w:space="0" w:color="auto"/>
            <w:right w:val="none" w:sz="0" w:space="0" w:color="auto"/>
          </w:divBdr>
        </w:div>
        <w:div w:id="1466461510">
          <w:marLeft w:val="0"/>
          <w:marRight w:val="0"/>
          <w:marTop w:val="0"/>
          <w:marBottom w:val="0"/>
          <w:divBdr>
            <w:top w:val="none" w:sz="0" w:space="0" w:color="auto"/>
            <w:left w:val="none" w:sz="0" w:space="0" w:color="auto"/>
            <w:bottom w:val="none" w:sz="0" w:space="0" w:color="auto"/>
            <w:right w:val="none" w:sz="0" w:space="0" w:color="auto"/>
          </w:divBdr>
        </w:div>
        <w:div w:id="1484733525">
          <w:marLeft w:val="0"/>
          <w:marRight w:val="0"/>
          <w:marTop w:val="0"/>
          <w:marBottom w:val="0"/>
          <w:divBdr>
            <w:top w:val="none" w:sz="0" w:space="0" w:color="auto"/>
            <w:left w:val="none" w:sz="0" w:space="0" w:color="auto"/>
            <w:bottom w:val="none" w:sz="0" w:space="0" w:color="auto"/>
            <w:right w:val="none" w:sz="0" w:space="0" w:color="auto"/>
          </w:divBdr>
        </w:div>
        <w:div w:id="1487699663">
          <w:marLeft w:val="0"/>
          <w:marRight w:val="0"/>
          <w:marTop w:val="0"/>
          <w:marBottom w:val="0"/>
          <w:divBdr>
            <w:top w:val="none" w:sz="0" w:space="0" w:color="auto"/>
            <w:left w:val="none" w:sz="0" w:space="0" w:color="auto"/>
            <w:bottom w:val="none" w:sz="0" w:space="0" w:color="auto"/>
            <w:right w:val="none" w:sz="0" w:space="0" w:color="auto"/>
          </w:divBdr>
        </w:div>
        <w:div w:id="1509707416">
          <w:marLeft w:val="0"/>
          <w:marRight w:val="0"/>
          <w:marTop w:val="0"/>
          <w:marBottom w:val="0"/>
          <w:divBdr>
            <w:top w:val="none" w:sz="0" w:space="0" w:color="auto"/>
            <w:left w:val="none" w:sz="0" w:space="0" w:color="auto"/>
            <w:bottom w:val="none" w:sz="0" w:space="0" w:color="auto"/>
            <w:right w:val="none" w:sz="0" w:space="0" w:color="auto"/>
          </w:divBdr>
        </w:div>
        <w:div w:id="1512333262">
          <w:marLeft w:val="0"/>
          <w:marRight w:val="0"/>
          <w:marTop w:val="0"/>
          <w:marBottom w:val="0"/>
          <w:divBdr>
            <w:top w:val="none" w:sz="0" w:space="0" w:color="auto"/>
            <w:left w:val="none" w:sz="0" w:space="0" w:color="auto"/>
            <w:bottom w:val="none" w:sz="0" w:space="0" w:color="auto"/>
            <w:right w:val="none" w:sz="0" w:space="0" w:color="auto"/>
          </w:divBdr>
        </w:div>
        <w:div w:id="1533224978">
          <w:marLeft w:val="0"/>
          <w:marRight w:val="0"/>
          <w:marTop w:val="0"/>
          <w:marBottom w:val="0"/>
          <w:divBdr>
            <w:top w:val="none" w:sz="0" w:space="0" w:color="auto"/>
            <w:left w:val="none" w:sz="0" w:space="0" w:color="auto"/>
            <w:bottom w:val="none" w:sz="0" w:space="0" w:color="auto"/>
            <w:right w:val="none" w:sz="0" w:space="0" w:color="auto"/>
          </w:divBdr>
        </w:div>
        <w:div w:id="1574121658">
          <w:marLeft w:val="0"/>
          <w:marRight w:val="0"/>
          <w:marTop w:val="0"/>
          <w:marBottom w:val="0"/>
          <w:divBdr>
            <w:top w:val="none" w:sz="0" w:space="0" w:color="auto"/>
            <w:left w:val="none" w:sz="0" w:space="0" w:color="auto"/>
            <w:bottom w:val="none" w:sz="0" w:space="0" w:color="auto"/>
            <w:right w:val="none" w:sz="0" w:space="0" w:color="auto"/>
          </w:divBdr>
        </w:div>
        <w:div w:id="1579289391">
          <w:marLeft w:val="0"/>
          <w:marRight w:val="0"/>
          <w:marTop w:val="0"/>
          <w:marBottom w:val="0"/>
          <w:divBdr>
            <w:top w:val="none" w:sz="0" w:space="0" w:color="auto"/>
            <w:left w:val="none" w:sz="0" w:space="0" w:color="auto"/>
            <w:bottom w:val="none" w:sz="0" w:space="0" w:color="auto"/>
            <w:right w:val="none" w:sz="0" w:space="0" w:color="auto"/>
          </w:divBdr>
        </w:div>
        <w:div w:id="1678118756">
          <w:marLeft w:val="0"/>
          <w:marRight w:val="0"/>
          <w:marTop w:val="0"/>
          <w:marBottom w:val="0"/>
          <w:divBdr>
            <w:top w:val="none" w:sz="0" w:space="0" w:color="auto"/>
            <w:left w:val="none" w:sz="0" w:space="0" w:color="auto"/>
            <w:bottom w:val="none" w:sz="0" w:space="0" w:color="auto"/>
            <w:right w:val="none" w:sz="0" w:space="0" w:color="auto"/>
          </w:divBdr>
        </w:div>
        <w:div w:id="1696804649">
          <w:marLeft w:val="0"/>
          <w:marRight w:val="0"/>
          <w:marTop w:val="0"/>
          <w:marBottom w:val="0"/>
          <w:divBdr>
            <w:top w:val="none" w:sz="0" w:space="0" w:color="auto"/>
            <w:left w:val="none" w:sz="0" w:space="0" w:color="auto"/>
            <w:bottom w:val="none" w:sz="0" w:space="0" w:color="auto"/>
            <w:right w:val="none" w:sz="0" w:space="0" w:color="auto"/>
          </w:divBdr>
        </w:div>
        <w:div w:id="1704744619">
          <w:marLeft w:val="0"/>
          <w:marRight w:val="0"/>
          <w:marTop w:val="0"/>
          <w:marBottom w:val="0"/>
          <w:divBdr>
            <w:top w:val="none" w:sz="0" w:space="0" w:color="auto"/>
            <w:left w:val="none" w:sz="0" w:space="0" w:color="auto"/>
            <w:bottom w:val="none" w:sz="0" w:space="0" w:color="auto"/>
            <w:right w:val="none" w:sz="0" w:space="0" w:color="auto"/>
          </w:divBdr>
        </w:div>
        <w:div w:id="1722053657">
          <w:marLeft w:val="0"/>
          <w:marRight w:val="0"/>
          <w:marTop w:val="0"/>
          <w:marBottom w:val="0"/>
          <w:divBdr>
            <w:top w:val="none" w:sz="0" w:space="0" w:color="auto"/>
            <w:left w:val="none" w:sz="0" w:space="0" w:color="auto"/>
            <w:bottom w:val="none" w:sz="0" w:space="0" w:color="auto"/>
            <w:right w:val="none" w:sz="0" w:space="0" w:color="auto"/>
          </w:divBdr>
        </w:div>
        <w:div w:id="1722240774">
          <w:marLeft w:val="0"/>
          <w:marRight w:val="0"/>
          <w:marTop w:val="0"/>
          <w:marBottom w:val="0"/>
          <w:divBdr>
            <w:top w:val="none" w:sz="0" w:space="0" w:color="auto"/>
            <w:left w:val="none" w:sz="0" w:space="0" w:color="auto"/>
            <w:bottom w:val="none" w:sz="0" w:space="0" w:color="auto"/>
            <w:right w:val="none" w:sz="0" w:space="0" w:color="auto"/>
          </w:divBdr>
        </w:div>
        <w:div w:id="1722824964">
          <w:marLeft w:val="0"/>
          <w:marRight w:val="0"/>
          <w:marTop w:val="0"/>
          <w:marBottom w:val="0"/>
          <w:divBdr>
            <w:top w:val="none" w:sz="0" w:space="0" w:color="auto"/>
            <w:left w:val="none" w:sz="0" w:space="0" w:color="auto"/>
            <w:bottom w:val="none" w:sz="0" w:space="0" w:color="auto"/>
            <w:right w:val="none" w:sz="0" w:space="0" w:color="auto"/>
          </w:divBdr>
        </w:div>
        <w:div w:id="1725563555">
          <w:marLeft w:val="0"/>
          <w:marRight w:val="0"/>
          <w:marTop w:val="0"/>
          <w:marBottom w:val="0"/>
          <w:divBdr>
            <w:top w:val="none" w:sz="0" w:space="0" w:color="auto"/>
            <w:left w:val="none" w:sz="0" w:space="0" w:color="auto"/>
            <w:bottom w:val="none" w:sz="0" w:space="0" w:color="auto"/>
            <w:right w:val="none" w:sz="0" w:space="0" w:color="auto"/>
          </w:divBdr>
        </w:div>
        <w:div w:id="1749156787">
          <w:marLeft w:val="0"/>
          <w:marRight w:val="0"/>
          <w:marTop w:val="0"/>
          <w:marBottom w:val="0"/>
          <w:divBdr>
            <w:top w:val="none" w:sz="0" w:space="0" w:color="auto"/>
            <w:left w:val="none" w:sz="0" w:space="0" w:color="auto"/>
            <w:bottom w:val="none" w:sz="0" w:space="0" w:color="auto"/>
            <w:right w:val="none" w:sz="0" w:space="0" w:color="auto"/>
          </w:divBdr>
        </w:div>
        <w:div w:id="1753239470">
          <w:marLeft w:val="0"/>
          <w:marRight w:val="0"/>
          <w:marTop w:val="0"/>
          <w:marBottom w:val="0"/>
          <w:divBdr>
            <w:top w:val="none" w:sz="0" w:space="0" w:color="auto"/>
            <w:left w:val="none" w:sz="0" w:space="0" w:color="auto"/>
            <w:bottom w:val="none" w:sz="0" w:space="0" w:color="auto"/>
            <w:right w:val="none" w:sz="0" w:space="0" w:color="auto"/>
          </w:divBdr>
        </w:div>
        <w:div w:id="1754662576">
          <w:marLeft w:val="0"/>
          <w:marRight w:val="0"/>
          <w:marTop w:val="0"/>
          <w:marBottom w:val="0"/>
          <w:divBdr>
            <w:top w:val="none" w:sz="0" w:space="0" w:color="auto"/>
            <w:left w:val="none" w:sz="0" w:space="0" w:color="auto"/>
            <w:bottom w:val="none" w:sz="0" w:space="0" w:color="auto"/>
            <w:right w:val="none" w:sz="0" w:space="0" w:color="auto"/>
          </w:divBdr>
        </w:div>
        <w:div w:id="1774011084">
          <w:marLeft w:val="0"/>
          <w:marRight w:val="0"/>
          <w:marTop w:val="0"/>
          <w:marBottom w:val="0"/>
          <w:divBdr>
            <w:top w:val="none" w:sz="0" w:space="0" w:color="auto"/>
            <w:left w:val="none" w:sz="0" w:space="0" w:color="auto"/>
            <w:bottom w:val="none" w:sz="0" w:space="0" w:color="auto"/>
            <w:right w:val="none" w:sz="0" w:space="0" w:color="auto"/>
          </w:divBdr>
        </w:div>
        <w:div w:id="1782798872">
          <w:marLeft w:val="0"/>
          <w:marRight w:val="0"/>
          <w:marTop w:val="0"/>
          <w:marBottom w:val="0"/>
          <w:divBdr>
            <w:top w:val="none" w:sz="0" w:space="0" w:color="auto"/>
            <w:left w:val="none" w:sz="0" w:space="0" w:color="auto"/>
            <w:bottom w:val="none" w:sz="0" w:space="0" w:color="auto"/>
            <w:right w:val="none" w:sz="0" w:space="0" w:color="auto"/>
          </w:divBdr>
        </w:div>
        <w:div w:id="1782989994">
          <w:marLeft w:val="0"/>
          <w:marRight w:val="0"/>
          <w:marTop w:val="0"/>
          <w:marBottom w:val="0"/>
          <w:divBdr>
            <w:top w:val="none" w:sz="0" w:space="0" w:color="auto"/>
            <w:left w:val="none" w:sz="0" w:space="0" w:color="auto"/>
            <w:bottom w:val="none" w:sz="0" w:space="0" w:color="auto"/>
            <w:right w:val="none" w:sz="0" w:space="0" w:color="auto"/>
          </w:divBdr>
        </w:div>
        <w:div w:id="1787581052">
          <w:marLeft w:val="0"/>
          <w:marRight w:val="0"/>
          <w:marTop w:val="0"/>
          <w:marBottom w:val="0"/>
          <w:divBdr>
            <w:top w:val="none" w:sz="0" w:space="0" w:color="auto"/>
            <w:left w:val="none" w:sz="0" w:space="0" w:color="auto"/>
            <w:bottom w:val="none" w:sz="0" w:space="0" w:color="auto"/>
            <w:right w:val="none" w:sz="0" w:space="0" w:color="auto"/>
          </w:divBdr>
        </w:div>
        <w:div w:id="1794716541">
          <w:marLeft w:val="0"/>
          <w:marRight w:val="0"/>
          <w:marTop w:val="0"/>
          <w:marBottom w:val="0"/>
          <w:divBdr>
            <w:top w:val="none" w:sz="0" w:space="0" w:color="auto"/>
            <w:left w:val="none" w:sz="0" w:space="0" w:color="auto"/>
            <w:bottom w:val="none" w:sz="0" w:space="0" w:color="auto"/>
            <w:right w:val="none" w:sz="0" w:space="0" w:color="auto"/>
          </w:divBdr>
        </w:div>
        <w:div w:id="1834183116">
          <w:marLeft w:val="0"/>
          <w:marRight w:val="0"/>
          <w:marTop w:val="0"/>
          <w:marBottom w:val="0"/>
          <w:divBdr>
            <w:top w:val="none" w:sz="0" w:space="0" w:color="auto"/>
            <w:left w:val="none" w:sz="0" w:space="0" w:color="auto"/>
            <w:bottom w:val="none" w:sz="0" w:space="0" w:color="auto"/>
            <w:right w:val="none" w:sz="0" w:space="0" w:color="auto"/>
          </w:divBdr>
        </w:div>
        <w:div w:id="1840391537">
          <w:marLeft w:val="0"/>
          <w:marRight w:val="0"/>
          <w:marTop w:val="0"/>
          <w:marBottom w:val="0"/>
          <w:divBdr>
            <w:top w:val="none" w:sz="0" w:space="0" w:color="auto"/>
            <w:left w:val="none" w:sz="0" w:space="0" w:color="auto"/>
            <w:bottom w:val="none" w:sz="0" w:space="0" w:color="auto"/>
            <w:right w:val="none" w:sz="0" w:space="0" w:color="auto"/>
          </w:divBdr>
        </w:div>
        <w:div w:id="1844466423">
          <w:marLeft w:val="0"/>
          <w:marRight w:val="0"/>
          <w:marTop w:val="0"/>
          <w:marBottom w:val="0"/>
          <w:divBdr>
            <w:top w:val="none" w:sz="0" w:space="0" w:color="auto"/>
            <w:left w:val="none" w:sz="0" w:space="0" w:color="auto"/>
            <w:bottom w:val="none" w:sz="0" w:space="0" w:color="auto"/>
            <w:right w:val="none" w:sz="0" w:space="0" w:color="auto"/>
          </w:divBdr>
        </w:div>
        <w:div w:id="1855414959">
          <w:marLeft w:val="0"/>
          <w:marRight w:val="0"/>
          <w:marTop w:val="0"/>
          <w:marBottom w:val="0"/>
          <w:divBdr>
            <w:top w:val="none" w:sz="0" w:space="0" w:color="auto"/>
            <w:left w:val="none" w:sz="0" w:space="0" w:color="auto"/>
            <w:bottom w:val="none" w:sz="0" w:space="0" w:color="auto"/>
            <w:right w:val="none" w:sz="0" w:space="0" w:color="auto"/>
          </w:divBdr>
        </w:div>
        <w:div w:id="1857690273">
          <w:marLeft w:val="0"/>
          <w:marRight w:val="0"/>
          <w:marTop w:val="0"/>
          <w:marBottom w:val="0"/>
          <w:divBdr>
            <w:top w:val="none" w:sz="0" w:space="0" w:color="auto"/>
            <w:left w:val="none" w:sz="0" w:space="0" w:color="auto"/>
            <w:bottom w:val="none" w:sz="0" w:space="0" w:color="auto"/>
            <w:right w:val="none" w:sz="0" w:space="0" w:color="auto"/>
          </w:divBdr>
        </w:div>
        <w:div w:id="1862547614">
          <w:marLeft w:val="0"/>
          <w:marRight w:val="0"/>
          <w:marTop w:val="0"/>
          <w:marBottom w:val="0"/>
          <w:divBdr>
            <w:top w:val="none" w:sz="0" w:space="0" w:color="auto"/>
            <w:left w:val="none" w:sz="0" w:space="0" w:color="auto"/>
            <w:bottom w:val="none" w:sz="0" w:space="0" w:color="auto"/>
            <w:right w:val="none" w:sz="0" w:space="0" w:color="auto"/>
          </w:divBdr>
        </w:div>
        <w:div w:id="1866168591">
          <w:marLeft w:val="0"/>
          <w:marRight w:val="0"/>
          <w:marTop w:val="0"/>
          <w:marBottom w:val="0"/>
          <w:divBdr>
            <w:top w:val="none" w:sz="0" w:space="0" w:color="auto"/>
            <w:left w:val="none" w:sz="0" w:space="0" w:color="auto"/>
            <w:bottom w:val="none" w:sz="0" w:space="0" w:color="auto"/>
            <w:right w:val="none" w:sz="0" w:space="0" w:color="auto"/>
          </w:divBdr>
        </w:div>
        <w:div w:id="1873490655">
          <w:marLeft w:val="0"/>
          <w:marRight w:val="0"/>
          <w:marTop w:val="0"/>
          <w:marBottom w:val="0"/>
          <w:divBdr>
            <w:top w:val="none" w:sz="0" w:space="0" w:color="auto"/>
            <w:left w:val="none" w:sz="0" w:space="0" w:color="auto"/>
            <w:bottom w:val="none" w:sz="0" w:space="0" w:color="auto"/>
            <w:right w:val="none" w:sz="0" w:space="0" w:color="auto"/>
          </w:divBdr>
        </w:div>
        <w:div w:id="1896618098">
          <w:marLeft w:val="0"/>
          <w:marRight w:val="0"/>
          <w:marTop w:val="0"/>
          <w:marBottom w:val="0"/>
          <w:divBdr>
            <w:top w:val="none" w:sz="0" w:space="0" w:color="auto"/>
            <w:left w:val="none" w:sz="0" w:space="0" w:color="auto"/>
            <w:bottom w:val="none" w:sz="0" w:space="0" w:color="auto"/>
            <w:right w:val="none" w:sz="0" w:space="0" w:color="auto"/>
          </w:divBdr>
        </w:div>
        <w:div w:id="1906601297">
          <w:marLeft w:val="0"/>
          <w:marRight w:val="0"/>
          <w:marTop w:val="0"/>
          <w:marBottom w:val="0"/>
          <w:divBdr>
            <w:top w:val="none" w:sz="0" w:space="0" w:color="auto"/>
            <w:left w:val="none" w:sz="0" w:space="0" w:color="auto"/>
            <w:bottom w:val="none" w:sz="0" w:space="0" w:color="auto"/>
            <w:right w:val="none" w:sz="0" w:space="0" w:color="auto"/>
          </w:divBdr>
        </w:div>
        <w:div w:id="1909996989">
          <w:marLeft w:val="0"/>
          <w:marRight w:val="0"/>
          <w:marTop w:val="0"/>
          <w:marBottom w:val="0"/>
          <w:divBdr>
            <w:top w:val="none" w:sz="0" w:space="0" w:color="auto"/>
            <w:left w:val="none" w:sz="0" w:space="0" w:color="auto"/>
            <w:bottom w:val="none" w:sz="0" w:space="0" w:color="auto"/>
            <w:right w:val="none" w:sz="0" w:space="0" w:color="auto"/>
          </w:divBdr>
        </w:div>
        <w:div w:id="1931038049">
          <w:marLeft w:val="0"/>
          <w:marRight w:val="0"/>
          <w:marTop w:val="0"/>
          <w:marBottom w:val="0"/>
          <w:divBdr>
            <w:top w:val="none" w:sz="0" w:space="0" w:color="auto"/>
            <w:left w:val="none" w:sz="0" w:space="0" w:color="auto"/>
            <w:bottom w:val="none" w:sz="0" w:space="0" w:color="auto"/>
            <w:right w:val="none" w:sz="0" w:space="0" w:color="auto"/>
          </w:divBdr>
        </w:div>
        <w:div w:id="1942492044">
          <w:marLeft w:val="0"/>
          <w:marRight w:val="0"/>
          <w:marTop w:val="0"/>
          <w:marBottom w:val="0"/>
          <w:divBdr>
            <w:top w:val="none" w:sz="0" w:space="0" w:color="auto"/>
            <w:left w:val="none" w:sz="0" w:space="0" w:color="auto"/>
            <w:bottom w:val="none" w:sz="0" w:space="0" w:color="auto"/>
            <w:right w:val="none" w:sz="0" w:space="0" w:color="auto"/>
          </w:divBdr>
        </w:div>
        <w:div w:id="1968855873">
          <w:marLeft w:val="0"/>
          <w:marRight w:val="0"/>
          <w:marTop w:val="0"/>
          <w:marBottom w:val="0"/>
          <w:divBdr>
            <w:top w:val="none" w:sz="0" w:space="0" w:color="auto"/>
            <w:left w:val="none" w:sz="0" w:space="0" w:color="auto"/>
            <w:bottom w:val="none" w:sz="0" w:space="0" w:color="auto"/>
            <w:right w:val="none" w:sz="0" w:space="0" w:color="auto"/>
          </w:divBdr>
        </w:div>
        <w:div w:id="1973055745">
          <w:marLeft w:val="0"/>
          <w:marRight w:val="0"/>
          <w:marTop w:val="0"/>
          <w:marBottom w:val="0"/>
          <w:divBdr>
            <w:top w:val="none" w:sz="0" w:space="0" w:color="auto"/>
            <w:left w:val="none" w:sz="0" w:space="0" w:color="auto"/>
            <w:bottom w:val="none" w:sz="0" w:space="0" w:color="auto"/>
            <w:right w:val="none" w:sz="0" w:space="0" w:color="auto"/>
          </w:divBdr>
        </w:div>
        <w:div w:id="1982222992">
          <w:marLeft w:val="0"/>
          <w:marRight w:val="0"/>
          <w:marTop w:val="0"/>
          <w:marBottom w:val="0"/>
          <w:divBdr>
            <w:top w:val="none" w:sz="0" w:space="0" w:color="auto"/>
            <w:left w:val="none" w:sz="0" w:space="0" w:color="auto"/>
            <w:bottom w:val="none" w:sz="0" w:space="0" w:color="auto"/>
            <w:right w:val="none" w:sz="0" w:space="0" w:color="auto"/>
          </w:divBdr>
        </w:div>
        <w:div w:id="1994481212">
          <w:marLeft w:val="0"/>
          <w:marRight w:val="0"/>
          <w:marTop w:val="0"/>
          <w:marBottom w:val="0"/>
          <w:divBdr>
            <w:top w:val="none" w:sz="0" w:space="0" w:color="auto"/>
            <w:left w:val="none" w:sz="0" w:space="0" w:color="auto"/>
            <w:bottom w:val="none" w:sz="0" w:space="0" w:color="auto"/>
            <w:right w:val="none" w:sz="0" w:space="0" w:color="auto"/>
          </w:divBdr>
        </w:div>
        <w:div w:id="2030523675">
          <w:marLeft w:val="0"/>
          <w:marRight w:val="0"/>
          <w:marTop w:val="0"/>
          <w:marBottom w:val="0"/>
          <w:divBdr>
            <w:top w:val="none" w:sz="0" w:space="0" w:color="auto"/>
            <w:left w:val="none" w:sz="0" w:space="0" w:color="auto"/>
            <w:bottom w:val="none" w:sz="0" w:space="0" w:color="auto"/>
            <w:right w:val="none" w:sz="0" w:space="0" w:color="auto"/>
          </w:divBdr>
        </w:div>
        <w:div w:id="2043938446">
          <w:marLeft w:val="0"/>
          <w:marRight w:val="0"/>
          <w:marTop w:val="0"/>
          <w:marBottom w:val="0"/>
          <w:divBdr>
            <w:top w:val="none" w:sz="0" w:space="0" w:color="auto"/>
            <w:left w:val="none" w:sz="0" w:space="0" w:color="auto"/>
            <w:bottom w:val="none" w:sz="0" w:space="0" w:color="auto"/>
            <w:right w:val="none" w:sz="0" w:space="0" w:color="auto"/>
          </w:divBdr>
        </w:div>
        <w:div w:id="2060854252">
          <w:marLeft w:val="0"/>
          <w:marRight w:val="0"/>
          <w:marTop w:val="0"/>
          <w:marBottom w:val="0"/>
          <w:divBdr>
            <w:top w:val="none" w:sz="0" w:space="0" w:color="auto"/>
            <w:left w:val="none" w:sz="0" w:space="0" w:color="auto"/>
            <w:bottom w:val="none" w:sz="0" w:space="0" w:color="auto"/>
            <w:right w:val="none" w:sz="0" w:space="0" w:color="auto"/>
          </w:divBdr>
        </w:div>
        <w:div w:id="2071728607">
          <w:marLeft w:val="0"/>
          <w:marRight w:val="0"/>
          <w:marTop w:val="0"/>
          <w:marBottom w:val="0"/>
          <w:divBdr>
            <w:top w:val="none" w:sz="0" w:space="0" w:color="auto"/>
            <w:left w:val="none" w:sz="0" w:space="0" w:color="auto"/>
            <w:bottom w:val="none" w:sz="0" w:space="0" w:color="auto"/>
            <w:right w:val="none" w:sz="0" w:space="0" w:color="auto"/>
          </w:divBdr>
        </w:div>
        <w:div w:id="2074157792">
          <w:marLeft w:val="0"/>
          <w:marRight w:val="0"/>
          <w:marTop w:val="0"/>
          <w:marBottom w:val="0"/>
          <w:divBdr>
            <w:top w:val="none" w:sz="0" w:space="0" w:color="auto"/>
            <w:left w:val="none" w:sz="0" w:space="0" w:color="auto"/>
            <w:bottom w:val="none" w:sz="0" w:space="0" w:color="auto"/>
            <w:right w:val="none" w:sz="0" w:space="0" w:color="auto"/>
          </w:divBdr>
        </w:div>
        <w:div w:id="2077121473">
          <w:marLeft w:val="0"/>
          <w:marRight w:val="0"/>
          <w:marTop w:val="0"/>
          <w:marBottom w:val="0"/>
          <w:divBdr>
            <w:top w:val="none" w:sz="0" w:space="0" w:color="auto"/>
            <w:left w:val="none" w:sz="0" w:space="0" w:color="auto"/>
            <w:bottom w:val="none" w:sz="0" w:space="0" w:color="auto"/>
            <w:right w:val="none" w:sz="0" w:space="0" w:color="auto"/>
          </w:divBdr>
        </w:div>
        <w:div w:id="2096199631">
          <w:marLeft w:val="0"/>
          <w:marRight w:val="0"/>
          <w:marTop w:val="0"/>
          <w:marBottom w:val="0"/>
          <w:divBdr>
            <w:top w:val="none" w:sz="0" w:space="0" w:color="auto"/>
            <w:left w:val="none" w:sz="0" w:space="0" w:color="auto"/>
            <w:bottom w:val="none" w:sz="0" w:space="0" w:color="auto"/>
            <w:right w:val="none" w:sz="0" w:space="0" w:color="auto"/>
          </w:divBdr>
        </w:div>
        <w:div w:id="2104720762">
          <w:marLeft w:val="0"/>
          <w:marRight w:val="0"/>
          <w:marTop w:val="0"/>
          <w:marBottom w:val="0"/>
          <w:divBdr>
            <w:top w:val="none" w:sz="0" w:space="0" w:color="auto"/>
            <w:left w:val="none" w:sz="0" w:space="0" w:color="auto"/>
            <w:bottom w:val="none" w:sz="0" w:space="0" w:color="auto"/>
            <w:right w:val="none" w:sz="0" w:space="0" w:color="auto"/>
          </w:divBdr>
        </w:div>
        <w:div w:id="2114015292">
          <w:marLeft w:val="0"/>
          <w:marRight w:val="0"/>
          <w:marTop w:val="0"/>
          <w:marBottom w:val="0"/>
          <w:divBdr>
            <w:top w:val="none" w:sz="0" w:space="0" w:color="auto"/>
            <w:left w:val="none" w:sz="0" w:space="0" w:color="auto"/>
            <w:bottom w:val="none" w:sz="0" w:space="0" w:color="auto"/>
            <w:right w:val="none" w:sz="0" w:space="0" w:color="auto"/>
          </w:divBdr>
        </w:div>
        <w:div w:id="2114520007">
          <w:marLeft w:val="0"/>
          <w:marRight w:val="0"/>
          <w:marTop w:val="0"/>
          <w:marBottom w:val="0"/>
          <w:divBdr>
            <w:top w:val="none" w:sz="0" w:space="0" w:color="auto"/>
            <w:left w:val="none" w:sz="0" w:space="0" w:color="auto"/>
            <w:bottom w:val="none" w:sz="0" w:space="0" w:color="auto"/>
            <w:right w:val="none" w:sz="0" w:space="0" w:color="auto"/>
          </w:divBdr>
        </w:div>
        <w:div w:id="2121341691">
          <w:marLeft w:val="0"/>
          <w:marRight w:val="0"/>
          <w:marTop w:val="0"/>
          <w:marBottom w:val="0"/>
          <w:divBdr>
            <w:top w:val="none" w:sz="0" w:space="0" w:color="auto"/>
            <w:left w:val="none" w:sz="0" w:space="0" w:color="auto"/>
            <w:bottom w:val="none" w:sz="0" w:space="0" w:color="auto"/>
            <w:right w:val="none" w:sz="0" w:space="0" w:color="auto"/>
          </w:divBdr>
        </w:div>
        <w:div w:id="2137674818">
          <w:marLeft w:val="0"/>
          <w:marRight w:val="0"/>
          <w:marTop w:val="0"/>
          <w:marBottom w:val="0"/>
          <w:divBdr>
            <w:top w:val="none" w:sz="0" w:space="0" w:color="auto"/>
            <w:left w:val="none" w:sz="0" w:space="0" w:color="auto"/>
            <w:bottom w:val="none" w:sz="0" w:space="0" w:color="auto"/>
            <w:right w:val="none" w:sz="0" w:space="0" w:color="auto"/>
          </w:divBdr>
        </w:div>
        <w:div w:id="2145811720">
          <w:marLeft w:val="0"/>
          <w:marRight w:val="0"/>
          <w:marTop w:val="0"/>
          <w:marBottom w:val="0"/>
          <w:divBdr>
            <w:top w:val="none" w:sz="0" w:space="0" w:color="auto"/>
            <w:left w:val="none" w:sz="0" w:space="0" w:color="auto"/>
            <w:bottom w:val="none" w:sz="0" w:space="0" w:color="auto"/>
            <w:right w:val="none" w:sz="0" w:space="0" w:color="auto"/>
          </w:divBdr>
        </w:div>
      </w:divsChild>
    </w:div>
    <w:div w:id="266036409">
      <w:bodyDiv w:val="1"/>
      <w:marLeft w:val="0"/>
      <w:marRight w:val="0"/>
      <w:marTop w:val="0"/>
      <w:marBottom w:val="0"/>
      <w:divBdr>
        <w:top w:val="none" w:sz="0" w:space="0" w:color="auto"/>
        <w:left w:val="none" w:sz="0" w:space="0" w:color="auto"/>
        <w:bottom w:val="none" w:sz="0" w:space="0" w:color="auto"/>
        <w:right w:val="none" w:sz="0" w:space="0" w:color="auto"/>
      </w:divBdr>
      <w:divsChild>
        <w:div w:id="5979991">
          <w:marLeft w:val="0"/>
          <w:marRight w:val="0"/>
          <w:marTop w:val="0"/>
          <w:marBottom w:val="0"/>
          <w:divBdr>
            <w:top w:val="none" w:sz="0" w:space="0" w:color="auto"/>
            <w:left w:val="none" w:sz="0" w:space="0" w:color="auto"/>
            <w:bottom w:val="none" w:sz="0" w:space="0" w:color="auto"/>
            <w:right w:val="none" w:sz="0" w:space="0" w:color="auto"/>
          </w:divBdr>
        </w:div>
        <w:div w:id="6948698">
          <w:marLeft w:val="0"/>
          <w:marRight w:val="0"/>
          <w:marTop w:val="0"/>
          <w:marBottom w:val="0"/>
          <w:divBdr>
            <w:top w:val="none" w:sz="0" w:space="0" w:color="auto"/>
            <w:left w:val="none" w:sz="0" w:space="0" w:color="auto"/>
            <w:bottom w:val="none" w:sz="0" w:space="0" w:color="auto"/>
            <w:right w:val="none" w:sz="0" w:space="0" w:color="auto"/>
          </w:divBdr>
        </w:div>
        <w:div w:id="7607736">
          <w:marLeft w:val="0"/>
          <w:marRight w:val="0"/>
          <w:marTop w:val="0"/>
          <w:marBottom w:val="0"/>
          <w:divBdr>
            <w:top w:val="none" w:sz="0" w:space="0" w:color="auto"/>
            <w:left w:val="none" w:sz="0" w:space="0" w:color="auto"/>
            <w:bottom w:val="none" w:sz="0" w:space="0" w:color="auto"/>
            <w:right w:val="none" w:sz="0" w:space="0" w:color="auto"/>
          </w:divBdr>
        </w:div>
        <w:div w:id="17393722">
          <w:marLeft w:val="0"/>
          <w:marRight w:val="0"/>
          <w:marTop w:val="0"/>
          <w:marBottom w:val="0"/>
          <w:divBdr>
            <w:top w:val="none" w:sz="0" w:space="0" w:color="auto"/>
            <w:left w:val="none" w:sz="0" w:space="0" w:color="auto"/>
            <w:bottom w:val="none" w:sz="0" w:space="0" w:color="auto"/>
            <w:right w:val="none" w:sz="0" w:space="0" w:color="auto"/>
          </w:divBdr>
        </w:div>
        <w:div w:id="41055878">
          <w:marLeft w:val="0"/>
          <w:marRight w:val="0"/>
          <w:marTop w:val="0"/>
          <w:marBottom w:val="0"/>
          <w:divBdr>
            <w:top w:val="none" w:sz="0" w:space="0" w:color="auto"/>
            <w:left w:val="none" w:sz="0" w:space="0" w:color="auto"/>
            <w:bottom w:val="none" w:sz="0" w:space="0" w:color="auto"/>
            <w:right w:val="none" w:sz="0" w:space="0" w:color="auto"/>
          </w:divBdr>
        </w:div>
        <w:div w:id="48574699">
          <w:marLeft w:val="0"/>
          <w:marRight w:val="0"/>
          <w:marTop w:val="0"/>
          <w:marBottom w:val="0"/>
          <w:divBdr>
            <w:top w:val="none" w:sz="0" w:space="0" w:color="auto"/>
            <w:left w:val="none" w:sz="0" w:space="0" w:color="auto"/>
            <w:bottom w:val="none" w:sz="0" w:space="0" w:color="auto"/>
            <w:right w:val="none" w:sz="0" w:space="0" w:color="auto"/>
          </w:divBdr>
        </w:div>
        <w:div w:id="78258837">
          <w:marLeft w:val="0"/>
          <w:marRight w:val="0"/>
          <w:marTop w:val="0"/>
          <w:marBottom w:val="0"/>
          <w:divBdr>
            <w:top w:val="none" w:sz="0" w:space="0" w:color="auto"/>
            <w:left w:val="none" w:sz="0" w:space="0" w:color="auto"/>
            <w:bottom w:val="none" w:sz="0" w:space="0" w:color="auto"/>
            <w:right w:val="none" w:sz="0" w:space="0" w:color="auto"/>
          </w:divBdr>
        </w:div>
        <w:div w:id="81609894">
          <w:marLeft w:val="0"/>
          <w:marRight w:val="0"/>
          <w:marTop w:val="0"/>
          <w:marBottom w:val="0"/>
          <w:divBdr>
            <w:top w:val="none" w:sz="0" w:space="0" w:color="auto"/>
            <w:left w:val="none" w:sz="0" w:space="0" w:color="auto"/>
            <w:bottom w:val="none" w:sz="0" w:space="0" w:color="auto"/>
            <w:right w:val="none" w:sz="0" w:space="0" w:color="auto"/>
          </w:divBdr>
        </w:div>
        <w:div w:id="96023011">
          <w:marLeft w:val="0"/>
          <w:marRight w:val="0"/>
          <w:marTop w:val="0"/>
          <w:marBottom w:val="0"/>
          <w:divBdr>
            <w:top w:val="none" w:sz="0" w:space="0" w:color="auto"/>
            <w:left w:val="none" w:sz="0" w:space="0" w:color="auto"/>
            <w:bottom w:val="none" w:sz="0" w:space="0" w:color="auto"/>
            <w:right w:val="none" w:sz="0" w:space="0" w:color="auto"/>
          </w:divBdr>
        </w:div>
        <w:div w:id="126702976">
          <w:marLeft w:val="0"/>
          <w:marRight w:val="0"/>
          <w:marTop w:val="0"/>
          <w:marBottom w:val="0"/>
          <w:divBdr>
            <w:top w:val="none" w:sz="0" w:space="0" w:color="auto"/>
            <w:left w:val="none" w:sz="0" w:space="0" w:color="auto"/>
            <w:bottom w:val="none" w:sz="0" w:space="0" w:color="auto"/>
            <w:right w:val="none" w:sz="0" w:space="0" w:color="auto"/>
          </w:divBdr>
        </w:div>
        <w:div w:id="142084325">
          <w:marLeft w:val="0"/>
          <w:marRight w:val="0"/>
          <w:marTop w:val="0"/>
          <w:marBottom w:val="0"/>
          <w:divBdr>
            <w:top w:val="none" w:sz="0" w:space="0" w:color="auto"/>
            <w:left w:val="none" w:sz="0" w:space="0" w:color="auto"/>
            <w:bottom w:val="none" w:sz="0" w:space="0" w:color="auto"/>
            <w:right w:val="none" w:sz="0" w:space="0" w:color="auto"/>
          </w:divBdr>
        </w:div>
        <w:div w:id="146173275">
          <w:marLeft w:val="0"/>
          <w:marRight w:val="0"/>
          <w:marTop w:val="0"/>
          <w:marBottom w:val="0"/>
          <w:divBdr>
            <w:top w:val="none" w:sz="0" w:space="0" w:color="auto"/>
            <w:left w:val="none" w:sz="0" w:space="0" w:color="auto"/>
            <w:bottom w:val="none" w:sz="0" w:space="0" w:color="auto"/>
            <w:right w:val="none" w:sz="0" w:space="0" w:color="auto"/>
          </w:divBdr>
        </w:div>
        <w:div w:id="180051055">
          <w:marLeft w:val="0"/>
          <w:marRight w:val="0"/>
          <w:marTop w:val="0"/>
          <w:marBottom w:val="0"/>
          <w:divBdr>
            <w:top w:val="none" w:sz="0" w:space="0" w:color="auto"/>
            <w:left w:val="none" w:sz="0" w:space="0" w:color="auto"/>
            <w:bottom w:val="none" w:sz="0" w:space="0" w:color="auto"/>
            <w:right w:val="none" w:sz="0" w:space="0" w:color="auto"/>
          </w:divBdr>
        </w:div>
        <w:div w:id="227039552">
          <w:marLeft w:val="0"/>
          <w:marRight w:val="0"/>
          <w:marTop w:val="0"/>
          <w:marBottom w:val="0"/>
          <w:divBdr>
            <w:top w:val="none" w:sz="0" w:space="0" w:color="auto"/>
            <w:left w:val="none" w:sz="0" w:space="0" w:color="auto"/>
            <w:bottom w:val="none" w:sz="0" w:space="0" w:color="auto"/>
            <w:right w:val="none" w:sz="0" w:space="0" w:color="auto"/>
          </w:divBdr>
        </w:div>
        <w:div w:id="251553997">
          <w:marLeft w:val="0"/>
          <w:marRight w:val="0"/>
          <w:marTop w:val="0"/>
          <w:marBottom w:val="0"/>
          <w:divBdr>
            <w:top w:val="none" w:sz="0" w:space="0" w:color="auto"/>
            <w:left w:val="none" w:sz="0" w:space="0" w:color="auto"/>
            <w:bottom w:val="none" w:sz="0" w:space="0" w:color="auto"/>
            <w:right w:val="none" w:sz="0" w:space="0" w:color="auto"/>
          </w:divBdr>
        </w:div>
        <w:div w:id="268006248">
          <w:marLeft w:val="0"/>
          <w:marRight w:val="0"/>
          <w:marTop w:val="0"/>
          <w:marBottom w:val="0"/>
          <w:divBdr>
            <w:top w:val="none" w:sz="0" w:space="0" w:color="auto"/>
            <w:left w:val="none" w:sz="0" w:space="0" w:color="auto"/>
            <w:bottom w:val="none" w:sz="0" w:space="0" w:color="auto"/>
            <w:right w:val="none" w:sz="0" w:space="0" w:color="auto"/>
          </w:divBdr>
        </w:div>
        <w:div w:id="297615789">
          <w:marLeft w:val="0"/>
          <w:marRight w:val="0"/>
          <w:marTop w:val="0"/>
          <w:marBottom w:val="0"/>
          <w:divBdr>
            <w:top w:val="none" w:sz="0" w:space="0" w:color="auto"/>
            <w:left w:val="none" w:sz="0" w:space="0" w:color="auto"/>
            <w:bottom w:val="none" w:sz="0" w:space="0" w:color="auto"/>
            <w:right w:val="none" w:sz="0" w:space="0" w:color="auto"/>
          </w:divBdr>
        </w:div>
        <w:div w:id="344212892">
          <w:marLeft w:val="0"/>
          <w:marRight w:val="0"/>
          <w:marTop w:val="0"/>
          <w:marBottom w:val="0"/>
          <w:divBdr>
            <w:top w:val="none" w:sz="0" w:space="0" w:color="auto"/>
            <w:left w:val="none" w:sz="0" w:space="0" w:color="auto"/>
            <w:bottom w:val="none" w:sz="0" w:space="0" w:color="auto"/>
            <w:right w:val="none" w:sz="0" w:space="0" w:color="auto"/>
          </w:divBdr>
        </w:div>
        <w:div w:id="358044801">
          <w:marLeft w:val="0"/>
          <w:marRight w:val="0"/>
          <w:marTop w:val="0"/>
          <w:marBottom w:val="0"/>
          <w:divBdr>
            <w:top w:val="none" w:sz="0" w:space="0" w:color="auto"/>
            <w:left w:val="none" w:sz="0" w:space="0" w:color="auto"/>
            <w:bottom w:val="none" w:sz="0" w:space="0" w:color="auto"/>
            <w:right w:val="none" w:sz="0" w:space="0" w:color="auto"/>
          </w:divBdr>
        </w:div>
        <w:div w:id="361129059">
          <w:marLeft w:val="0"/>
          <w:marRight w:val="0"/>
          <w:marTop w:val="0"/>
          <w:marBottom w:val="0"/>
          <w:divBdr>
            <w:top w:val="none" w:sz="0" w:space="0" w:color="auto"/>
            <w:left w:val="none" w:sz="0" w:space="0" w:color="auto"/>
            <w:bottom w:val="none" w:sz="0" w:space="0" w:color="auto"/>
            <w:right w:val="none" w:sz="0" w:space="0" w:color="auto"/>
          </w:divBdr>
        </w:div>
        <w:div w:id="381366619">
          <w:marLeft w:val="0"/>
          <w:marRight w:val="0"/>
          <w:marTop w:val="0"/>
          <w:marBottom w:val="0"/>
          <w:divBdr>
            <w:top w:val="none" w:sz="0" w:space="0" w:color="auto"/>
            <w:left w:val="none" w:sz="0" w:space="0" w:color="auto"/>
            <w:bottom w:val="none" w:sz="0" w:space="0" w:color="auto"/>
            <w:right w:val="none" w:sz="0" w:space="0" w:color="auto"/>
          </w:divBdr>
        </w:div>
        <w:div w:id="394400153">
          <w:marLeft w:val="0"/>
          <w:marRight w:val="0"/>
          <w:marTop w:val="0"/>
          <w:marBottom w:val="0"/>
          <w:divBdr>
            <w:top w:val="none" w:sz="0" w:space="0" w:color="auto"/>
            <w:left w:val="none" w:sz="0" w:space="0" w:color="auto"/>
            <w:bottom w:val="none" w:sz="0" w:space="0" w:color="auto"/>
            <w:right w:val="none" w:sz="0" w:space="0" w:color="auto"/>
          </w:divBdr>
        </w:div>
        <w:div w:id="396972254">
          <w:marLeft w:val="0"/>
          <w:marRight w:val="0"/>
          <w:marTop w:val="0"/>
          <w:marBottom w:val="0"/>
          <w:divBdr>
            <w:top w:val="none" w:sz="0" w:space="0" w:color="auto"/>
            <w:left w:val="none" w:sz="0" w:space="0" w:color="auto"/>
            <w:bottom w:val="none" w:sz="0" w:space="0" w:color="auto"/>
            <w:right w:val="none" w:sz="0" w:space="0" w:color="auto"/>
          </w:divBdr>
        </w:div>
        <w:div w:id="409039434">
          <w:marLeft w:val="0"/>
          <w:marRight w:val="0"/>
          <w:marTop w:val="0"/>
          <w:marBottom w:val="0"/>
          <w:divBdr>
            <w:top w:val="none" w:sz="0" w:space="0" w:color="auto"/>
            <w:left w:val="none" w:sz="0" w:space="0" w:color="auto"/>
            <w:bottom w:val="none" w:sz="0" w:space="0" w:color="auto"/>
            <w:right w:val="none" w:sz="0" w:space="0" w:color="auto"/>
          </w:divBdr>
        </w:div>
        <w:div w:id="466974558">
          <w:marLeft w:val="0"/>
          <w:marRight w:val="0"/>
          <w:marTop w:val="0"/>
          <w:marBottom w:val="0"/>
          <w:divBdr>
            <w:top w:val="none" w:sz="0" w:space="0" w:color="auto"/>
            <w:left w:val="none" w:sz="0" w:space="0" w:color="auto"/>
            <w:bottom w:val="none" w:sz="0" w:space="0" w:color="auto"/>
            <w:right w:val="none" w:sz="0" w:space="0" w:color="auto"/>
          </w:divBdr>
        </w:div>
        <w:div w:id="484979029">
          <w:marLeft w:val="0"/>
          <w:marRight w:val="0"/>
          <w:marTop w:val="0"/>
          <w:marBottom w:val="0"/>
          <w:divBdr>
            <w:top w:val="none" w:sz="0" w:space="0" w:color="auto"/>
            <w:left w:val="none" w:sz="0" w:space="0" w:color="auto"/>
            <w:bottom w:val="none" w:sz="0" w:space="0" w:color="auto"/>
            <w:right w:val="none" w:sz="0" w:space="0" w:color="auto"/>
          </w:divBdr>
        </w:div>
        <w:div w:id="502745497">
          <w:marLeft w:val="0"/>
          <w:marRight w:val="0"/>
          <w:marTop w:val="0"/>
          <w:marBottom w:val="0"/>
          <w:divBdr>
            <w:top w:val="none" w:sz="0" w:space="0" w:color="auto"/>
            <w:left w:val="none" w:sz="0" w:space="0" w:color="auto"/>
            <w:bottom w:val="none" w:sz="0" w:space="0" w:color="auto"/>
            <w:right w:val="none" w:sz="0" w:space="0" w:color="auto"/>
          </w:divBdr>
        </w:div>
        <w:div w:id="519929177">
          <w:marLeft w:val="0"/>
          <w:marRight w:val="0"/>
          <w:marTop w:val="0"/>
          <w:marBottom w:val="0"/>
          <w:divBdr>
            <w:top w:val="none" w:sz="0" w:space="0" w:color="auto"/>
            <w:left w:val="none" w:sz="0" w:space="0" w:color="auto"/>
            <w:bottom w:val="none" w:sz="0" w:space="0" w:color="auto"/>
            <w:right w:val="none" w:sz="0" w:space="0" w:color="auto"/>
          </w:divBdr>
        </w:div>
        <w:div w:id="542061321">
          <w:marLeft w:val="0"/>
          <w:marRight w:val="0"/>
          <w:marTop w:val="0"/>
          <w:marBottom w:val="0"/>
          <w:divBdr>
            <w:top w:val="none" w:sz="0" w:space="0" w:color="auto"/>
            <w:left w:val="none" w:sz="0" w:space="0" w:color="auto"/>
            <w:bottom w:val="none" w:sz="0" w:space="0" w:color="auto"/>
            <w:right w:val="none" w:sz="0" w:space="0" w:color="auto"/>
          </w:divBdr>
        </w:div>
        <w:div w:id="554706721">
          <w:marLeft w:val="0"/>
          <w:marRight w:val="0"/>
          <w:marTop w:val="0"/>
          <w:marBottom w:val="0"/>
          <w:divBdr>
            <w:top w:val="none" w:sz="0" w:space="0" w:color="auto"/>
            <w:left w:val="none" w:sz="0" w:space="0" w:color="auto"/>
            <w:bottom w:val="none" w:sz="0" w:space="0" w:color="auto"/>
            <w:right w:val="none" w:sz="0" w:space="0" w:color="auto"/>
          </w:divBdr>
        </w:div>
        <w:div w:id="564724101">
          <w:marLeft w:val="0"/>
          <w:marRight w:val="0"/>
          <w:marTop w:val="0"/>
          <w:marBottom w:val="0"/>
          <w:divBdr>
            <w:top w:val="none" w:sz="0" w:space="0" w:color="auto"/>
            <w:left w:val="none" w:sz="0" w:space="0" w:color="auto"/>
            <w:bottom w:val="none" w:sz="0" w:space="0" w:color="auto"/>
            <w:right w:val="none" w:sz="0" w:space="0" w:color="auto"/>
          </w:divBdr>
        </w:div>
        <w:div w:id="566183769">
          <w:marLeft w:val="0"/>
          <w:marRight w:val="0"/>
          <w:marTop w:val="0"/>
          <w:marBottom w:val="0"/>
          <w:divBdr>
            <w:top w:val="none" w:sz="0" w:space="0" w:color="auto"/>
            <w:left w:val="none" w:sz="0" w:space="0" w:color="auto"/>
            <w:bottom w:val="none" w:sz="0" w:space="0" w:color="auto"/>
            <w:right w:val="none" w:sz="0" w:space="0" w:color="auto"/>
          </w:divBdr>
        </w:div>
        <w:div w:id="569776503">
          <w:marLeft w:val="0"/>
          <w:marRight w:val="0"/>
          <w:marTop w:val="0"/>
          <w:marBottom w:val="0"/>
          <w:divBdr>
            <w:top w:val="none" w:sz="0" w:space="0" w:color="auto"/>
            <w:left w:val="none" w:sz="0" w:space="0" w:color="auto"/>
            <w:bottom w:val="none" w:sz="0" w:space="0" w:color="auto"/>
            <w:right w:val="none" w:sz="0" w:space="0" w:color="auto"/>
          </w:divBdr>
        </w:div>
        <w:div w:id="570694671">
          <w:marLeft w:val="0"/>
          <w:marRight w:val="0"/>
          <w:marTop w:val="0"/>
          <w:marBottom w:val="0"/>
          <w:divBdr>
            <w:top w:val="none" w:sz="0" w:space="0" w:color="auto"/>
            <w:left w:val="none" w:sz="0" w:space="0" w:color="auto"/>
            <w:bottom w:val="none" w:sz="0" w:space="0" w:color="auto"/>
            <w:right w:val="none" w:sz="0" w:space="0" w:color="auto"/>
          </w:divBdr>
        </w:div>
        <w:div w:id="572399019">
          <w:marLeft w:val="0"/>
          <w:marRight w:val="0"/>
          <w:marTop w:val="0"/>
          <w:marBottom w:val="0"/>
          <w:divBdr>
            <w:top w:val="none" w:sz="0" w:space="0" w:color="auto"/>
            <w:left w:val="none" w:sz="0" w:space="0" w:color="auto"/>
            <w:bottom w:val="none" w:sz="0" w:space="0" w:color="auto"/>
            <w:right w:val="none" w:sz="0" w:space="0" w:color="auto"/>
          </w:divBdr>
        </w:div>
        <w:div w:id="583298663">
          <w:marLeft w:val="0"/>
          <w:marRight w:val="0"/>
          <w:marTop w:val="0"/>
          <w:marBottom w:val="0"/>
          <w:divBdr>
            <w:top w:val="none" w:sz="0" w:space="0" w:color="auto"/>
            <w:left w:val="none" w:sz="0" w:space="0" w:color="auto"/>
            <w:bottom w:val="none" w:sz="0" w:space="0" w:color="auto"/>
            <w:right w:val="none" w:sz="0" w:space="0" w:color="auto"/>
          </w:divBdr>
        </w:div>
        <w:div w:id="610624915">
          <w:marLeft w:val="0"/>
          <w:marRight w:val="0"/>
          <w:marTop w:val="0"/>
          <w:marBottom w:val="0"/>
          <w:divBdr>
            <w:top w:val="none" w:sz="0" w:space="0" w:color="auto"/>
            <w:left w:val="none" w:sz="0" w:space="0" w:color="auto"/>
            <w:bottom w:val="none" w:sz="0" w:space="0" w:color="auto"/>
            <w:right w:val="none" w:sz="0" w:space="0" w:color="auto"/>
          </w:divBdr>
        </w:div>
        <w:div w:id="621349749">
          <w:marLeft w:val="0"/>
          <w:marRight w:val="0"/>
          <w:marTop w:val="0"/>
          <w:marBottom w:val="0"/>
          <w:divBdr>
            <w:top w:val="none" w:sz="0" w:space="0" w:color="auto"/>
            <w:left w:val="none" w:sz="0" w:space="0" w:color="auto"/>
            <w:bottom w:val="none" w:sz="0" w:space="0" w:color="auto"/>
            <w:right w:val="none" w:sz="0" w:space="0" w:color="auto"/>
          </w:divBdr>
        </w:div>
        <w:div w:id="626812249">
          <w:marLeft w:val="0"/>
          <w:marRight w:val="0"/>
          <w:marTop w:val="0"/>
          <w:marBottom w:val="0"/>
          <w:divBdr>
            <w:top w:val="none" w:sz="0" w:space="0" w:color="auto"/>
            <w:left w:val="none" w:sz="0" w:space="0" w:color="auto"/>
            <w:bottom w:val="none" w:sz="0" w:space="0" w:color="auto"/>
            <w:right w:val="none" w:sz="0" w:space="0" w:color="auto"/>
          </w:divBdr>
        </w:div>
        <w:div w:id="635187378">
          <w:marLeft w:val="0"/>
          <w:marRight w:val="0"/>
          <w:marTop w:val="0"/>
          <w:marBottom w:val="0"/>
          <w:divBdr>
            <w:top w:val="none" w:sz="0" w:space="0" w:color="auto"/>
            <w:left w:val="none" w:sz="0" w:space="0" w:color="auto"/>
            <w:bottom w:val="none" w:sz="0" w:space="0" w:color="auto"/>
            <w:right w:val="none" w:sz="0" w:space="0" w:color="auto"/>
          </w:divBdr>
        </w:div>
        <w:div w:id="635255014">
          <w:marLeft w:val="0"/>
          <w:marRight w:val="0"/>
          <w:marTop w:val="0"/>
          <w:marBottom w:val="0"/>
          <w:divBdr>
            <w:top w:val="none" w:sz="0" w:space="0" w:color="auto"/>
            <w:left w:val="none" w:sz="0" w:space="0" w:color="auto"/>
            <w:bottom w:val="none" w:sz="0" w:space="0" w:color="auto"/>
            <w:right w:val="none" w:sz="0" w:space="0" w:color="auto"/>
          </w:divBdr>
        </w:div>
        <w:div w:id="638848277">
          <w:marLeft w:val="0"/>
          <w:marRight w:val="0"/>
          <w:marTop w:val="0"/>
          <w:marBottom w:val="0"/>
          <w:divBdr>
            <w:top w:val="none" w:sz="0" w:space="0" w:color="auto"/>
            <w:left w:val="none" w:sz="0" w:space="0" w:color="auto"/>
            <w:bottom w:val="none" w:sz="0" w:space="0" w:color="auto"/>
            <w:right w:val="none" w:sz="0" w:space="0" w:color="auto"/>
          </w:divBdr>
        </w:div>
        <w:div w:id="642732222">
          <w:marLeft w:val="0"/>
          <w:marRight w:val="0"/>
          <w:marTop w:val="0"/>
          <w:marBottom w:val="0"/>
          <w:divBdr>
            <w:top w:val="none" w:sz="0" w:space="0" w:color="auto"/>
            <w:left w:val="none" w:sz="0" w:space="0" w:color="auto"/>
            <w:bottom w:val="none" w:sz="0" w:space="0" w:color="auto"/>
            <w:right w:val="none" w:sz="0" w:space="0" w:color="auto"/>
          </w:divBdr>
        </w:div>
        <w:div w:id="643630059">
          <w:marLeft w:val="0"/>
          <w:marRight w:val="0"/>
          <w:marTop w:val="0"/>
          <w:marBottom w:val="0"/>
          <w:divBdr>
            <w:top w:val="none" w:sz="0" w:space="0" w:color="auto"/>
            <w:left w:val="none" w:sz="0" w:space="0" w:color="auto"/>
            <w:bottom w:val="none" w:sz="0" w:space="0" w:color="auto"/>
            <w:right w:val="none" w:sz="0" w:space="0" w:color="auto"/>
          </w:divBdr>
        </w:div>
        <w:div w:id="662658750">
          <w:marLeft w:val="0"/>
          <w:marRight w:val="0"/>
          <w:marTop w:val="0"/>
          <w:marBottom w:val="0"/>
          <w:divBdr>
            <w:top w:val="none" w:sz="0" w:space="0" w:color="auto"/>
            <w:left w:val="none" w:sz="0" w:space="0" w:color="auto"/>
            <w:bottom w:val="none" w:sz="0" w:space="0" w:color="auto"/>
            <w:right w:val="none" w:sz="0" w:space="0" w:color="auto"/>
          </w:divBdr>
        </w:div>
        <w:div w:id="671567388">
          <w:marLeft w:val="0"/>
          <w:marRight w:val="0"/>
          <w:marTop w:val="0"/>
          <w:marBottom w:val="0"/>
          <w:divBdr>
            <w:top w:val="none" w:sz="0" w:space="0" w:color="auto"/>
            <w:left w:val="none" w:sz="0" w:space="0" w:color="auto"/>
            <w:bottom w:val="none" w:sz="0" w:space="0" w:color="auto"/>
            <w:right w:val="none" w:sz="0" w:space="0" w:color="auto"/>
          </w:divBdr>
        </w:div>
        <w:div w:id="673844400">
          <w:marLeft w:val="0"/>
          <w:marRight w:val="0"/>
          <w:marTop w:val="0"/>
          <w:marBottom w:val="0"/>
          <w:divBdr>
            <w:top w:val="none" w:sz="0" w:space="0" w:color="auto"/>
            <w:left w:val="none" w:sz="0" w:space="0" w:color="auto"/>
            <w:bottom w:val="none" w:sz="0" w:space="0" w:color="auto"/>
            <w:right w:val="none" w:sz="0" w:space="0" w:color="auto"/>
          </w:divBdr>
        </w:div>
        <w:div w:id="678193662">
          <w:marLeft w:val="0"/>
          <w:marRight w:val="0"/>
          <w:marTop w:val="0"/>
          <w:marBottom w:val="0"/>
          <w:divBdr>
            <w:top w:val="none" w:sz="0" w:space="0" w:color="auto"/>
            <w:left w:val="none" w:sz="0" w:space="0" w:color="auto"/>
            <w:bottom w:val="none" w:sz="0" w:space="0" w:color="auto"/>
            <w:right w:val="none" w:sz="0" w:space="0" w:color="auto"/>
          </w:divBdr>
        </w:div>
        <w:div w:id="684525012">
          <w:marLeft w:val="0"/>
          <w:marRight w:val="0"/>
          <w:marTop w:val="0"/>
          <w:marBottom w:val="0"/>
          <w:divBdr>
            <w:top w:val="none" w:sz="0" w:space="0" w:color="auto"/>
            <w:left w:val="none" w:sz="0" w:space="0" w:color="auto"/>
            <w:bottom w:val="none" w:sz="0" w:space="0" w:color="auto"/>
            <w:right w:val="none" w:sz="0" w:space="0" w:color="auto"/>
          </w:divBdr>
        </w:div>
        <w:div w:id="688718261">
          <w:marLeft w:val="0"/>
          <w:marRight w:val="0"/>
          <w:marTop w:val="0"/>
          <w:marBottom w:val="0"/>
          <w:divBdr>
            <w:top w:val="none" w:sz="0" w:space="0" w:color="auto"/>
            <w:left w:val="none" w:sz="0" w:space="0" w:color="auto"/>
            <w:bottom w:val="none" w:sz="0" w:space="0" w:color="auto"/>
            <w:right w:val="none" w:sz="0" w:space="0" w:color="auto"/>
          </w:divBdr>
        </w:div>
        <w:div w:id="719591808">
          <w:marLeft w:val="0"/>
          <w:marRight w:val="0"/>
          <w:marTop w:val="0"/>
          <w:marBottom w:val="0"/>
          <w:divBdr>
            <w:top w:val="none" w:sz="0" w:space="0" w:color="auto"/>
            <w:left w:val="none" w:sz="0" w:space="0" w:color="auto"/>
            <w:bottom w:val="none" w:sz="0" w:space="0" w:color="auto"/>
            <w:right w:val="none" w:sz="0" w:space="0" w:color="auto"/>
          </w:divBdr>
        </w:div>
        <w:div w:id="724260210">
          <w:marLeft w:val="0"/>
          <w:marRight w:val="0"/>
          <w:marTop w:val="0"/>
          <w:marBottom w:val="0"/>
          <w:divBdr>
            <w:top w:val="none" w:sz="0" w:space="0" w:color="auto"/>
            <w:left w:val="none" w:sz="0" w:space="0" w:color="auto"/>
            <w:bottom w:val="none" w:sz="0" w:space="0" w:color="auto"/>
            <w:right w:val="none" w:sz="0" w:space="0" w:color="auto"/>
          </w:divBdr>
        </w:div>
        <w:div w:id="743378039">
          <w:marLeft w:val="0"/>
          <w:marRight w:val="0"/>
          <w:marTop w:val="0"/>
          <w:marBottom w:val="0"/>
          <w:divBdr>
            <w:top w:val="none" w:sz="0" w:space="0" w:color="auto"/>
            <w:left w:val="none" w:sz="0" w:space="0" w:color="auto"/>
            <w:bottom w:val="none" w:sz="0" w:space="0" w:color="auto"/>
            <w:right w:val="none" w:sz="0" w:space="0" w:color="auto"/>
          </w:divBdr>
        </w:div>
        <w:div w:id="754862560">
          <w:marLeft w:val="0"/>
          <w:marRight w:val="0"/>
          <w:marTop w:val="0"/>
          <w:marBottom w:val="0"/>
          <w:divBdr>
            <w:top w:val="none" w:sz="0" w:space="0" w:color="auto"/>
            <w:left w:val="none" w:sz="0" w:space="0" w:color="auto"/>
            <w:bottom w:val="none" w:sz="0" w:space="0" w:color="auto"/>
            <w:right w:val="none" w:sz="0" w:space="0" w:color="auto"/>
          </w:divBdr>
        </w:div>
        <w:div w:id="772937594">
          <w:marLeft w:val="0"/>
          <w:marRight w:val="0"/>
          <w:marTop w:val="0"/>
          <w:marBottom w:val="0"/>
          <w:divBdr>
            <w:top w:val="none" w:sz="0" w:space="0" w:color="auto"/>
            <w:left w:val="none" w:sz="0" w:space="0" w:color="auto"/>
            <w:bottom w:val="none" w:sz="0" w:space="0" w:color="auto"/>
            <w:right w:val="none" w:sz="0" w:space="0" w:color="auto"/>
          </w:divBdr>
        </w:div>
        <w:div w:id="779299589">
          <w:marLeft w:val="0"/>
          <w:marRight w:val="0"/>
          <w:marTop w:val="0"/>
          <w:marBottom w:val="0"/>
          <w:divBdr>
            <w:top w:val="none" w:sz="0" w:space="0" w:color="auto"/>
            <w:left w:val="none" w:sz="0" w:space="0" w:color="auto"/>
            <w:bottom w:val="none" w:sz="0" w:space="0" w:color="auto"/>
            <w:right w:val="none" w:sz="0" w:space="0" w:color="auto"/>
          </w:divBdr>
        </w:div>
        <w:div w:id="787821327">
          <w:marLeft w:val="0"/>
          <w:marRight w:val="0"/>
          <w:marTop w:val="0"/>
          <w:marBottom w:val="0"/>
          <w:divBdr>
            <w:top w:val="none" w:sz="0" w:space="0" w:color="auto"/>
            <w:left w:val="none" w:sz="0" w:space="0" w:color="auto"/>
            <w:bottom w:val="none" w:sz="0" w:space="0" w:color="auto"/>
            <w:right w:val="none" w:sz="0" w:space="0" w:color="auto"/>
          </w:divBdr>
        </w:div>
        <w:div w:id="788360330">
          <w:marLeft w:val="0"/>
          <w:marRight w:val="0"/>
          <w:marTop w:val="0"/>
          <w:marBottom w:val="0"/>
          <w:divBdr>
            <w:top w:val="none" w:sz="0" w:space="0" w:color="auto"/>
            <w:left w:val="none" w:sz="0" w:space="0" w:color="auto"/>
            <w:bottom w:val="none" w:sz="0" w:space="0" w:color="auto"/>
            <w:right w:val="none" w:sz="0" w:space="0" w:color="auto"/>
          </w:divBdr>
        </w:div>
        <w:div w:id="798230540">
          <w:marLeft w:val="0"/>
          <w:marRight w:val="0"/>
          <w:marTop w:val="0"/>
          <w:marBottom w:val="0"/>
          <w:divBdr>
            <w:top w:val="none" w:sz="0" w:space="0" w:color="auto"/>
            <w:left w:val="none" w:sz="0" w:space="0" w:color="auto"/>
            <w:bottom w:val="none" w:sz="0" w:space="0" w:color="auto"/>
            <w:right w:val="none" w:sz="0" w:space="0" w:color="auto"/>
          </w:divBdr>
        </w:div>
        <w:div w:id="798377172">
          <w:marLeft w:val="0"/>
          <w:marRight w:val="0"/>
          <w:marTop w:val="0"/>
          <w:marBottom w:val="0"/>
          <w:divBdr>
            <w:top w:val="none" w:sz="0" w:space="0" w:color="auto"/>
            <w:left w:val="none" w:sz="0" w:space="0" w:color="auto"/>
            <w:bottom w:val="none" w:sz="0" w:space="0" w:color="auto"/>
            <w:right w:val="none" w:sz="0" w:space="0" w:color="auto"/>
          </w:divBdr>
        </w:div>
        <w:div w:id="802888426">
          <w:marLeft w:val="0"/>
          <w:marRight w:val="0"/>
          <w:marTop w:val="0"/>
          <w:marBottom w:val="0"/>
          <w:divBdr>
            <w:top w:val="none" w:sz="0" w:space="0" w:color="auto"/>
            <w:left w:val="none" w:sz="0" w:space="0" w:color="auto"/>
            <w:bottom w:val="none" w:sz="0" w:space="0" w:color="auto"/>
            <w:right w:val="none" w:sz="0" w:space="0" w:color="auto"/>
          </w:divBdr>
        </w:div>
        <w:div w:id="804857737">
          <w:marLeft w:val="0"/>
          <w:marRight w:val="0"/>
          <w:marTop w:val="0"/>
          <w:marBottom w:val="0"/>
          <w:divBdr>
            <w:top w:val="none" w:sz="0" w:space="0" w:color="auto"/>
            <w:left w:val="none" w:sz="0" w:space="0" w:color="auto"/>
            <w:bottom w:val="none" w:sz="0" w:space="0" w:color="auto"/>
            <w:right w:val="none" w:sz="0" w:space="0" w:color="auto"/>
          </w:divBdr>
        </w:div>
        <w:div w:id="820460773">
          <w:marLeft w:val="0"/>
          <w:marRight w:val="0"/>
          <w:marTop w:val="0"/>
          <w:marBottom w:val="0"/>
          <w:divBdr>
            <w:top w:val="none" w:sz="0" w:space="0" w:color="auto"/>
            <w:left w:val="none" w:sz="0" w:space="0" w:color="auto"/>
            <w:bottom w:val="none" w:sz="0" w:space="0" w:color="auto"/>
            <w:right w:val="none" w:sz="0" w:space="0" w:color="auto"/>
          </w:divBdr>
        </w:div>
        <w:div w:id="902982604">
          <w:marLeft w:val="0"/>
          <w:marRight w:val="0"/>
          <w:marTop w:val="0"/>
          <w:marBottom w:val="0"/>
          <w:divBdr>
            <w:top w:val="none" w:sz="0" w:space="0" w:color="auto"/>
            <w:left w:val="none" w:sz="0" w:space="0" w:color="auto"/>
            <w:bottom w:val="none" w:sz="0" w:space="0" w:color="auto"/>
            <w:right w:val="none" w:sz="0" w:space="0" w:color="auto"/>
          </w:divBdr>
        </w:div>
        <w:div w:id="903950067">
          <w:marLeft w:val="0"/>
          <w:marRight w:val="0"/>
          <w:marTop w:val="0"/>
          <w:marBottom w:val="0"/>
          <w:divBdr>
            <w:top w:val="none" w:sz="0" w:space="0" w:color="auto"/>
            <w:left w:val="none" w:sz="0" w:space="0" w:color="auto"/>
            <w:bottom w:val="none" w:sz="0" w:space="0" w:color="auto"/>
            <w:right w:val="none" w:sz="0" w:space="0" w:color="auto"/>
          </w:divBdr>
        </w:div>
        <w:div w:id="911541820">
          <w:marLeft w:val="0"/>
          <w:marRight w:val="0"/>
          <w:marTop w:val="0"/>
          <w:marBottom w:val="0"/>
          <w:divBdr>
            <w:top w:val="none" w:sz="0" w:space="0" w:color="auto"/>
            <w:left w:val="none" w:sz="0" w:space="0" w:color="auto"/>
            <w:bottom w:val="none" w:sz="0" w:space="0" w:color="auto"/>
            <w:right w:val="none" w:sz="0" w:space="0" w:color="auto"/>
          </w:divBdr>
        </w:div>
        <w:div w:id="914899763">
          <w:marLeft w:val="0"/>
          <w:marRight w:val="0"/>
          <w:marTop w:val="0"/>
          <w:marBottom w:val="0"/>
          <w:divBdr>
            <w:top w:val="none" w:sz="0" w:space="0" w:color="auto"/>
            <w:left w:val="none" w:sz="0" w:space="0" w:color="auto"/>
            <w:bottom w:val="none" w:sz="0" w:space="0" w:color="auto"/>
            <w:right w:val="none" w:sz="0" w:space="0" w:color="auto"/>
          </w:divBdr>
        </w:div>
        <w:div w:id="954940858">
          <w:marLeft w:val="0"/>
          <w:marRight w:val="0"/>
          <w:marTop w:val="0"/>
          <w:marBottom w:val="0"/>
          <w:divBdr>
            <w:top w:val="none" w:sz="0" w:space="0" w:color="auto"/>
            <w:left w:val="none" w:sz="0" w:space="0" w:color="auto"/>
            <w:bottom w:val="none" w:sz="0" w:space="0" w:color="auto"/>
            <w:right w:val="none" w:sz="0" w:space="0" w:color="auto"/>
          </w:divBdr>
        </w:div>
        <w:div w:id="956176204">
          <w:marLeft w:val="0"/>
          <w:marRight w:val="0"/>
          <w:marTop w:val="0"/>
          <w:marBottom w:val="0"/>
          <w:divBdr>
            <w:top w:val="none" w:sz="0" w:space="0" w:color="auto"/>
            <w:left w:val="none" w:sz="0" w:space="0" w:color="auto"/>
            <w:bottom w:val="none" w:sz="0" w:space="0" w:color="auto"/>
            <w:right w:val="none" w:sz="0" w:space="0" w:color="auto"/>
          </w:divBdr>
        </w:div>
        <w:div w:id="957179038">
          <w:marLeft w:val="0"/>
          <w:marRight w:val="0"/>
          <w:marTop w:val="0"/>
          <w:marBottom w:val="0"/>
          <w:divBdr>
            <w:top w:val="none" w:sz="0" w:space="0" w:color="auto"/>
            <w:left w:val="none" w:sz="0" w:space="0" w:color="auto"/>
            <w:bottom w:val="none" w:sz="0" w:space="0" w:color="auto"/>
            <w:right w:val="none" w:sz="0" w:space="0" w:color="auto"/>
          </w:divBdr>
        </w:div>
        <w:div w:id="961420533">
          <w:marLeft w:val="0"/>
          <w:marRight w:val="0"/>
          <w:marTop w:val="0"/>
          <w:marBottom w:val="0"/>
          <w:divBdr>
            <w:top w:val="none" w:sz="0" w:space="0" w:color="auto"/>
            <w:left w:val="none" w:sz="0" w:space="0" w:color="auto"/>
            <w:bottom w:val="none" w:sz="0" w:space="0" w:color="auto"/>
            <w:right w:val="none" w:sz="0" w:space="0" w:color="auto"/>
          </w:divBdr>
        </w:div>
        <w:div w:id="967471822">
          <w:marLeft w:val="0"/>
          <w:marRight w:val="0"/>
          <w:marTop w:val="0"/>
          <w:marBottom w:val="0"/>
          <w:divBdr>
            <w:top w:val="none" w:sz="0" w:space="0" w:color="auto"/>
            <w:left w:val="none" w:sz="0" w:space="0" w:color="auto"/>
            <w:bottom w:val="none" w:sz="0" w:space="0" w:color="auto"/>
            <w:right w:val="none" w:sz="0" w:space="0" w:color="auto"/>
          </w:divBdr>
        </w:div>
        <w:div w:id="981228307">
          <w:marLeft w:val="0"/>
          <w:marRight w:val="0"/>
          <w:marTop w:val="0"/>
          <w:marBottom w:val="0"/>
          <w:divBdr>
            <w:top w:val="none" w:sz="0" w:space="0" w:color="auto"/>
            <w:left w:val="none" w:sz="0" w:space="0" w:color="auto"/>
            <w:bottom w:val="none" w:sz="0" w:space="0" w:color="auto"/>
            <w:right w:val="none" w:sz="0" w:space="0" w:color="auto"/>
          </w:divBdr>
        </w:div>
        <w:div w:id="989793327">
          <w:marLeft w:val="0"/>
          <w:marRight w:val="0"/>
          <w:marTop w:val="0"/>
          <w:marBottom w:val="0"/>
          <w:divBdr>
            <w:top w:val="none" w:sz="0" w:space="0" w:color="auto"/>
            <w:left w:val="none" w:sz="0" w:space="0" w:color="auto"/>
            <w:bottom w:val="none" w:sz="0" w:space="0" w:color="auto"/>
            <w:right w:val="none" w:sz="0" w:space="0" w:color="auto"/>
          </w:divBdr>
        </w:div>
        <w:div w:id="1005589673">
          <w:marLeft w:val="0"/>
          <w:marRight w:val="0"/>
          <w:marTop w:val="0"/>
          <w:marBottom w:val="0"/>
          <w:divBdr>
            <w:top w:val="none" w:sz="0" w:space="0" w:color="auto"/>
            <w:left w:val="none" w:sz="0" w:space="0" w:color="auto"/>
            <w:bottom w:val="none" w:sz="0" w:space="0" w:color="auto"/>
            <w:right w:val="none" w:sz="0" w:space="0" w:color="auto"/>
          </w:divBdr>
        </w:div>
        <w:div w:id="1013146915">
          <w:marLeft w:val="0"/>
          <w:marRight w:val="0"/>
          <w:marTop w:val="0"/>
          <w:marBottom w:val="0"/>
          <w:divBdr>
            <w:top w:val="none" w:sz="0" w:space="0" w:color="auto"/>
            <w:left w:val="none" w:sz="0" w:space="0" w:color="auto"/>
            <w:bottom w:val="none" w:sz="0" w:space="0" w:color="auto"/>
            <w:right w:val="none" w:sz="0" w:space="0" w:color="auto"/>
          </w:divBdr>
        </w:div>
        <w:div w:id="1037200524">
          <w:marLeft w:val="0"/>
          <w:marRight w:val="0"/>
          <w:marTop w:val="0"/>
          <w:marBottom w:val="0"/>
          <w:divBdr>
            <w:top w:val="none" w:sz="0" w:space="0" w:color="auto"/>
            <w:left w:val="none" w:sz="0" w:space="0" w:color="auto"/>
            <w:bottom w:val="none" w:sz="0" w:space="0" w:color="auto"/>
            <w:right w:val="none" w:sz="0" w:space="0" w:color="auto"/>
          </w:divBdr>
        </w:div>
        <w:div w:id="1057702331">
          <w:marLeft w:val="0"/>
          <w:marRight w:val="0"/>
          <w:marTop w:val="0"/>
          <w:marBottom w:val="0"/>
          <w:divBdr>
            <w:top w:val="none" w:sz="0" w:space="0" w:color="auto"/>
            <w:left w:val="none" w:sz="0" w:space="0" w:color="auto"/>
            <w:bottom w:val="none" w:sz="0" w:space="0" w:color="auto"/>
            <w:right w:val="none" w:sz="0" w:space="0" w:color="auto"/>
          </w:divBdr>
        </w:div>
        <w:div w:id="1074625442">
          <w:marLeft w:val="0"/>
          <w:marRight w:val="0"/>
          <w:marTop w:val="0"/>
          <w:marBottom w:val="0"/>
          <w:divBdr>
            <w:top w:val="none" w:sz="0" w:space="0" w:color="auto"/>
            <w:left w:val="none" w:sz="0" w:space="0" w:color="auto"/>
            <w:bottom w:val="none" w:sz="0" w:space="0" w:color="auto"/>
            <w:right w:val="none" w:sz="0" w:space="0" w:color="auto"/>
          </w:divBdr>
        </w:div>
        <w:div w:id="1082221378">
          <w:marLeft w:val="0"/>
          <w:marRight w:val="0"/>
          <w:marTop w:val="0"/>
          <w:marBottom w:val="0"/>
          <w:divBdr>
            <w:top w:val="none" w:sz="0" w:space="0" w:color="auto"/>
            <w:left w:val="none" w:sz="0" w:space="0" w:color="auto"/>
            <w:bottom w:val="none" w:sz="0" w:space="0" w:color="auto"/>
            <w:right w:val="none" w:sz="0" w:space="0" w:color="auto"/>
          </w:divBdr>
        </w:div>
        <w:div w:id="1084568092">
          <w:marLeft w:val="0"/>
          <w:marRight w:val="0"/>
          <w:marTop w:val="0"/>
          <w:marBottom w:val="0"/>
          <w:divBdr>
            <w:top w:val="none" w:sz="0" w:space="0" w:color="auto"/>
            <w:left w:val="none" w:sz="0" w:space="0" w:color="auto"/>
            <w:bottom w:val="none" w:sz="0" w:space="0" w:color="auto"/>
            <w:right w:val="none" w:sz="0" w:space="0" w:color="auto"/>
          </w:divBdr>
        </w:div>
        <w:div w:id="1108046490">
          <w:marLeft w:val="0"/>
          <w:marRight w:val="0"/>
          <w:marTop w:val="0"/>
          <w:marBottom w:val="0"/>
          <w:divBdr>
            <w:top w:val="none" w:sz="0" w:space="0" w:color="auto"/>
            <w:left w:val="none" w:sz="0" w:space="0" w:color="auto"/>
            <w:bottom w:val="none" w:sz="0" w:space="0" w:color="auto"/>
            <w:right w:val="none" w:sz="0" w:space="0" w:color="auto"/>
          </w:divBdr>
        </w:div>
        <w:div w:id="1114515388">
          <w:marLeft w:val="0"/>
          <w:marRight w:val="0"/>
          <w:marTop w:val="0"/>
          <w:marBottom w:val="0"/>
          <w:divBdr>
            <w:top w:val="none" w:sz="0" w:space="0" w:color="auto"/>
            <w:left w:val="none" w:sz="0" w:space="0" w:color="auto"/>
            <w:bottom w:val="none" w:sz="0" w:space="0" w:color="auto"/>
            <w:right w:val="none" w:sz="0" w:space="0" w:color="auto"/>
          </w:divBdr>
        </w:div>
        <w:div w:id="1115370578">
          <w:marLeft w:val="0"/>
          <w:marRight w:val="0"/>
          <w:marTop w:val="0"/>
          <w:marBottom w:val="0"/>
          <w:divBdr>
            <w:top w:val="none" w:sz="0" w:space="0" w:color="auto"/>
            <w:left w:val="none" w:sz="0" w:space="0" w:color="auto"/>
            <w:bottom w:val="none" w:sz="0" w:space="0" w:color="auto"/>
            <w:right w:val="none" w:sz="0" w:space="0" w:color="auto"/>
          </w:divBdr>
        </w:div>
        <w:div w:id="1133717331">
          <w:marLeft w:val="0"/>
          <w:marRight w:val="0"/>
          <w:marTop w:val="0"/>
          <w:marBottom w:val="0"/>
          <w:divBdr>
            <w:top w:val="none" w:sz="0" w:space="0" w:color="auto"/>
            <w:left w:val="none" w:sz="0" w:space="0" w:color="auto"/>
            <w:bottom w:val="none" w:sz="0" w:space="0" w:color="auto"/>
            <w:right w:val="none" w:sz="0" w:space="0" w:color="auto"/>
          </w:divBdr>
        </w:div>
        <w:div w:id="1152990949">
          <w:marLeft w:val="0"/>
          <w:marRight w:val="0"/>
          <w:marTop w:val="0"/>
          <w:marBottom w:val="0"/>
          <w:divBdr>
            <w:top w:val="none" w:sz="0" w:space="0" w:color="auto"/>
            <w:left w:val="none" w:sz="0" w:space="0" w:color="auto"/>
            <w:bottom w:val="none" w:sz="0" w:space="0" w:color="auto"/>
            <w:right w:val="none" w:sz="0" w:space="0" w:color="auto"/>
          </w:divBdr>
        </w:div>
        <w:div w:id="1155341503">
          <w:marLeft w:val="0"/>
          <w:marRight w:val="0"/>
          <w:marTop w:val="0"/>
          <w:marBottom w:val="0"/>
          <w:divBdr>
            <w:top w:val="none" w:sz="0" w:space="0" w:color="auto"/>
            <w:left w:val="none" w:sz="0" w:space="0" w:color="auto"/>
            <w:bottom w:val="none" w:sz="0" w:space="0" w:color="auto"/>
            <w:right w:val="none" w:sz="0" w:space="0" w:color="auto"/>
          </w:divBdr>
        </w:div>
        <w:div w:id="1189878586">
          <w:marLeft w:val="0"/>
          <w:marRight w:val="0"/>
          <w:marTop w:val="0"/>
          <w:marBottom w:val="0"/>
          <w:divBdr>
            <w:top w:val="none" w:sz="0" w:space="0" w:color="auto"/>
            <w:left w:val="none" w:sz="0" w:space="0" w:color="auto"/>
            <w:bottom w:val="none" w:sz="0" w:space="0" w:color="auto"/>
            <w:right w:val="none" w:sz="0" w:space="0" w:color="auto"/>
          </w:divBdr>
        </w:div>
        <w:div w:id="1194810085">
          <w:marLeft w:val="0"/>
          <w:marRight w:val="0"/>
          <w:marTop w:val="0"/>
          <w:marBottom w:val="0"/>
          <w:divBdr>
            <w:top w:val="none" w:sz="0" w:space="0" w:color="auto"/>
            <w:left w:val="none" w:sz="0" w:space="0" w:color="auto"/>
            <w:bottom w:val="none" w:sz="0" w:space="0" w:color="auto"/>
            <w:right w:val="none" w:sz="0" w:space="0" w:color="auto"/>
          </w:divBdr>
        </w:div>
        <w:div w:id="1195339691">
          <w:marLeft w:val="0"/>
          <w:marRight w:val="0"/>
          <w:marTop w:val="0"/>
          <w:marBottom w:val="0"/>
          <w:divBdr>
            <w:top w:val="none" w:sz="0" w:space="0" w:color="auto"/>
            <w:left w:val="none" w:sz="0" w:space="0" w:color="auto"/>
            <w:bottom w:val="none" w:sz="0" w:space="0" w:color="auto"/>
            <w:right w:val="none" w:sz="0" w:space="0" w:color="auto"/>
          </w:divBdr>
        </w:div>
        <w:div w:id="1262837537">
          <w:marLeft w:val="0"/>
          <w:marRight w:val="0"/>
          <w:marTop w:val="0"/>
          <w:marBottom w:val="0"/>
          <w:divBdr>
            <w:top w:val="none" w:sz="0" w:space="0" w:color="auto"/>
            <w:left w:val="none" w:sz="0" w:space="0" w:color="auto"/>
            <w:bottom w:val="none" w:sz="0" w:space="0" w:color="auto"/>
            <w:right w:val="none" w:sz="0" w:space="0" w:color="auto"/>
          </w:divBdr>
        </w:div>
        <w:div w:id="1297178544">
          <w:marLeft w:val="0"/>
          <w:marRight w:val="0"/>
          <w:marTop w:val="0"/>
          <w:marBottom w:val="0"/>
          <w:divBdr>
            <w:top w:val="none" w:sz="0" w:space="0" w:color="auto"/>
            <w:left w:val="none" w:sz="0" w:space="0" w:color="auto"/>
            <w:bottom w:val="none" w:sz="0" w:space="0" w:color="auto"/>
            <w:right w:val="none" w:sz="0" w:space="0" w:color="auto"/>
          </w:divBdr>
        </w:div>
        <w:div w:id="1307203574">
          <w:marLeft w:val="0"/>
          <w:marRight w:val="0"/>
          <w:marTop w:val="0"/>
          <w:marBottom w:val="0"/>
          <w:divBdr>
            <w:top w:val="none" w:sz="0" w:space="0" w:color="auto"/>
            <w:left w:val="none" w:sz="0" w:space="0" w:color="auto"/>
            <w:bottom w:val="none" w:sz="0" w:space="0" w:color="auto"/>
            <w:right w:val="none" w:sz="0" w:space="0" w:color="auto"/>
          </w:divBdr>
        </w:div>
        <w:div w:id="1340235437">
          <w:marLeft w:val="0"/>
          <w:marRight w:val="0"/>
          <w:marTop w:val="0"/>
          <w:marBottom w:val="0"/>
          <w:divBdr>
            <w:top w:val="none" w:sz="0" w:space="0" w:color="auto"/>
            <w:left w:val="none" w:sz="0" w:space="0" w:color="auto"/>
            <w:bottom w:val="none" w:sz="0" w:space="0" w:color="auto"/>
            <w:right w:val="none" w:sz="0" w:space="0" w:color="auto"/>
          </w:divBdr>
        </w:div>
        <w:div w:id="1340815596">
          <w:marLeft w:val="0"/>
          <w:marRight w:val="0"/>
          <w:marTop w:val="0"/>
          <w:marBottom w:val="0"/>
          <w:divBdr>
            <w:top w:val="none" w:sz="0" w:space="0" w:color="auto"/>
            <w:left w:val="none" w:sz="0" w:space="0" w:color="auto"/>
            <w:bottom w:val="none" w:sz="0" w:space="0" w:color="auto"/>
            <w:right w:val="none" w:sz="0" w:space="0" w:color="auto"/>
          </w:divBdr>
        </w:div>
        <w:div w:id="1349869228">
          <w:marLeft w:val="0"/>
          <w:marRight w:val="0"/>
          <w:marTop w:val="0"/>
          <w:marBottom w:val="0"/>
          <w:divBdr>
            <w:top w:val="none" w:sz="0" w:space="0" w:color="auto"/>
            <w:left w:val="none" w:sz="0" w:space="0" w:color="auto"/>
            <w:bottom w:val="none" w:sz="0" w:space="0" w:color="auto"/>
            <w:right w:val="none" w:sz="0" w:space="0" w:color="auto"/>
          </w:divBdr>
        </w:div>
        <w:div w:id="1351222894">
          <w:marLeft w:val="0"/>
          <w:marRight w:val="0"/>
          <w:marTop w:val="0"/>
          <w:marBottom w:val="0"/>
          <w:divBdr>
            <w:top w:val="none" w:sz="0" w:space="0" w:color="auto"/>
            <w:left w:val="none" w:sz="0" w:space="0" w:color="auto"/>
            <w:bottom w:val="none" w:sz="0" w:space="0" w:color="auto"/>
            <w:right w:val="none" w:sz="0" w:space="0" w:color="auto"/>
          </w:divBdr>
        </w:div>
        <w:div w:id="1365204740">
          <w:marLeft w:val="0"/>
          <w:marRight w:val="0"/>
          <w:marTop w:val="0"/>
          <w:marBottom w:val="0"/>
          <w:divBdr>
            <w:top w:val="none" w:sz="0" w:space="0" w:color="auto"/>
            <w:left w:val="none" w:sz="0" w:space="0" w:color="auto"/>
            <w:bottom w:val="none" w:sz="0" w:space="0" w:color="auto"/>
            <w:right w:val="none" w:sz="0" w:space="0" w:color="auto"/>
          </w:divBdr>
        </w:div>
        <w:div w:id="1372068317">
          <w:marLeft w:val="0"/>
          <w:marRight w:val="0"/>
          <w:marTop w:val="0"/>
          <w:marBottom w:val="0"/>
          <w:divBdr>
            <w:top w:val="none" w:sz="0" w:space="0" w:color="auto"/>
            <w:left w:val="none" w:sz="0" w:space="0" w:color="auto"/>
            <w:bottom w:val="none" w:sz="0" w:space="0" w:color="auto"/>
            <w:right w:val="none" w:sz="0" w:space="0" w:color="auto"/>
          </w:divBdr>
        </w:div>
        <w:div w:id="1381780303">
          <w:marLeft w:val="0"/>
          <w:marRight w:val="0"/>
          <w:marTop w:val="0"/>
          <w:marBottom w:val="0"/>
          <w:divBdr>
            <w:top w:val="none" w:sz="0" w:space="0" w:color="auto"/>
            <w:left w:val="none" w:sz="0" w:space="0" w:color="auto"/>
            <w:bottom w:val="none" w:sz="0" w:space="0" w:color="auto"/>
            <w:right w:val="none" w:sz="0" w:space="0" w:color="auto"/>
          </w:divBdr>
        </w:div>
        <w:div w:id="1389189289">
          <w:marLeft w:val="0"/>
          <w:marRight w:val="0"/>
          <w:marTop w:val="0"/>
          <w:marBottom w:val="0"/>
          <w:divBdr>
            <w:top w:val="none" w:sz="0" w:space="0" w:color="auto"/>
            <w:left w:val="none" w:sz="0" w:space="0" w:color="auto"/>
            <w:bottom w:val="none" w:sz="0" w:space="0" w:color="auto"/>
            <w:right w:val="none" w:sz="0" w:space="0" w:color="auto"/>
          </w:divBdr>
        </w:div>
        <w:div w:id="1428650853">
          <w:marLeft w:val="0"/>
          <w:marRight w:val="0"/>
          <w:marTop w:val="0"/>
          <w:marBottom w:val="0"/>
          <w:divBdr>
            <w:top w:val="none" w:sz="0" w:space="0" w:color="auto"/>
            <w:left w:val="none" w:sz="0" w:space="0" w:color="auto"/>
            <w:bottom w:val="none" w:sz="0" w:space="0" w:color="auto"/>
            <w:right w:val="none" w:sz="0" w:space="0" w:color="auto"/>
          </w:divBdr>
        </w:div>
        <w:div w:id="1449857607">
          <w:marLeft w:val="0"/>
          <w:marRight w:val="0"/>
          <w:marTop w:val="0"/>
          <w:marBottom w:val="0"/>
          <w:divBdr>
            <w:top w:val="none" w:sz="0" w:space="0" w:color="auto"/>
            <w:left w:val="none" w:sz="0" w:space="0" w:color="auto"/>
            <w:bottom w:val="none" w:sz="0" w:space="0" w:color="auto"/>
            <w:right w:val="none" w:sz="0" w:space="0" w:color="auto"/>
          </w:divBdr>
        </w:div>
        <w:div w:id="1493256522">
          <w:marLeft w:val="0"/>
          <w:marRight w:val="0"/>
          <w:marTop w:val="0"/>
          <w:marBottom w:val="0"/>
          <w:divBdr>
            <w:top w:val="none" w:sz="0" w:space="0" w:color="auto"/>
            <w:left w:val="none" w:sz="0" w:space="0" w:color="auto"/>
            <w:bottom w:val="none" w:sz="0" w:space="0" w:color="auto"/>
            <w:right w:val="none" w:sz="0" w:space="0" w:color="auto"/>
          </w:divBdr>
        </w:div>
        <w:div w:id="1502156666">
          <w:marLeft w:val="0"/>
          <w:marRight w:val="0"/>
          <w:marTop w:val="0"/>
          <w:marBottom w:val="0"/>
          <w:divBdr>
            <w:top w:val="none" w:sz="0" w:space="0" w:color="auto"/>
            <w:left w:val="none" w:sz="0" w:space="0" w:color="auto"/>
            <w:bottom w:val="none" w:sz="0" w:space="0" w:color="auto"/>
            <w:right w:val="none" w:sz="0" w:space="0" w:color="auto"/>
          </w:divBdr>
        </w:div>
        <w:div w:id="1523713217">
          <w:marLeft w:val="0"/>
          <w:marRight w:val="0"/>
          <w:marTop w:val="0"/>
          <w:marBottom w:val="0"/>
          <w:divBdr>
            <w:top w:val="none" w:sz="0" w:space="0" w:color="auto"/>
            <w:left w:val="none" w:sz="0" w:space="0" w:color="auto"/>
            <w:bottom w:val="none" w:sz="0" w:space="0" w:color="auto"/>
            <w:right w:val="none" w:sz="0" w:space="0" w:color="auto"/>
          </w:divBdr>
        </w:div>
        <w:div w:id="1582787868">
          <w:marLeft w:val="0"/>
          <w:marRight w:val="0"/>
          <w:marTop w:val="0"/>
          <w:marBottom w:val="0"/>
          <w:divBdr>
            <w:top w:val="none" w:sz="0" w:space="0" w:color="auto"/>
            <w:left w:val="none" w:sz="0" w:space="0" w:color="auto"/>
            <w:bottom w:val="none" w:sz="0" w:space="0" w:color="auto"/>
            <w:right w:val="none" w:sz="0" w:space="0" w:color="auto"/>
          </w:divBdr>
        </w:div>
        <w:div w:id="1618102832">
          <w:marLeft w:val="0"/>
          <w:marRight w:val="0"/>
          <w:marTop w:val="0"/>
          <w:marBottom w:val="0"/>
          <w:divBdr>
            <w:top w:val="none" w:sz="0" w:space="0" w:color="auto"/>
            <w:left w:val="none" w:sz="0" w:space="0" w:color="auto"/>
            <w:bottom w:val="none" w:sz="0" w:space="0" w:color="auto"/>
            <w:right w:val="none" w:sz="0" w:space="0" w:color="auto"/>
          </w:divBdr>
        </w:div>
        <w:div w:id="1644310617">
          <w:marLeft w:val="0"/>
          <w:marRight w:val="0"/>
          <w:marTop w:val="0"/>
          <w:marBottom w:val="0"/>
          <w:divBdr>
            <w:top w:val="none" w:sz="0" w:space="0" w:color="auto"/>
            <w:left w:val="none" w:sz="0" w:space="0" w:color="auto"/>
            <w:bottom w:val="none" w:sz="0" w:space="0" w:color="auto"/>
            <w:right w:val="none" w:sz="0" w:space="0" w:color="auto"/>
          </w:divBdr>
        </w:div>
        <w:div w:id="1651790182">
          <w:marLeft w:val="0"/>
          <w:marRight w:val="0"/>
          <w:marTop w:val="0"/>
          <w:marBottom w:val="0"/>
          <w:divBdr>
            <w:top w:val="none" w:sz="0" w:space="0" w:color="auto"/>
            <w:left w:val="none" w:sz="0" w:space="0" w:color="auto"/>
            <w:bottom w:val="none" w:sz="0" w:space="0" w:color="auto"/>
            <w:right w:val="none" w:sz="0" w:space="0" w:color="auto"/>
          </w:divBdr>
        </w:div>
        <w:div w:id="1677075880">
          <w:marLeft w:val="0"/>
          <w:marRight w:val="0"/>
          <w:marTop w:val="0"/>
          <w:marBottom w:val="0"/>
          <w:divBdr>
            <w:top w:val="none" w:sz="0" w:space="0" w:color="auto"/>
            <w:left w:val="none" w:sz="0" w:space="0" w:color="auto"/>
            <w:bottom w:val="none" w:sz="0" w:space="0" w:color="auto"/>
            <w:right w:val="none" w:sz="0" w:space="0" w:color="auto"/>
          </w:divBdr>
        </w:div>
        <w:div w:id="1685159380">
          <w:marLeft w:val="0"/>
          <w:marRight w:val="0"/>
          <w:marTop w:val="0"/>
          <w:marBottom w:val="0"/>
          <w:divBdr>
            <w:top w:val="none" w:sz="0" w:space="0" w:color="auto"/>
            <w:left w:val="none" w:sz="0" w:space="0" w:color="auto"/>
            <w:bottom w:val="none" w:sz="0" w:space="0" w:color="auto"/>
            <w:right w:val="none" w:sz="0" w:space="0" w:color="auto"/>
          </w:divBdr>
        </w:div>
        <w:div w:id="1730836031">
          <w:marLeft w:val="0"/>
          <w:marRight w:val="0"/>
          <w:marTop w:val="0"/>
          <w:marBottom w:val="0"/>
          <w:divBdr>
            <w:top w:val="none" w:sz="0" w:space="0" w:color="auto"/>
            <w:left w:val="none" w:sz="0" w:space="0" w:color="auto"/>
            <w:bottom w:val="none" w:sz="0" w:space="0" w:color="auto"/>
            <w:right w:val="none" w:sz="0" w:space="0" w:color="auto"/>
          </w:divBdr>
        </w:div>
        <w:div w:id="1736313534">
          <w:marLeft w:val="0"/>
          <w:marRight w:val="0"/>
          <w:marTop w:val="0"/>
          <w:marBottom w:val="0"/>
          <w:divBdr>
            <w:top w:val="none" w:sz="0" w:space="0" w:color="auto"/>
            <w:left w:val="none" w:sz="0" w:space="0" w:color="auto"/>
            <w:bottom w:val="none" w:sz="0" w:space="0" w:color="auto"/>
            <w:right w:val="none" w:sz="0" w:space="0" w:color="auto"/>
          </w:divBdr>
        </w:div>
        <w:div w:id="1746223133">
          <w:marLeft w:val="0"/>
          <w:marRight w:val="0"/>
          <w:marTop w:val="0"/>
          <w:marBottom w:val="0"/>
          <w:divBdr>
            <w:top w:val="none" w:sz="0" w:space="0" w:color="auto"/>
            <w:left w:val="none" w:sz="0" w:space="0" w:color="auto"/>
            <w:bottom w:val="none" w:sz="0" w:space="0" w:color="auto"/>
            <w:right w:val="none" w:sz="0" w:space="0" w:color="auto"/>
          </w:divBdr>
        </w:div>
        <w:div w:id="1775247123">
          <w:marLeft w:val="0"/>
          <w:marRight w:val="0"/>
          <w:marTop w:val="0"/>
          <w:marBottom w:val="0"/>
          <w:divBdr>
            <w:top w:val="none" w:sz="0" w:space="0" w:color="auto"/>
            <w:left w:val="none" w:sz="0" w:space="0" w:color="auto"/>
            <w:bottom w:val="none" w:sz="0" w:space="0" w:color="auto"/>
            <w:right w:val="none" w:sz="0" w:space="0" w:color="auto"/>
          </w:divBdr>
        </w:div>
        <w:div w:id="1777675105">
          <w:marLeft w:val="0"/>
          <w:marRight w:val="0"/>
          <w:marTop w:val="0"/>
          <w:marBottom w:val="0"/>
          <w:divBdr>
            <w:top w:val="none" w:sz="0" w:space="0" w:color="auto"/>
            <w:left w:val="none" w:sz="0" w:space="0" w:color="auto"/>
            <w:bottom w:val="none" w:sz="0" w:space="0" w:color="auto"/>
            <w:right w:val="none" w:sz="0" w:space="0" w:color="auto"/>
          </w:divBdr>
        </w:div>
        <w:div w:id="1810900515">
          <w:marLeft w:val="0"/>
          <w:marRight w:val="0"/>
          <w:marTop w:val="0"/>
          <w:marBottom w:val="0"/>
          <w:divBdr>
            <w:top w:val="none" w:sz="0" w:space="0" w:color="auto"/>
            <w:left w:val="none" w:sz="0" w:space="0" w:color="auto"/>
            <w:bottom w:val="none" w:sz="0" w:space="0" w:color="auto"/>
            <w:right w:val="none" w:sz="0" w:space="0" w:color="auto"/>
          </w:divBdr>
        </w:div>
        <w:div w:id="1817255130">
          <w:marLeft w:val="0"/>
          <w:marRight w:val="0"/>
          <w:marTop w:val="0"/>
          <w:marBottom w:val="0"/>
          <w:divBdr>
            <w:top w:val="none" w:sz="0" w:space="0" w:color="auto"/>
            <w:left w:val="none" w:sz="0" w:space="0" w:color="auto"/>
            <w:bottom w:val="none" w:sz="0" w:space="0" w:color="auto"/>
            <w:right w:val="none" w:sz="0" w:space="0" w:color="auto"/>
          </w:divBdr>
        </w:div>
        <w:div w:id="1821190028">
          <w:marLeft w:val="0"/>
          <w:marRight w:val="0"/>
          <w:marTop w:val="0"/>
          <w:marBottom w:val="0"/>
          <w:divBdr>
            <w:top w:val="none" w:sz="0" w:space="0" w:color="auto"/>
            <w:left w:val="none" w:sz="0" w:space="0" w:color="auto"/>
            <w:bottom w:val="none" w:sz="0" w:space="0" w:color="auto"/>
            <w:right w:val="none" w:sz="0" w:space="0" w:color="auto"/>
          </w:divBdr>
        </w:div>
        <w:div w:id="1828669350">
          <w:marLeft w:val="0"/>
          <w:marRight w:val="0"/>
          <w:marTop w:val="0"/>
          <w:marBottom w:val="0"/>
          <w:divBdr>
            <w:top w:val="none" w:sz="0" w:space="0" w:color="auto"/>
            <w:left w:val="none" w:sz="0" w:space="0" w:color="auto"/>
            <w:bottom w:val="none" w:sz="0" w:space="0" w:color="auto"/>
            <w:right w:val="none" w:sz="0" w:space="0" w:color="auto"/>
          </w:divBdr>
        </w:div>
        <w:div w:id="1845701302">
          <w:marLeft w:val="0"/>
          <w:marRight w:val="0"/>
          <w:marTop w:val="0"/>
          <w:marBottom w:val="0"/>
          <w:divBdr>
            <w:top w:val="none" w:sz="0" w:space="0" w:color="auto"/>
            <w:left w:val="none" w:sz="0" w:space="0" w:color="auto"/>
            <w:bottom w:val="none" w:sz="0" w:space="0" w:color="auto"/>
            <w:right w:val="none" w:sz="0" w:space="0" w:color="auto"/>
          </w:divBdr>
        </w:div>
        <w:div w:id="1865709786">
          <w:marLeft w:val="0"/>
          <w:marRight w:val="0"/>
          <w:marTop w:val="0"/>
          <w:marBottom w:val="0"/>
          <w:divBdr>
            <w:top w:val="none" w:sz="0" w:space="0" w:color="auto"/>
            <w:left w:val="none" w:sz="0" w:space="0" w:color="auto"/>
            <w:bottom w:val="none" w:sz="0" w:space="0" w:color="auto"/>
            <w:right w:val="none" w:sz="0" w:space="0" w:color="auto"/>
          </w:divBdr>
        </w:div>
        <w:div w:id="1868104925">
          <w:marLeft w:val="0"/>
          <w:marRight w:val="0"/>
          <w:marTop w:val="0"/>
          <w:marBottom w:val="0"/>
          <w:divBdr>
            <w:top w:val="none" w:sz="0" w:space="0" w:color="auto"/>
            <w:left w:val="none" w:sz="0" w:space="0" w:color="auto"/>
            <w:bottom w:val="none" w:sz="0" w:space="0" w:color="auto"/>
            <w:right w:val="none" w:sz="0" w:space="0" w:color="auto"/>
          </w:divBdr>
        </w:div>
        <w:div w:id="1868835569">
          <w:marLeft w:val="0"/>
          <w:marRight w:val="0"/>
          <w:marTop w:val="0"/>
          <w:marBottom w:val="0"/>
          <w:divBdr>
            <w:top w:val="none" w:sz="0" w:space="0" w:color="auto"/>
            <w:left w:val="none" w:sz="0" w:space="0" w:color="auto"/>
            <w:bottom w:val="none" w:sz="0" w:space="0" w:color="auto"/>
            <w:right w:val="none" w:sz="0" w:space="0" w:color="auto"/>
          </w:divBdr>
        </w:div>
        <w:div w:id="1878010860">
          <w:marLeft w:val="0"/>
          <w:marRight w:val="0"/>
          <w:marTop w:val="0"/>
          <w:marBottom w:val="0"/>
          <w:divBdr>
            <w:top w:val="none" w:sz="0" w:space="0" w:color="auto"/>
            <w:left w:val="none" w:sz="0" w:space="0" w:color="auto"/>
            <w:bottom w:val="none" w:sz="0" w:space="0" w:color="auto"/>
            <w:right w:val="none" w:sz="0" w:space="0" w:color="auto"/>
          </w:divBdr>
        </w:div>
        <w:div w:id="1879316335">
          <w:marLeft w:val="0"/>
          <w:marRight w:val="0"/>
          <w:marTop w:val="0"/>
          <w:marBottom w:val="0"/>
          <w:divBdr>
            <w:top w:val="none" w:sz="0" w:space="0" w:color="auto"/>
            <w:left w:val="none" w:sz="0" w:space="0" w:color="auto"/>
            <w:bottom w:val="none" w:sz="0" w:space="0" w:color="auto"/>
            <w:right w:val="none" w:sz="0" w:space="0" w:color="auto"/>
          </w:divBdr>
        </w:div>
        <w:div w:id="1928154934">
          <w:marLeft w:val="0"/>
          <w:marRight w:val="0"/>
          <w:marTop w:val="0"/>
          <w:marBottom w:val="0"/>
          <w:divBdr>
            <w:top w:val="none" w:sz="0" w:space="0" w:color="auto"/>
            <w:left w:val="none" w:sz="0" w:space="0" w:color="auto"/>
            <w:bottom w:val="none" w:sz="0" w:space="0" w:color="auto"/>
            <w:right w:val="none" w:sz="0" w:space="0" w:color="auto"/>
          </w:divBdr>
        </w:div>
        <w:div w:id="1934975204">
          <w:marLeft w:val="0"/>
          <w:marRight w:val="0"/>
          <w:marTop w:val="0"/>
          <w:marBottom w:val="0"/>
          <w:divBdr>
            <w:top w:val="none" w:sz="0" w:space="0" w:color="auto"/>
            <w:left w:val="none" w:sz="0" w:space="0" w:color="auto"/>
            <w:bottom w:val="none" w:sz="0" w:space="0" w:color="auto"/>
            <w:right w:val="none" w:sz="0" w:space="0" w:color="auto"/>
          </w:divBdr>
        </w:div>
        <w:div w:id="1947226747">
          <w:marLeft w:val="0"/>
          <w:marRight w:val="0"/>
          <w:marTop w:val="0"/>
          <w:marBottom w:val="0"/>
          <w:divBdr>
            <w:top w:val="none" w:sz="0" w:space="0" w:color="auto"/>
            <w:left w:val="none" w:sz="0" w:space="0" w:color="auto"/>
            <w:bottom w:val="none" w:sz="0" w:space="0" w:color="auto"/>
            <w:right w:val="none" w:sz="0" w:space="0" w:color="auto"/>
          </w:divBdr>
        </w:div>
        <w:div w:id="1961647998">
          <w:marLeft w:val="0"/>
          <w:marRight w:val="0"/>
          <w:marTop w:val="0"/>
          <w:marBottom w:val="0"/>
          <w:divBdr>
            <w:top w:val="none" w:sz="0" w:space="0" w:color="auto"/>
            <w:left w:val="none" w:sz="0" w:space="0" w:color="auto"/>
            <w:bottom w:val="none" w:sz="0" w:space="0" w:color="auto"/>
            <w:right w:val="none" w:sz="0" w:space="0" w:color="auto"/>
          </w:divBdr>
        </w:div>
        <w:div w:id="1962566940">
          <w:marLeft w:val="0"/>
          <w:marRight w:val="0"/>
          <w:marTop w:val="0"/>
          <w:marBottom w:val="0"/>
          <w:divBdr>
            <w:top w:val="none" w:sz="0" w:space="0" w:color="auto"/>
            <w:left w:val="none" w:sz="0" w:space="0" w:color="auto"/>
            <w:bottom w:val="none" w:sz="0" w:space="0" w:color="auto"/>
            <w:right w:val="none" w:sz="0" w:space="0" w:color="auto"/>
          </w:divBdr>
        </w:div>
        <w:div w:id="1977829769">
          <w:marLeft w:val="0"/>
          <w:marRight w:val="0"/>
          <w:marTop w:val="0"/>
          <w:marBottom w:val="0"/>
          <w:divBdr>
            <w:top w:val="none" w:sz="0" w:space="0" w:color="auto"/>
            <w:left w:val="none" w:sz="0" w:space="0" w:color="auto"/>
            <w:bottom w:val="none" w:sz="0" w:space="0" w:color="auto"/>
            <w:right w:val="none" w:sz="0" w:space="0" w:color="auto"/>
          </w:divBdr>
        </w:div>
        <w:div w:id="1997414439">
          <w:marLeft w:val="0"/>
          <w:marRight w:val="0"/>
          <w:marTop w:val="0"/>
          <w:marBottom w:val="0"/>
          <w:divBdr>
            <w:top w:val="none" w:sz="0" w:space="0" w:color="auto"/>
            <w:left w:val="none" w:sz="0" w:space="0" w:color="auto"/>
            <w:bottom w:val="none" w:sz="0" w:space="0" w:color="auto"/>
            <w:right w:val="none" w:sz="0" w:space="0" w:color="auto"/>
          </w:divBdr>
        </w:div>
        <w:div w:id="1999383814">
          <w:marLeft w:val="0"/>
          <w:marRight w:val="0"/>
          <w:marTop w:val="0"/>
          <w:marBottom w:val="0"/>
          <w:divBdr>
            <w:top w:val="none" w:sz="0" w:space="0" w:color="auto"/>
            <w:left w:val="none" w:sz="0" w:space="0" w:color="auto"/>
            <w:bottom w:val="none" w:sz="0" w:space="0" w:color="auto"/>
            <w:right w:val="none" w:sz="0" w:space="0" w:color="auto"/>
          </w:divBdr>
        </w:div>
        <w:div w:id="2012751993">
          <w:marLeft w:val="0"/>
          <w:marRight w:val="0"/>
          <w:marTop w:val="0"/>
          <w:marBottom w:val="0"/>
          <w:divBdr>
            <w:top w:val="none" w:sz="0" w:space="0" w:color="auto"/>
            <w:left w:val="none" w:sz="0" w:space="0" w:color="auto"/>
            <w:bottom w:val="none" w:sz="0" w:space="0" w:color="auto"/>
            <w:right w:val="none" w:sz="0" w:space="0" w:color="auto"/>
          </w:divBdr>
        </w:div>
        <w:div w:id="2036299996">
          <w:marLeft w:val="0"/>
          <w:marRight w:val="0"/>
          <w:marTop w:val="0"/>
          <w:marBottom w:val="0"/>
          <w:divBdr>
            <w:top w:val="none" w:sz="0" w:space="0" w:color="auto"/>
            <w:left w:val="none" w:sz="0" w:space="0" w:color="auto"/>
            <w:bottom w:val="none" w:sz="0" w:space="0" w:color="auto"/>
            <w:right w:val="none" w:sz="0" w:space="0" w:color="auto"/>
          </w:divBdr>
        </w:div>
        <w:div w:id="2104840574">
          <w:marLeft w:val="0"/>
          <w:marRight w:val="0"/>
          <w:marTop w:val="0"/>
          <w:marBottom w:val="0"/>
          <w:divBdr>
            <w:top w:val="none" w:sz="0" w:space="0" w:color="auto"/>
            <w:left w:val="none" w:sz="0" w:space="0" w:color="auto"/>
            <w:bottom w:val="none" w:sz="0" w:space="0" w:color="auto"/>
            <w:right w:val="none" w:sz="0" w:space="0" w:color="auto"/>
          </w:divBdr>
        </w:div>
        <w:div w:id="2128429669">
          <w:marLeft w:val="0"/>
          <w:marRight w:val="0"/>
          <w:marTop w:val="0"/>
          <w:marBottom w:val="0"/>
          <w:divBdr>
            <w:top w:val="none" w:sz="0" w:space="0" w:color="auto"/>
            <w:left w:val="none" w:sz="0" w:space="0" w:color="auto"/>
            <w:bottom w:val="none" w:sz="0" w:space="0" w:color="auto"/>
            <w:right w:val="none" w:sz="0" w:space="0" w:color="auto"/>
          </w:divBdr>
        </w:div>
      </w:divsChild>
    </w:div>
    <w:div w:id="276644780">
      <w:bodyDiv w:val="1"/>
      <w:marLeft w:val="0"/>
      <w:marRight w:val="0"/>
      <w:marTop w:val="0"/>
      <w:marBottom w:val="0"/>
      <w:divBdr>
        <w:top w:val="none" w:sz="0" w:space="0" w:color="auto"/>
        <w:left w:val="none" w:sz="0" w:space="0" w:color="auto"/>
        <w:bottom w:val="none" w:sz="0" w:space="0" w:color="auto"/>
        <w:right w:val="none" w:sz="0" w:space="0" w:color="auto"/>
      </w:divBdr>
    </w:div>
    <w:div w:id="317154121">
      <w:bodyDiv w:val="1"/>
      <w:marLeft w:val="0"/>
      <w:marRight w:val="0"/>
      <w:marTop w:val="0"/>
      <w:marBottom w:val="0"/>
      <w:divBdr>
        <w:top w:val="none" w:sz="0" w:space="0" w:color="auto"/>
        <w:left w:val="none" w:sz="0" w:space="0" w:color="auto"/>
        <w:bottom w:val="none" w:sz="0" w:space="0" w:color="auto"/>
        <w:right w:val="none" w:sz="0" w:space="0" w:color="auto"/>
      </w:divBdr>
    </w:div>
    <w:div w:id="326903456">
      <w:bodyDiv w:val="1"/>
      <w:marLeft w:val="0"/>
      <w:marRight w:val="0"/>
      <w:marTop w:val="0"/>
      <w:marBottom w:val="0"/>
      <w:divBdr>
        <w:top w:val="none" w:sz="0" w:space="0" w:color="auto"/>
        <w:left w:val="none" w:sz="0" w:space="0" w:color="auto"/>
        <w:bottom w:val="none" w:sz="0" w:space="0" w:color="auto"/>
        <w:right w:val="none" w:sz="0" w:space="0" w:color="auto"/>
      </w:divBdr>
    </w:div>
    <w:div w:id="344131838">
      <w:bodyDiv w:val="1"/>
      <w:marLeft w:val="0"/>
      <w:marRight w:val="0"/>
      <w:marTop w:val="0"/>
      <w:marBottom w:val="0"/>
      <w:divBdr>
        <w:top w:val="none" w:sz="0" w:space="0" w:color="auto"/>
        <w:left w:val="none" w:sz="0" w:space="0" w:color="auto"/>
        <w:bottom w:val="none" w:sz="0" w:space="0" w:color="auto"/>
        <w:right w:val="none" w:sz="0" w:space="0" w:color="auto"/>
      </w:divBdr>
    </w:div>
    <w:div w:id="364407345">
      <w:bodyDiv w:val="1"/>
      <w:marLeft w:val="0"/>
      <w:marRight w:val="0"/>
      <w:marTop w:val="0"/>
      <w:marBottom w:val="0"/>
      <w:divBdr>
        <w:top w:val="none" w:sz="0" w:space="0" w:color="auto"/>
        <w:left w:val="none" w:sz="0" w:space="0" w:color="auto"/>
        <w:bottom w:val="none" w:sz="0" w:space="0" w:color="auto"/>
        <w:right w:val="none" w:sz="0" w:space="0" w:color="auto"/>
      </w:divBdr>
    </w:div>
    <w:div w:id="379478803">
      <w:bodyDiv w:val="1"/>
      <w:marLeft w:val="0"/>
      <w:marRight w:val="0"/>
      <w:marTop w:val="0"/>
      <w:marBottom w:val="0"/>
      <w:divBdr>
        <w:top w:val="none" w:sz="0" w:space="0" w:color="auto"/>
        <w:left w:val="none" w:sz="0" w:space="0" w:color="auto"/>
        <w:bottom w:val="none" w:sz="0" w:space="0" w:color="auto"/>
        <w:right w:val="none" w:sz="0" w:space="0" w:color="auto"/>
      </w:divBdr>
    </w:div>
    <w:div w:id="418644993">
      <w:bodyDiv w:val="1"/>
      <w:marLeft w:val="0"/>
      <w:marRight w:val="0"/>
      <w:marTop w:val="0"/>
      <w:marBottom w:val="0"/>
      <w:divBdr>
        <w:top w:val="none" w:sz="0" w:space="0" w:color="auto"/>
        <w:left w:val="none" w:sz="0" w:space="0" w:color="auto"/>
        <w:bottom w:val="none" w:sz="0" w:space="0" w:color="auto"/>
        <w:right w:val="none" w:sz="0" w:space="0" w:color="auto"/>
      </w:divBdr>
    </w:div>
    <w:div w:id="426658666">
      <w:bodyDiv w:val="1"/>
      <w:marLeft w:val="0"/>
      <w:marRight w:val="0"/>
      <w:marTop w:val="0"/>
      <w:marBottom w:val="0"/>
      <w:divBdr>
        <w:top w:val="none" w:sz="0" w:space="0" w:color="auto"/>
        <w:left w:val="none" w:sz="0" w:space="0" w:color="auto"/>
        <w:bottom w:val="none" w:sz="0" w:space="0" w:color="auto"/>
        <w:right w:val="none" w:sz="0" w:space="0" w:color="auto"/>
      </w:divBdr>
    </w:div>
    <w:div w:id="427317255">
      <w:bodyDiv w:val="1"/>
      <w:marLeft w:val="0"/>
      <w:marRight w:val="0"/>
      <w:marTop w:val="0"/>
      <w:marBottom w:val="0"/>
      <w:divBdr>
        <w:top w:val="none" w:sz="0" w:space="0" w:color="auto"/>
        <w:left w:val="none" w:sz="0" w:space="0" w:color="auto"/>
        <w:bottom w:val="none" w:sz="0" w:space="0" w:color="auto"/>
        <w:right w:val="none" w:sz="0" w:space="0" w:color="auto"/>
      </w:divBdr>
    </w:div>
    <w:div w:id="446703165">
      <w:bodyDiv w:val="1"/>
      <w:marLeft w:val="0"/>
      <w:marRight w:val="0"/>
      <w:marTop w:val="0"/>
      <w:marBottom w:val="0"/>
      <w:divBdr>
        <w:top w:val="none" w:sz="0" w:space="0" w:color="auto"/>
        <w:left w:val="none" w:sz="0" w:space="0" w:color="auto"/>
        <w:bottom w:val="none" w:sz="0" w:space="0" w:color="auto"/>
        <w:right w:val="none" w:sz="0" w:space="0" w:color="auto"/>
      </w:divBdr>
    </w:div>
    <w:div w:id="462843278">
      <w:bodyDiv w:val="1"/>
      <w:marLeft w:val="0"/>
      <w:marRight w:val="0"/>
      <w:marTop w:val="0"/>
      <w:marBottom w:val="0"/>
      <w:divBdr>
        <w:top w:val="none" w:sz="0" w:space="0" w:color="auto"/>
        <w:left w:val="none" w:sz="0" w:space="0" w:color="auto"/>
        <w:bottom w:val="none" w:sz="0" w:space="0" w:color="auto"/>
        <w:right w:val="none" w:sz="0" w:space="0" w:color="auto"/>
      </w:divBdr>
    </w:div>
    <w:div w:id="463306413">
      <w:bodyDiv w:val="1"/>
      <w:marLeft w:val="0"/>
      <w:marRight w:val="0"/>
      <w:marTop w:val="0"/>
      <w:marBottom w:val="0"/>
      <w:divBdr>
        <w:top w:val="none" w:sz="0" w:space="0" w:color="auto"/>
        <w:left w:val="none" w:sz="0" w:space="0" w:color="auto"/>
        <w:bottom w:val="none" w:sz="0" w:space="0" w:color="auto"/>
        <w:right w:val="none" w:sz="0" w:space="0" w:color="auto"/>
      </w:divBdr>
    </w:div>
    <w:div w:id="465926885">
      <w:bodyDiv w:val="1"/>
      <w:marLeft w:val="0"/>
      <w:marRight w:val="0"/>
      <w:marTop w:val="0"/>
      <w:marBottom w:val="0"/>
      <w:divBdr>
        <w:top w:val="none" w:sz="0" w:space="0" w:color="auto"/>
        <w:left w:val="none" w:sz="0" w:space="0" w:color="auto"/>
        <w:bottom w:val="none" w:sz="0" w:space="0" w:color="auto"/>
        <w:right w:val="none" w:sz="0" w:space="0" w:color="auto"/>
      </w:divBdr>
    </w:div>
    <w:div w:id="473643128">
      <w:bodyDiv w:val="1"/>
      <w:marLeft w:val="0"/>
      <w:marRight w:val="0"/>
      <w:marTop w:val="0"/>
      <w:marBottom w:val="0"/>
      <w:divBdr>
        <w:top w:val="none" w:sz="0" w:space="0" w:color="auto"/>
        <w:left w:val="none" w:sz="0" w:space="0" w:color="auto"/>
        <w:bottom w:val="none" w:sz="0" w:space="0" w:color="auto"/>
        <w:right w:val="none" w:sz="0" w:space="0" w:color="auto"/>
      </w:divBdr>
    </w:div>
    <w:div w:id="484594528">
      <w:bodyDiv w:val="1"/>
      <w:marLeft w:val="0"/>
      <w:marRight w:val="0"/>
      <w:marTop w:val="0"/>
      <w:marBottom w:val="0"/>
      <w:divBdr>
        <w:top w:val="none" w:sz="0" w:space="0" w:color="auto"/>
        <w:left w:val="none" w:sz="0" w:space="0" w:color="auto"/>
        <w:bottom w:val="none" w:sz="0" w:space="0" w:color="auto"/>
        <w:right w:val="none" w:sz="0" w:space="0" w:color="auto"/>
      </w:divBdr>
    </w:div>
    <w:div w:id="525219009">
      <w:bodyDiv w:val="1"/>
      <w:marLeft w:val="0"/>
      <w:marRight w:val="0"/>
      <w:marTop w:val="0"/>
      <w:marBottom w:val="0"/>
      <w:divBdr>
        <w:top w:val="none" w:sz="0" w:space="0" w:color="auto"/>
        <w:left w:val="none" w:sz="0" w:space="0" w:color="auto"/>
        <w:bottom w:val="none" w:sz="0" w:space="0" w:color="auto"/>
        <w:right w:val="none" w:sz="0" w:space="0" w:color="auto"/>
      </w:divBdr>
    </w:div>
    <w:div w:id="538201331">
      <w:bodyDiv w:val="1"/>
      <w:marLeft w:val="0"/>
      <w:marRight w:val="0"/>
      <w:marTop w:val="0"/>
      <w:marBottom w:val="0"/>
      <w:divBdr>
        <w:top w:val="none" w:sz="0" w:space="0" w:color="auto"/>
        <w:left w:val="none" w:sz="0" w:space="0" w:color="auto"/>
        <w:bottom w:val="none" w:sz="0" w:space="0" w:color="auto"/>
        <w:right w:val="none" w:sz="0" w:space="0" w:color="auto"/>
      </w:divBdr>
    </w:div>
    <w:div w:id="606087669">
      <w:bodyDiv w:val="1"/>
      <w:marLeft w:val="0"/>
      <w:marRight w:val="0"/>
      <w:marTop w:val="0"/>
      <w:marBottom w:val="0"/>
      <w:divBdr>
        <w:top w:val="none" w:sz="0" w:space="0" w:color="auto"/>
        <w:left w:val="none" w:sz="0" w:space="0" w:color="auto"/>
        <w:bottom w:val="none" w:sz="0" w:space="0" w:color="auto"/>
        <w:right w:val="none" w:sz="0" w:space="0" w:color="auto"/>
      </w:divBdr>
    </w:div>
    <w:div w:id="612713140">
      <w:bodyDiv w:val="1"/>
      <w:marLeft w:val="0"/>
      <w:marRight w:val="0"/>
      <w:marTop w:val="0"/>
      <w:marBottom w:val="0"/>
      <w:divBdr>
        <w:top w:val="none" w:sz="0" w:space="0" w:color="auto"/>
        <w:left w:val="none" w:sz="0" w:space="0" w:color="auto"/>
        <w:bottom w:val="none" w:sz="0" w:space="0" w:color="auto"/>
        <w:right w:val="none" w:sz="0" w:space="0" w:color="auto"/>
      </w:divBdr>
      <w:divsChild>
        <w:div w:id="20014270">
          <w:marLeft w:val="0"/>
          <w:marRight w:val="0"/>
          <w:marTop w:val="0"/>
          <w:marBottom w:val="0"/>
          <w:divBdr>
            <w:top w:val="none" w:sz="0" w:space="0" w:color="auto"/>
            <w:left w:val="none" w:sz="0" w:space="0" w:color="auto"/>
            <w:bottom w:val="none" w:sz="0" w:space="0" w:color="auto"/>
            <w:right w:val="none" w:sz="0" w:space="0" w:color="auto"/>
          </w:divBdr>
        </w:div>
        <w:div w:id="67114096">
          <w:marLeft w:val="0"/>
          <w:marRight w:val="0"/>
          <w:marTop w:val="0"/>
          <w:marBottom w:val="0"/>
          <w:divBdr>
            <w:top w:val="none" w:sz="0" w:space="0" w:color="auto"/>
            <w:left w:val="none" w:sz="0" w:space="0" w:color="auto"/>
            <w:bottom w:val="none" w:sz="0" w:space="0" w:color="auto"/>
            <w:right w:val="none" w:sz="0" w:space="0" w:color="auto"/>
          </w:divBdr>
        </w:div>
        <w:div w:id="72364626">
          <w:marLeft w:val="0"/>
          <w:marRight w:val="0"/>
          <w:marTop w:val="0"/>
          <w:marBottom w:val="0"/>
          <w:divBdr>
            <w:top w:val="none" w:sz="0" w:space="0" w:color="auto"/>
            <w:left w:val="none" w:sz="0" w:space="0" w:color="auto"/>
            <w:bottom w:val="none" w:sz="0" w:space="0" w:color="auto"/>
            <w:right w:val="none" w:sz="0" w:space="0" w:color="auto"/>
          </w:divBdr>
        </w:div>
        <w:div w:id="129056652">
          <w:marLeft w:val="0"/>
          <w:marRight w:val="0"/>
          <w:marTop w:val="0"/>
          <w:marBottom w:val="0"/>
          <w:divBdr>
            <w:top w:val="none" w:sz="0" w:space="0" w:color="auto"/>
            <w:left w:val="none" w:sz="0" w:space="0" w:color="auto"/>
            <w:bottom w:val="none" w:sz="0" w:space="0" w:color="auto"/>
            <w:right w:val="none" w:sz="0" w:space="0" w:color="auto"/>
          </w:divBdr>
        </w:div>
        <w:div w:id="130053106">
          <w:marLeft w:val="0"/>
          <w:marRight w:val="0"/>
          <w:marTop w:val="0"/>
          <w:marBottom w:val="0"/>
          <w:divBdr>
            <w:top w:val="none" w:sz="0" w:space="0" w:color="auto"/>
            <w:left w:val="none" w:sz="0" w:space="0" w:color="auto"/>
            <w:bottom w:val="none" w:sz="0" w:space="0" w:color="auto"/>
            <w:right w:val="none" w:sz="0" w:space="0" w:color="auto"/>
          </w:divBdr>
        </w:div>
        <w:div w:id="141046386">
          <w:marLeft w:val="0"/>
          <w:marRight w:val="0"/>
          <w:marTop w:val="0"/>
          <w:marBottom w:val="0"/>
          <w:divBdr>
            <w:top w:val="none" w:sz="0" w:space="0" w:color="auto"/>
            <w:left w:val="none" w:sz="0" w:space="0" w:color="auto"/>
            <w:bottom w:val="none" w:sz="0" w:space="0" w:color="auto"/>
            <w:right w:val="none" w:sz="0" w:space="0" w:color="auto"/>
          </w:divBdr>
        </w:div>
        <w:div w:id="178856487">
          <w:marLeft w:val="0"/>
          <w:marRight w:val="0"/>
          <w:marTop w:val="0"/>
          <w:marBottom w:val="0"/>
          <w:divBdr>
            <w:top w:val="none" w:sz="0" w:space="0" w:color="auto"/>
            <w:left w:val="none" w:sz="0" w:space="0" w:color="auto"/>
            <w:bottom w:val="none" w:sz="0" w:space="0" w:color="auto"/>
            <w:right w:val="none" w:sz="0" w:space="0" w:color="auto"/>
          </w:divBdr>
        </w:div>
        <w:div w:id="200870714">
          <w:marLeft w:val="0"/>
          <w:marRight w:val="0"/>
          <w:marTop w:val="0"/>
          <w:marBottom w:val="0"/>
          <w:divBdr>
            <w:top w:val="none" w:sz="0" w:space="0" w:color="auto"/>
            <w:left w:val="none" w:sz="0" w:space="0" w:color="auto"/>
            <w:bottom w:val="none" w:sz="0" w:space="0" w:color="auto"/>
            <w:right w:val="none" w:sz="0" w:space="0" w:color="auto"/>
          </w:divBdr>
        </w:div>
        <w:div w:id="204217618">
          <w:marLeft w:val="0"/>
          <w:marRight w:val="0"/>
          <w:marTop w:val="0"/>
          <w:marBottom w:val="0"/>
          <w:divBdr>
            <w:top w:val="none" w:sz="0" w:space="0" w:color="auto"/>
            <w:left w:val="none" w:sz="0" w:space="0" w:color="auto"/>
            <w:bottom w:val="none" w:sz="0" w:space="0" w:color="auto"/>
            <w:right w:val="none" w:sz="0" w:space="0" w:color="auto"/>
          </w:divBdr>
        </w:div>
        <w:div w:id="215513600">
          <w:marLeft w:val="0"/>
          <w:marRight w:val="0"/>
          <w:marTop w:val="0"/>
          <w:marBottom w:val="0"/>
          <w:divBdr>
            <w:top w:val="none" w:sz="0" w:space="0" w:color="auto"/>
            <w:left w:val="none" w:sz="0" w:space="0" w:color="auto"/>
            <w:bottom w:val="none" w:sz="0" w:space="0" w:color="auto"/>
            <w:right w:val="none" w:sz="0" w:space="0" w:color="auto"/>
          </w:divBdr>
        </w:div>
        <w:div w:id="239683835">
          <w:marLeft w:val="0"/>
          <w:marRight w:val="0"/>
          <w:marTop w:val="0"/>
          <w:marBottom w:val="0"/>
          <w:divBdr>
            <w:top w:val="none" w:sz="0" w:space="0" w:color="auto"/>
            <w:left w:val="none" w:sz="0" w:space="0" w:color="auto"/>
            <w:bottom w:val="none" w:sz="0" w:space="0" w:color="auto"/>
            <w:right w:val="none" w:sz="0" w:space="0" w:color="auto"/>
          </w:divBdr>
        </w:div>
        <w:div w:id="251202485">
          <w:marLeft w:val="0"/>
          <w:marRight w:val="0"/>
          <w:marTop w:val="0"/>
          <w:marBottom w:val="0"/>
          <w:divBdr>
            <w:top w:val="none" w:sz="0" w:space="0" w:color="auto"/>
            <w:left w:val="none" w:sz="0" w:space="0" w:color="auto"/>
            <w:bottom w:val="none" w:sz="0" w:space="0" w:color="auto"/>
            <w:right w:val="none" w:sz="0" w:space="0" w:color="auto"/>
          </w:divBdr>
        </w:div>
        <w:div w:id="259074024">
          <w:marLeft w:val="0"/>
          <w:marRight w:val="0"/>
          <w:marTop w:val="0"/>
          <w:marBottom w:val="0"/>
          <w:divBdr>
            <w:top w:val="none" w:sz="0" w:space="0" w:color="auto"/>
            <w:left w:val="none" w:sz="0" w:space="0" w:color="auto"/>
            <w:bottom w:val="none" w:sz="0" w:space="0" w:color="auto"/>
            <w:right w:val="none" w:sz="0" w:space="0" w:color="auto"/>
          </w:divBdr>
        </w:div>
        <w:div w:id="328220637">
          <w:marLeft w:val="0"/>
          <w:marRight w:val="0"/>
          <w:marTop w:val="0"/>
          <w:marBottom w:val="0"/>
          <w:divBdr>
            <w:top w:val="none" w:sz="0" w:space="0" w:color="auto"/>
            <w:left w:val="none" w:sz="0" w:space="0" w:color="auto"/>
            <w:bottom w:val="none" w:sz="0" w:space="0" w:color="auto"/>
            <w:right w:val="none" w:sz="0" w:space="0" w:color="auto"/>
          </w:divBdr>
        </w:div>
        <w:div w:id="337462601">
          <w:marLeft w:val="0"/>
          <w:marRight w:val="0"/>
          <w:marTop w:val="0"/>
          <w:marBottom w:val="0"/>
          <w:divBdr>
            <w:top w:val="none" w:sz="0" w:space="0" w:color="auto"/>
            <w:left w:val="none" w:sz="0" w:space="0" w:color="auto"/>
            <w:bottom w:val="none" w:sz="0" w:space="0" w:color="auto"/>
            <w:right w:val="none" w:sz="0" w:space="0" w:color="auto"/>
          </w:divBdr>
        </w:div>
        <w:div w:id="430203959">
          <w:marLeft w:val="0"/>
          <w:marRight w:val="0"/>
          <w:marTop w:val="0"/>
          <w:marBottom w:val="0"/>
          <w:divBdr>
            <w:top w:val="none" w:sz="0" w:space="0" w:color="auto"/>
            <w:left w:val="none" w:sz="0" w:space="0" w:color="auto"/>
            <w:bottom w:val="none" w:sz="0" w:space="0" w:color="auto"/>
            <w:right w:val="none" w:sz="0" w:space="0" w:color="auto"/>
          </w:divBdr>
        </w:div>
        <w:div w:id="512767870">
          <w:marLeft w:val="0"/>
          <w:marRight w:val="0"/>
          <w:marTop w:val="0"/>
          <w:marBottom w:val="0"/>
          <w:divBdr>
            <w:top w:val="none" w:sz="0" w:space="0" w:color="auto"/>
            <w:left w:val="none" w:sz="0" w:space="0" w:color="auto"/>
            <w:bottom w:val="none" w:sz="0" w:space="0" w:color="auto"/>
            <w:right w:val="none" w:sz="0" w:space="0" w:color="auto"/>
          </w:divBdr>
        </w:div>
        <w:div w:id="566458025">
          <w:marLeft w:val="0"/>
          <w:marRight w:val="0"/>
          <w:marTop w:val="0"/>
          <w:marBottom w:val="0"/>
          <w:divBdr>
            <w:top w:val="none" w:sz="0" w:space="0" w:color="auto"/>
            <w:left w:val="none" w:sz="0" w:space="0" w:color="auto"/>
            <w:bottom w:val="none" w:sz="0" w:space="0" w:color="auto"/>
            <w:right w:val="none" w:sz="0" w:space="0" w:color="auto"/>
          </w:divBdr>
        </w:div>
        <w:div w:id="604314994">
          <w:marLeft w:val="0"/>
          <w:marRight w:val="0"/>
          <w:marTop w:val="0"/>
          <w:marBottom w:val="0"/>
          <w:divBdr>
            <w:top w:val="none" w:sz="0" w:space="0" w:color="auto"/>
            <w:left w:val="none" w:sz="0" w:space="0" w:color="auto"/>
            <w:bottom w:val="none" w:sz="0" w:space="0" w:color="auto"/>
            <w:right w:val="none" w:sz="0" w:space="0" w:color="auto"/>
          </w:divBdr>
        </w:div>
        <w:div w:id="611397606">
          <w:marLeft w:val="0"/>
          <w:marRight w:val="0"/>
          <w:marTop w:val="0"/>
          <w:marBottom w:val="0"/>
          <w:divBdr>
            <w:top w:val="none" w:sz="0" w:space="0" w:color="auto"/>
            <w:left w:val="none" w:sz="0" w:space="0" w:color="auto"/>
            <w:bottom w:val="none" w:sz="0" w:space="0" w:color="auto"/>
            <w:right w:val="none" w:sz="0" w:space="0" w:color="auto"/>
          </w:divBdr>
        </w:div>
        <w:div w:id="613564571">
          <w:marLeft w:val="0"/>
          <w:marRight w:val="0"/>
          <w:marTop w:val="0"/>
          <w:marBottom w:val="0"/>
          <w:divBdr>
            <w:top w:val="none" w:sz="0" w:space="0" w:color="auto"/>
            <w:left w:val="none" w:sz="0" w:space="0" w:color="auto"/>
            <w:bottom w:val="none" w:sz="0" w:space="0" w:color="auto"/>
            <w:right w:val="none" w:sz="0" w:space="0" w:color="auto"/>
          </w:divBdr>
        </w:div>
        <w:div w:id="675960878">
          <w:marLeft w:val="0"/>
          <w:marRight w:val="0"/>
          <w:marTop w:val="0"/>
          <w:marBottom w:val="0"/>
          <w:divBdr>
            <w:top w:val="none" w:sz="0" w:space="0" w:color="auto"/>
            <w:left w:val="none" w:sz="0" w:space="0" w:color="auto"/>
            <w:bottom w:val="none" w:sz="0" w:space="0" w:color="auto"/>
            <w:right w:val="none" w:sz="0" w:space="0" w:color="auto"/>
          </w:divBdr>
        </w:div>
        <w:div w:id="686980702">
          <w:marLeft w:val="0"/>
          <w:marRight w:val="0"/>
          <w:marTop w:val="0"/>
          <w:marBottom w:val="0"/>
          <w:divBdr>
            <w:top w:val="none" w:sz="0" w:space="0" w:color="auto"/>
            <w:left w:val="none" w:sz="0" w:space="0" w:color="auto"/>
            <w:bottom w:val="none" w:sz="0" w:space="0" w:color="auto"/>
            <w:right w:val="none" w:sz="0" w:space="0" w:color="auto"/>
          </w:divBdr>
        </w:div>
        <w:div w:id="696320080">
          <w:marLeft w:val="0"/>
          <w:marRight w:val="0"/>
          <w:marTop w:val="0"/>
          <w:marBottom w:val="0"/>
          <w:divBdr>
            <w:top w:val="none" w:sz="0" w:space="0" w:color="auto"/>
            <w:left w:val="none" w:sz="0" w:space="0" w:color="auto"/>
            <w:bottom w:val="none" w:sz="0" w:space="0" w:color="auto"/>
            <w:right w:val="none" w:sz="0" w:space="0" w:color="auto"/>
          </w:divBdr>
        </w:div>
        <w:div w:id="707031546">
          <w:marLeft w:val="0"/>
          <w:marRight w:val="0"/>
          <w:marTop w:val="0"/>
          <w:marBottom w:val="0"/>
          <w:divBdr>
            <w:top w:val="none" w:sz="0" w:space="0" w:color="auto"/>
            <w:left w:val="none" w:sz="0" w:space="0" w:color="auto"/>
            <w:bottom w:val="none" w:sz="0" w:space="0" w:color="auto"/>
            <w:right w:val="none" w:sz="0" w:space="0" w:color="auto"/>
          </w:divBdr>
        </w:div>
        <w:div w:id="721320878">
          <w:marLeft w:val="0"/>
          <w:marRight w:val="0"/>
          <w:marTop w:val="0"/>
          <w:marBottom w:val="0"/>
          <w:divBdr>
            <w:top w:val="none" w:sz="0" w:space="0" w:color="auto"/>
            <w:left w:val="none" w:sz="0" w:space="0" w:color="auto"/>
            <w:bottom w:val="none" w:sz="0" w:space="0" w:color="auto"/>
            <w:right w:val="none" w:sz="0" w:space="0" w:color="auto"/>
          </w:divBdr>
        </w:div>
        <w:div w:id="761799213">
          <w:marLeft w:val="0"/>
          <w:marRight w:val="0"/>
          <w:marTop w:val="0"/>
          <w:marBottom w:val="0"/>
          <w:divBdr>
            <w:top w:val="none" w:sz="0" w:space="0" w:color="auto"/>
            <w:left w:val="none" w:sz="0" w:space="0" w:color="auto"/>
            <w:bottom w:val="none" w:sz="0" w:space="0" w:color="auto"/>
            <w:right w:val="none" w:sz="0" w:space="0" w:color="auto"/>
          </w:divBdr>
        </w:div>
        <w:div w:id="775641225">
          <w:marLeft w:val="0"/>
          <w:marRight w:val="0"/>
          <w:marTop w:val="0"/>
          <w:marBottom w:val="0"/>
          <w:divBdr>
            <w:top w:val="none" w:sz="0" w:space="0" w:color="auto"/>
            <w:left w:val="none" w:sz="0" w:space="0" w:color="auto"/>
            <w:bottom w:val="none" w:sz="0" w:space="0" w:color="auto"/>
            <w:right w:val="none" w:sz="0" w:space="0" w:color="auto"/>
          </w:divBdr>
        </w:div>
        <w:div w:id="855923057">
          <w:marLeft w:val="0"/>
          <w:marRight w:val="0"/>
          <w:marTop w:val="0"/>
          <w:marBottom w:val="0"/>
          <w:divBdr>
            <w:top w:val="none" w:sz="0" w:space="0" w:color="auto"/>
            <w:left w:val="none" w:sz="0" w:space="0" w:color="auto"/>
            <w:bottom w:val="none" w:sz="0" w:space="0" w:color="auto"/>
            <w:right w:val="none" w:sz="0" w:space="0" w:color="auto"/>
          </w:divBdr>
        </w:div>
        <w:div w:id="911043093">
          <w:marLeft w:val="0"/>
          <w:marRight w:val="0"/>
          <w:marTop w:val="0"/>
          <w:marBottom w:val="0"/>
          <w:divBdr>
            <w:top w:val="none" w:sz="0" w:space="0" w:color="auto"/>
            <w:left w:val="none" w:sz="0" w:space="0" w:color="auto"/>
            <w:bottom w:val="none" w:sz="0" w:space="0" w:color="auto"/>
            <w:right w:val="none" w:sz="0" w:space="0" w:color="auto"/>
          </w:divBdr>
        </w:div>
        <w:div w:id="1001740676">
          <w:marLeft w:val="0"/>
          <w:marRight w:val="0"/>
          <w:marTop w:val="0"/>
          <w:marBottom w:val="0"/>
          <w:divBdr>
            <w:top w:val="none" w:sz="0" w:space="0" w:color="auto"/>
            <w:left w:val="none" w:sz="0" w:space="0" w:color="auto"/>
            <w:bottom w:val="none" w:sz="0" w:space="0" w:color="auto"/>
            <w:right w:val="none" w:sz="0" w:space="0" w:color="auto"/>
          </w:divBdr>
        </w:div>
        <w:div w:id="1010985511">
          <w:marLeft w:val="0"/>
          <w:marRight w:val="0"/>
          <w:marTop w:val="0"/>
          <w:marBottom w:val="0"/>
          <w:divBdr>
            <w:top w:val="none" w:sz="0" w:space="0" w:color="auto"/>
            <w:left w:val="none" w:sz="0" w:space="0" w:color="auto"/>
            <w:bottom w:val="none" w:sz="0" w:space="0" w:color="auto"/>
            <w:right w:val="none" w:sz="0" w:space="0" w:color="auto"/>
          </w:divBdr>
        </w:div>
        <w:div w:id="1101492098">
          <w:marLeft w:val="0"/>
          <w:marRight w:val="0"/>
          <w:marTop w:val="0"/>
          <w:marBottom w:val="0"/>
          <w:divBdr>
            <w:top w:val="none" w:sz="0" w:space="0" w:color="auto"/>
            <w:left w:val="none" w:sz="0" w:space="0" w:color="auto"/>
            <w:bottom w:val="none" w:sz="0" w:space="0" w:color="auto"/>
            <w:right w:val="none" w:sz="0" w:space="0" w:color="auto"/>
          </w:divBdr>
        </w:div>
        <w:div w:id="1104883010">
          <w:marLeft w:val="0"/>
          <w:marRight w:val="0"/>
          <w:marTop w:val="0"/>
          <w:marBottom w:val="0"/>
          <w:divBdr>
            <w:top w:val="none" w:sz="0" w:space="0" w:color="auto"/>
            <w:left w:val="none" w:sz="0" w:space="0" w:color="auto"/>
            <w:bottom w:val="none" w:sz="0" w:space="0" w:color="auto"/>
            <w:right w:val="none" w:sz="0" w:space="0" w:color="auto"/>
          </w:divBdr>
        </w:div>
        <w:div w:id="1107047320">
          <w:marLeft w:val="0"/>
          <w:marRight w:val="0"/>
          <w:marTop w:val="0"/>
          <w:marBottom w:val="0"/>
          <w:divBdr>
            <w:top w:val="none" w:sz="0" w:space="0" w:color="auto"/>
            <w:left w:val="none" w:sz="0" w:space="0" w:color="auto"/>
            <w:bottom w:val="none" w:sz="0" w:space="0" w:color="auto"/>
            <w:right w:val="none" w:sz="0" w:space="0" w:color="auto"/>
          </w:divBdr>
        </w:div>
        <w:div w:id="1131171028">
          <w:marLeft w:val="0"/>
          <w:marRight w:val="0"/>
          <w:marTop w:val="0"/>
          <w:marBottom w:val="0"/>
          <w:divBdr>
            <w:top w:val="none" w:sz="0" w:space="0" w:color="auto"/>
            <w:left w:val="none" w:sz="0" w:space="0" w:color="auto"/>
            <w:bottom w:val="none" w:sz="0" w:space="0" w:color="auto"/>
            <w:right w:val="none" w:sz="0" w:space="0" w:color="auto"/>
          </w:divBdr>
        </w:div>
        <w:div w:id="1149665092">
          <w:marLeft w:val="0"/>
          <w:marRight w:val="0"/>
          <w:marTop w:val="0"/>
          <w:marBottom w:val="0"/>
          <w:divBdr>
            <w:top w:val="none" w:sz="0" w:space="0" w:color="auto"/>
            <w:left w:val="none" w:sz="0" w:space="0" w:color="auto"/>
            <w:bottom w:val="none" w:sz="0" w:space="0" w:color="auto"/>
            <w:right w:val="none" w:sz="0" w:space="0" w:color="auto"/>
          </w:divBdr>
        </w:div>
        <w:div w:id="1156996367">
          <w:marLeft w:val="0"/>
          <w:marRight w:val="0"/>
          <w:marTop w:val="0"/>
          <w:marBottom w:val="0"/>
          <w:divBdr>
            <w:top w:val="none" w:sz="0" w:space="0" w:color="auto"/>
            <w:left w:val="none" w:sz="0" w:space="0" w:color="auto"/>
            <w:bottom w:val="none" w:sz="0" w:space="0" w:color="auto"/>
            <w:right w:val="none" w:sz="0" w:space="0" w:color="auto"/>
          </w:divBdr>
        </w:div>
        <w:div w:id="1166627040">
          <w:marLeft w:val="0"/>
          <w:marRight w:val="0"/>
          <w:marTop w:val="0"/>
          <w:marBottom w:val="0"/>
          <w:divBdr>
            <w:top w:val="none" w:sz="0" w:space="0" w:color="auto"/>
            <w:left w:val="none" w:sz="0" w:space="0" w:color="auto"/>
            <w:bottom w:val="none" w:sz="0" w:space="0" w:color="auto"/>
            <w:right w:val="none" w:sz="0" w:space="0" w:color="auto"/>
          </w:divBdr>
        </w:div>
        <w:div w:id="1182360299">
          <w:marLeft w:val="0"/>
          <w:marRight w:val="0"/>
          <w:marTop w:val="0"/>
          <w:marBottom w:val="0"/>
          <w:divBdr>
            <w:top w:val="none" w:sz="0" w:space="0" w:color="auto"/>
            <w:left w:val="none" w:sz="0" w:space="0" w:color="auto"/>
            <w:bottom w:val="none" w:sz="0" w:space="0" w:color="auto"/>
            <w:right w:val="none" w:sz="0" w:space="0" w:color="auto"/>
          </w:divBdr>
        </w:div>
        <w:div w:id="1189104541">
          <w:marLeft w:val="0"/>
          <w:marRight w:val="0"/>
          <w:marTop w:val="0"/>
          <w:marBottom w:val="0"/>
          <w:divBdr>
            <w:top w:val="none" w:sz="0" w:space="0" w:color="auto"/>
            <w:left w:val="none" w:sz="0" w:space="0" w:color="auto"/>
            <w:bottom w:val="none" w:sz="0" w:space="0" w:color="auto"/>
            <w:right w:val="none" w:sz="0" w:space="0" w:color="auto"/>
          </w:divBdr>
        </w:div>
        <w:div w:id="1215237070">
          <w:marLeft w:val="0"/>
          <w:marRight w:val="0"/>
          <w:marTop w:val="0"/>
          <w:marBottom w:val="0"/>
          <w:divBdr>
            <w:top w:val="none" w:sz="0" w:space="0" w:color="auto"/>
            <w:left w:val="none" w:sz="0" w:space="0" w:color="auto"/>
            <w:bottom w:val="none" w:sz="0" w:space="0" w:color="auto"/>
            <w:right w:val="none" w:sz="0" w:space="0" w:color="auto"/>
          </w:divBdr>
        </w:div>
        <w:div w:id="1307933441">
          <w:marLeft w:val="0"/>
          <w:marRight w:val="0"/>
          <w:marTop w:val="0"/>
          <w:marBottom w:val="0"/>
          <w:divBdr>
            <w:top w:val="none" w:sz="0" w:space="0" w:color="auto"/>
            <w:left w:val="none" w:sz="0" w:space="0" w:color="auto"/>
            <w:bottom w:val="none" w:sz="0" w:space="0" w:color="auto"/>
            <w:right w:val="none" w:sz="0" w:space="0" w:color="auto"/>
          </w:divBdr>
        </w:div>
        <w:div w:id="1393623933">
          <w:marLeft w:val="0"/>
          <w:marRight w:val="0"/>
          <w:marTop w:val="0"/>
          <w:marBottom w:val="0"/>
          <w:divBdr>
            <w:top w:val="none" w:sz="0" w:space="0" w:color="auto"/>
            <w:left w:val="none" w:sz="0" w:space="0" w:color="auto"/>
            <w:bottom w:val="none" w:sz="0" w:space="0" w:color="auto"/>
            <w:right w:val="none" w:sz="0" w:space="0" w:color="auto"/>
          </w:divBdr>
        </w:div>
        <w:div w:id="1408458331">
          <w:marLeft w:val="0"/>
          <w:marRight w:val="0"/>
          <w:marTop w:val="0"/>
          <w:marBottom w:val="0"/>
          <w:divBdr>
            <w:top w:val="none" w:sz="0" w:space="0" w:color="auto"/>
            <w:left w:val="none" w:sz="0" w:space="0" w:color="auto"/>
            <w:bottom w:val="none" w:sz="0" w:space="0" w:color="auto"/>
            <w:right w:val="none" w:sz="0" w:space="0" w:color="auto"/>
          </w:divBdr>
        </w:div>
        <w:div w:id="1438677033">
          <w:marLeft w:val="0"/>
          <w:marRight w:val="0"/>
          <w:marTop w:val="0"/>
          <w:marBottom w:val="0"/>
          <w:divBdr>
            <w:top w:val="none" w:sz="0" w:space="0" w:color="auto"/>
            <w:left w:val="none" w:sz="0" w:space="0" w:color="auto"/>
            <w:bottom w:val="none" w:sz="0" w:space="0" w:color="auto"/>
            <w:right w:val="none" w:sz="0" w:space="0" w:color="auto"/>
          </w:divBdr>
        </w:div>
        <w:div w:id="1579443900">
          <w:marLeft w:val="0"/>
          <w:marRight w:val="0"/>
          <w:marTop w:val="0"/>
          <w:marBottom w:val="0"/>
          <w:divBdr>
            <w:top w:val="none" w:sz="0" w:space="0" w:color="auto"/>
            <w:left w:val="none" w:sz="0" w:space="0" w:color="auto"/>
            <w:bottom w:val="none" w:sz="0" w:space="0" w:color="auto"/>
            <w:right w:val="none" w:sz="0" w:space="0" w:color="auto"/>
          </w:divBdr>
        </w:div>
        <w:div w:id="1632856122">
          <w:marLeft w:val="0"/>
          <w:marRight w:val="0"/>
          <w:marTop w:val="0"/>
          <w:marBottom w:val="0"/>
          <w:divBdr>
            <w:top w:val="none" w:sz="0" w:space="0" w:color="auto"/>
            <w:left w:val="none" w:sz="0" w:space="0" w:color="auto"/>
            <w:bottom w:val="none" w:sz="0" w:space="0" w:color="auto"/>
            <w:right w:val="none" w:sz="0" w:space="0" w:color="auto"/>
          </w:divBdr>
        </w:div>
        <w:div w:id="1662004377">
          <w:marLeft w:val="0"/>
          <w:marRight w:val="0"/>
          <w:marTop w:val="0"/>
          <w:marBottom w:val="0"/>
          <w:divBdr>
            <w:top w:val="none" w:sz="0" w:space="0" w:color="auto"/>
            <w:left w:val="none" w:sz="0" w:space="0" w:color="auto"/>
            <w:bottom w:val="none" w:sz="0" w:space="0" w:color="auto"/>
            <w:right w:val="none" w:sz="0" w:space="0" w:color="auto"/>
          </w:divBdr>
        </w:div>
        <w:div w:id="1662729417">
          <w:marLeft w:val="0"/>
          <w:marRight w:val="0"/>
          <w:marTop w:val="0"/>
          <w:marBottom w:val="0"/>
          <w:divBdr>
            <w:top w:val="none" w:sz="0" w:space="0" w:color="auto"/>
            <w:left w:val="none" w:sz="0" w:space="0" w:color="auto"/>
            <w:bottom w:val="none" w:sz="0" w:space="0" w:color="auto"/>
            <w:right w:val="none" w:sz="0" w:space="0" w:color="auto"/>
          </w:divBdr>
        </w:div>
        <w:div w:id="1697846783">
          <w:marLeft w:val="0"/>
          <w:marRight w:val="0"/>
          <w:marTop w:val="0"/>
          <w:marBottom w:val="0"/>
          <w:divBdr>
            <w:top w:val="none" w:sz="0" w:space="0" w:color="auto"/>
            <w:left w:val="none" w:sz="0" w:space="0" w:color="auto"/>
            <w:bottom w:val="none" w:sz="0" w:space="0" w:color="auto"/>
            <w:right w:val="none" w:sz="0" w:space="0" w:color="auto"/>
          </w:divBdr>
        </w:div>
        <w:div w:id="1701668249">
          <w:marLeft w:val="0"/>
          <w:marRight w:val="0"/>
          <w:marTop w:val="0"/>
          <w:marBottom w:val="0"/>
          <w:divBdr>
            <w:top w:val="none" w:sz="0" w:space="0" w:color="auto"/>
            <w:left w:val="none" w:sz="0" w:space="0" w:color="auto"/>
            <w:bottom w:val="none" w:sz="0" w:space="0" w:color="auto"/>
            <w:right w:val="none" w:sz="0" w:space="0" w:color="auto"/>
          </w:divBdr>
        </w:div>
        <w:div w:id="1722633037">
          <w:marLeft w:val="0"/>
          <w:marRight w:val="0"/>
          <w:marTop w:val="0"/>
          <w:marBottom w:val="0"/>
          <w:divBdr>
            <w:top w:val="none" w:sz="0" w:space="0" w:color="auto"/>
            <w:left w:val="none" w:sz="0" w:space="0" w:color="auto"/>
            <w:bottom w:val="none" w:sz="0" w:space="0" w:color="auto"/>
            <w:right w:val="none" w:sz="0" w:space="0" w:color="auto"/>
          </w:divBdr>
        </w:div>
        <w:div w:id="1747992985">
          <w:marLeft w:val="0"/>
          <w:marRight w:val="0"/>
          <w:marTop w:val="0"/>
          <w:marBottom w:val="0"/>
          <w:divBdr>
            <w:top w:val="none" w:sz="0" w:space="0" w:color="auto"/>
            <w:left w:val="none" w:sz="0" w:space="0" w:color="auto"/>
            <w:bottom w:val="none" w:sz="0" w:space="0" w:color="auto"/>
            <w:right w:val="none" w:sz="0" w:space="0" w:color="auto"/>
          </w:divBdr>
        </w:div>
        <w:div w:id="1786075006">
          <w:marLeft w:val="0"/>
          <w:marRight w:val="0"/>
          <w:marTop w:val="0"/>
          <w:marBottom w:val="0"/>
          <w:divBdr>
            <w:top w:val="none" w:sz="0" w:space="0" w:color="auto"/>
            <w:left w:val="none" w:sz="0" w:space="0" w:color="auto"/>
            <w:bottom w:val="none" w:sz="0" w:space="0" w:color="auto"/>
            <w:right w:val="none" w:sz="0" w:space="0" w:color="auto"/>
          </w:divBdr>
        </w:div>
        <w:div w:id="1815216548">
          <w:marLeft w:val="0"/>
          <w:marRight w:val="0"/>
          <w:marTop w:val="0"/>
          <w:marBottom w:val="0"/>
          <w:divBdr>
            <w:top w:val="none" w:sz="0" w:space="0" w:color="auto"/>
            <w:left w:val="none" w:sz="0" w:space="0" w:color="auto"/>
            <w:bottom w:val="none" w:sz="0" w:space="0" w:color="auto"/>
            <w:right w:val="none" w:sz="0" w:space="0" w:color="auto"/>
          </w:divBdr>
        </w:div>
        <w:div w:id="1824227254">
          <w:marLeft w:val="0"/>
          <w:marRight w:val="0"/>
          <w:marTop w:val="0"/>
          <w:marBottom w:val="0"/>
          <w:divBdr>
            <w:top w:val="none" w:sz="0" w:space="0" w:color="auto"/>
            <w:left w:val="none" w:sz="0" w:space="0" w:color="auto"/>
            <w:bottom w:val="none" w:sz="0" w:space="0" w:color="auto"/>
            <w:right w:val="none" w:sz="0" w:space="0" w:color="auto"/>
          </w:divBdr>
        </w:div>
        <w:div w:id="1828084148">
          <w:marLeft w:val="0"/>
          <w:marRight w:val="0"/>
          <w:marTop w:val="0"/>
          <w:marBottom w:val="0"/>
          <w:divBdr>
            <w:top w:val="none" w:sz="0" w:space="0" w:color="auto"/>
            <w:left w:val="none" w:sz="0" w:space="0" w:color="auto"/>
            <w:bottom w:val="none" w:sz="0" w:space="0" w:color="auto"/>
            <w:right w:val="none" w:sz="0" w:space="0" w:color="auto"/>
          </w:divBdr>
        </w:div>
        <w:div w:id="1859153486">
          <w:marLeft w:val="0"/>
          <w:marRight w:val="0"/>
          <w:marTop w:val="0"/>
          <w:marBottom w:val="0"/>
          <w:divBdr>
            <w:top w:val="none" w:sz="0" w:space="0" w:color="auto"/>
            <w:left w:val="none" w:sz="0" w:space="0" w:color="auto"/>
            <w:bottom w:val="none" w:sz="0" w:space="0" w:color="auto"/>
            <w:right w:val="none" w:sz="0" w:space="0" w:color="auto"/>
          </w:divBdr>
        </w:div>
        <w:div w:id="1871019511">
          <w:marLeft w:val="0"/>
          <w:marRight w:val="0"/>
          <w:marTop w:val="0"/>
          <w:marBottom w:val="0"/>
          <w:divBdr>
            <w:top w:val="none" w:sz="0" w:space="0" w:color="auto"/>
            <w:left w:val="none" w:sz="0" w:space="0" w:color="auto"/>
            <w:bottom w:val="none" w:sz="0" w:space="0" w:color="auto"/>
            <w:right w:val="none" w:sz="0" w:space="0" w:color="auto"/>
          </w:divBdr>
        </w:div>
        <w:div w:id="1931889142">
          <w:marLeft w:val="0"/>
          <w:marRight w:val="0"/>
          <w:marTop w:val="0"/>
          <w:marBottom w:val="0"/>
          <w:divBdr>
            <w:top w:val="none" w:sz="0" w:space="0" w:color="auto"/>
            <w:left w:val="none" w:sz="0" w:space="0" w:color="auto"/>
            <w:bottom w:val="none" w:sz="0" w:space="0" w:color="auto"/>
            <w:right w:val="none" w:sz="0" w:space="0" w:color="auto"/>
          </w:divBdr>
        </w:div>
        <w:div w:id="1941793504">
          <w:marLeft w:val="0"/>
          <w:marRight w:val="0"/>
          <w:marTop w:val="0"/>
          <w:marBottom w:val="0"/>
          <w:divBdr>
            <w:top w:val="none" w:sz="0" w:space="0" w:color="auto"/>
            <w:left w:val="none" w:sz="0" w:space="0" w:color="auto"/>
            <w:bottom w:val="none" w:sz="0" w:space="0" w:color="auto"/>
            <w:right w:val="none" w:sz="0" w:space="0" w:color="auto"/>
          </w:divBdr>
        </w:div>
        <w:div w:id="1954702761">
          <w:marLeft w:val="0"/>
          <w:marRight w:val="0"/>
          <w:marTop w:val="0"/>
          <w:marBottom w:val="0"/>
          <w:divBdr>
            <w:top w:val="none" w:sz="0" w:space="0" w:color="auto"/>
            <w:left w:val="none" w:sz="0" w:space="0" w:color="auto"/>
            <w:bottom w:val="none" w:sz="0" w:space="0" w:color="auto"/>
            <w:right w:val="none" w:sz="0" w:space="0" w:color="auto"/>
          </w:divBdr>
        </w:div>
        <w:div w:id="1957978857">
          <w:marLeft w:val="0"/>
          <w:marRight w:val="0"/>
          <w:marTop w:val="0"/>
          <w:marBottom w:val="0"/>
          <w:divBdr>
            <w:top w:val="none" w:sz="0" w:space="0" w:color="auto"/>
            <w:left w:val="none" w:sz="0" w:space="0" w:color="auto"/>
            <w:bottom w:val="none" w:sz="0" w:space="0" w:color="auto"/>
            <w:right w:val="none" w:sz="0" w:space="0" w:color="auto"/>
          </w:divBdr>
        </w:div>
        <w:div w:id="1958874480">
          <w:marLeft w:val="0"/>
          <w:marRight w:val="0"/>
          <w:marTop w:val="0"/>
          <w:marBottom w:val="0"/>
          <w:divBdr>
            <w:top w:val="none" w:sz="0" w:space="0" w:color="auto"/>
            <w:left w:val="none" w:sz="0" w:space="0" w:color="auto"/>
            <w:bottom w:val="none" w:sz="0" w:space="0" w:color="auto"/>
            <w:right w:val="none" w:sz="0" w:space="0" w:color="auto"/>
          </w:divBdr>
        </w:div>
        <w:div w:id="2018187722">
          <w:marLeft w:val="0"/>
          <w:marRight w:val="0"/>
          <w:marTop w:val="0"/>
          <w:marBottom w:val="0"/>
          <w:divBdr>
            <w:top w:val="none" w:sz="0" w:space="0" w:color="auto"/>
            <w:left w:val="none" w:sz="0" w:space="0" w:color="auto"/>
            <w:bottom w:val="none" w:sz="0" w:space="0" w:color="auto"/>
            <w:right w:val="none" w:sz="0" w:space="0" w:color="auto"/>
          </w:divBdr>
        </w:div>
        <w:div w:id="2023891969">
          <w:marLeft w:val="0"/>
          <w:marRight w:val="0"/>
          <w:marTop w:val="0"/>
          <w:marBottom w:val="0"/>
          <w:divBdr>
            <w:top w:val="none" w:sz="0" w:space="0" w:color="auto"/>
            <w:left w:val="none" w:sz="0" w:space="0" w:color="auto"/>
            <w:bottom w:val="none" w:sz="0" w:space="0" w:color="auto"/>
            <w:right w:val="none" w:sz="0" w:space="0" w:color="auto"/>
          </w:divBdr>
        </w:div>
        <w:div w:id="2029872957">
          <w:marLeft w:val="0"/>
          <w:marRight w:val="0"/>
          <w:marTop w:val="0"/>
          <w:marBottom w:val="0"/>
          <w:divBdr>
            <w:top w:val="none" w:sz="0" w:space="0" w:color="auto"/>
            <w:left w:val="none" w:sz="0" w:space="0" w:color="auto"/>
            <w:bottom w:val="none" w:sz="0" w:space="0" w:color="auto"/>
            <w:right w:val="none" w:sz="0" w:space="0" w:color="auto"/>
          </w:divBdr>
        </w:div>
        <w:div w:id="2051570477">
          <w:marLeft w:val="0"/>
          <w:marRight w:val="0"/>
          <w:marTop w:val="0"/>
          <w:marBottom w:val="0"/>
          <w:divBdr>
            <w:top w:val="none" w:sz="0" w:space="0" w:color="auto"/>
            <w:left w:val="none" w:sz="0" w:space="0" w:color="auto"/>
            <w:bottom w:val="none" w:sz="0" w:space="0" w:color="auto"/>
            <w:right w:val="none" w:sz="0" w:space="0" w:color="auto"/>
          </w:divBdr>
        </w:div>
        <w:div w:id="2066290360">
          <w:marLeft w:val="0"/>
          <w:marRight w:val="0"/>
          <w:marTop w:val="0"/>
          <w:marBottom w:val="0"/>
          <w:divBdr>
            <w:top w:val="none" w:sz="0" w:space="0" w:color="auto"/>
            <w:left w:val="none" w:sz="0" w:space="0" w:color="auto"/>
            <w:bottom w:val="none" w:sz="0" w:space="0" w:color="auto"/>
            <w:right w:val="none" w:sz="0" w:space="0" w:color="auto"/>
          </w:divBdr>
        </w:div>
        <w:div w:id="2142922107">
          <w:marLeft w:val="0"/>
          <w:marRight w:val="0"/>
          <w:marTop w:val="0"/>
          <w:marBottom w:val="0"/>
          <w:divBdr>
            <w:top w:val="none" w:sz="0" w:space="0" w:color="auto"/>
            <w:left w:val="none" w:sz="0" w:space="0" w:color="auto"/>
            <w:bottom w:val="none" w:sz="0" w:space="0" w:color="auto"/>
            <w:right w:val="none" w:sz="0" w:space="0" w:color="auto"/>
          </w:divBdr>
        </w:div>
        <w:div w:id="2146846588">
          <w:marLeft w:val="0"/>
          <w:marRight w:val="0"/>
          <w:marTop w:val="0"/>
          <w:marBottom w:val="0"/>
          <w:divBdr>
            <w:top w:val="none" w:sz="0" w:space="0" w:color="auto"/>
            <w:left w:val="none" w:sz="0" w:space="0" w:color="auto"/>
            <w:bottom w:val="none" w:sz="0" w:space="0" w:color="auto"/>
            <w:right w:val="none" w:sz="0" w:space="0" w:color="auto"/>
          </w:divBdr>
        </w:div>
      </w:divsChild>
    </w:div>
    <w:div w:id="616958128">
      <w:bodyDiv w:val="1"/>
      <w:marLeft w:val="0"/>
      <w:marRight w:val="0"/>
      <w:marTop w:val="0"/>
      <w:marBottom w:val="0"/>
      <w:divBdr>
        <w:top w:val="none" w:sz="0" w:space="0" w:color="auto"/>
        <w:left w:val="none" w:sz="0" w:space="0" w:color="auto"/>
        <w:bottom w:val="none" w:sz="0" w:space="0" w:color="auto"/>
        <w:right w:val="none" w:sz="0" w:space="0" w:color="auto"/>
      </w:divBdr>
    </w:div>
    <w:div w:id="649747594">
      <w:bodyDiv w:val="1"/>
      <w:marLeft w:val="0"/>
      <w:marRight w:val="0"/>
      <w:marTop w:val="0"/>
      <w:marBottom w:val="0"/>
      <w:divBdr>
        <w:top w:val="none" w:sz="0" w:space="0" w:color="auto"/>
        <w:left w:val="none" w:sz="0" w:space="0" w:color="auto"/>
        <w:bottom w:val="none" w:sz="0" w:space="0" w:color="auto"/>
        <w:right w:val="none" w:sz="0" w:space="0" w:color="auto"/>
      </w:divBdr>
      <w:divsChild>
        <w:div w:id="45109919">
          <w:marLeft w:val="0"/>
          <w:marRight w:val="0"/>
          <w:marTop w:val="0"/>
          <w:marBottom w:val="0"/>
          <w:divBdr>
            <w:top w:val="none" w:sz="0" w:space="0" w:color="auto"/>
            <w:left w:val="none" w:sz="0" w:space="0" w:color="auto"/>
            <w:bottom w:val="none" w:sz="0" w:space="0" w:color="auto"/>
            <w:right w:val="none" w:sz="0" w:space="0" w:color="auto"/>
          </w:divBdr>
        </w:div>
        <w:div w:id="64688015">
          <w:marLeft w:val="0"/>
          <w:marRight w:val="0"/>
          <w:marTop w:val="0"/>
          <w:marBottom w:val="0"/>
          <w:divBdr>
            <w:top w:val="none" w:sz="0" w:space="0" w:color="auto"/>
            <w:left w:val="none" w:sz="0" w:space="0" w:color="auto"/>
            <w:bottom w:val="none" w:sz="0" w:space="0" w:color="auto"/>
            <w:right w:val="none" w:sz="0" w:space="0" w:color="auto"/>
          </w:divBdr>
        </w:div>
        <w:div w:id="91320108">
          <w:marLeft w:val="0"/>
          <w:marRight w:val="0"/>
          <w:marTop w:val="0"/>
          <w:marBottom w:val="0"/>
          <w:divBdr>
            <w:top w:val="none" w:sz="0" w:space="0" w:color="auto"/>
            <w:left w:val="none" w:sz="0" w:space="0" w:color="auto"/>
            <w:bottom w:val="none" w:sz="0" w:space="0" w:color="auto"/>
            <w:right w:val="none" w:sz="0" w:space="0" w:color="auto"/>
          </w:divBdr>
        </w:div>
        <w:div w:id="107746691">
          <w:marLeft w:val="0"/>
          <w:marRight w:val="0"/>
          <w:marTop w:val="0"/>
          <w:marBottom w:val="0"/>
          <w:divBdr>
            <w:top w:val="none" w:sz="0" w:space="0" w:color="auto"/>
            <w:left w:val="none" w:sz="0" w:space="0" w:color="auto"/>
            <w:bottom w:val="none" w:sz="0" w:space="0" w:color="auto"/>
            <w:right w:val="none" w:sz="0" w:space="0" w:color="auto"/>
          </w:divBdr>
        </w:div>
        <w:div w:id="115374031">
          <w:marLeft w:val="0"/>
          <w:marRight w:val="0"/>
          <w:marTop w:val="0"/>
          <w:marBottom w:val="0"/>
          <w:divBdr>
            <w:top w:val="none" w:sz="0" w:space="0" w:color="auto"/>
            <w:left w:val="none" w:sz="0" w:space="0" w:color="auto"/>
            <w:bottom w:val="none" w:sz="0" w:space="0" w:color="auto"/>
            <w:right w:val="none" w:sz="0" w:space="0" w:color="auto"/>
          </w:divBdr>
        </w:div>
        <w:div w:id="119885839">
          <w:marLeft w:val="0"/>
          <w:marRight w:val="0"/>
          <w:marTop w:val="0"/>
          <w:marBottom w:val="0"/>
          <w:divBdr>
            <w:top w:val="none" w:sz="0" w:space="0" w:color="auto"/>
            <w:left w:val="none" w:sz="0" w:space="0" w:color="auto"/>
            <w:bottom w:val="none" w:sz="0" w:space="0" w:color="auto"/>
            <w:right w:val="none" w:sz="0" w:space="0" w:color="auto"/>
          </w:divBdr>
        </w:div>
        <w:div w:id="156191619">
          <w:marLeft w:val="0"/>
          <w:marRight w:val="0"/>
          <w:marTop w:val="0"/>
          <w:marBottom w:val="0"/>
          <w:divBdr>
            <w:top w:val="none" w:sz="0" w:space="0" w:color="auto"/>
            <w:left w:val="none" w:sz="0" w:space="0" w:color="auto"/>
            <w:bottom w:val="none" w:sz="0" w:space="0" w:color="auto"/>
            <w:right w:val="none" w:sz="0" w:space="0" w:color="auto"/>
          </w:divBdr>
        </w:div>
        <w:div w:id="254018616">
          <w:marLeft w:val="0"/>
          <w:marRight w:val="0"/>
          <w:marTop w:val="0"/>
          <w:marBottom w:val="0"/>
          <w:divBdr>
            <w:top w:val="none" w:sz="0" w:space="0" w:color="auto"/>
            <w:left w:val="none" w:sz="0" w:space="0" w:color="auto"/>
            <w:bottom w:val="none" w:sz="0" w:space="0" w:color="auto"/>
            <w:right w:val="none" w:sz="0" w:space="0" w:color="auto"/>
          </w:divBdr>
        </w:div>
        <w:div w:id="288516339">
          <w:marLeft w:val="0"/>
          <w:marRight w:val="0"/>
          <w:marTop w:val="0"/>
          <w:marBottom w:val="0"/>
          <w:divBdr>
            <w:top w:val="none" w:sz="0" w:space="0" w:color="auto"/>
            <w:left w:val="none" w:sz="0" w:space="0" w:color="auto"/>
            <w:bottom w:val="none" w:sz="0" w:space="0" w:color="auto"/>
            <w:right w:val="none" w:sz="0" w:space="0" w:color="auto"/>
          </w:divBdr>
        </w:div>
        <w:div w:id="316540503">
          <w:marLeft w:val="0"/>
          <w:marRight w:val="0"/>
          <w:marTop w:val="0"/>
          <w:marBottom w:val="0"/>
          <w:divBdr>
            <w:top w:val="none" w:sz="0" w:space="0" w:color="auto"/>
            <w:left w:val="none" w:sz="0" w:space="0" w:color="auto"/>
            <w:bottom w:val="none" w:sz="0" w:space="0" w:color="auto"/>
            <w:right w:val="none" w:sz="0" w:space="0" w:color="auto"/>
          </w:divBdr>
        </w:div>
        <w:div w:id="353651437">
          <w:marLeft w:val="0"/>
          <w:marRight w:val="0"/>
          <w:marTop w:val="0"/>
          <w:marBottom w:val="0"/>
          <w:divBdr>
            <w:top w:val="none" w:sz="0" w:space="0" w:color="auto"/>
            <w:left w:val="none" w:sz="0" w:space="0" w:color="auto"/>
            <w:bottom w:val="none" w:sz="0" w:space="0" w:color="auto"/>
            <w:right w:val="none" w:sz="0" w:space="0" w:color="auto"/>
          </w:divBdr>
        </w:div>
        <w:div w:id="377241670">
          <w:marLeft w:val="0"/>
          <w:marRight w:val="0"/>
          <w:marTop w:val="0"/>
          <w:marBottom w:val="0"/>
          <w:divBdr>
            <w:top w:val="none" w:sz="0" w:space="0" w:color="auto"/>
            <w:left w:val="none" w:sz="0" w:space="0" w:color="auto"/>
            <w:bottom w:val="none" w:sz="0" w:space="0" w:color="auto"/>
            <w:right w:val="none" w:sz="0" w:space="0" w:color="auto"/>
          </w:divBdr>
        </w:div>
        <w:div w:id="563371582">
          <w:marLeft w:val="0"/>
          <w:marRight w:val="0"/>
          <w:marTop w:val="0"/>
          <w:marBottom w:val="0"/>
          <w:divBdr>
            <w:top w:val="none" w:sz="0" w:space="0" w:color="auto"/>
            <w:left w:val="none" w:sz="0" w:space="0" w:color="auto"/>
            <w:bottom w:val="none" w:sz="0" w:space="0" w:color="auto"/>
            <w:right w:val="none" w:sz="0" w:space="0" w:color="auto"/>
          </w:divBdr>
        </w:div>
        <w:div w:id="591624220">
          <w:marLeft w:val="0"/>
          <w:marRight w:val="0"/>
          <w:marTop w:val="0"/>
          <w:marBottom w:val="0"/>
          <w:divBdr>
            <w:top w:val="none" w:sz="0" w:space="0" w:color="auto"/>
            <w:left w:val="none" w:sz="0" w:space="0" w:color="auto"/>
            <w:bottom w:val="none" w:sz="0" w:space="0" w:color="auto"/>
            <w:right w:val="none" w:sz="0" w:space="0" w:color="auto"/>
          </w:divBdr>
        </w:div>
        <w:div w:id="641468641">
          <w:marLeft w:val="0"/>
          <w:marRight w:val="0"/>
          <w:marTop w:val="0"/>
          <w:marBottom w:val="0"/>
          <w:divBdr>
            <w:top w:val="none" w:sz="0" w:space="0" w:color="auto"/>
            <w:left w:val="none" w:sz="0" w:space="0" w:color="auto"/>
            <w:bottom w:val="none" w:sz="0" w:space="0" w:color="auto"/>
            <w:right w:val="none" w:sz="0" w:space="0" w:color="auto"/>
          </w:divBdr>
        </w:div>
        <w:div w:id="643003693">
          <w:marLeft w:val="0"/>
          <w:marRight w:val="0"/>
          <w:marTop w:val="0"/>
          <w:marBottom w:val="0"/>
          <w:divBdr>
            <w:top w:val="none" w:sz="0" w:space="0" w:color="auto"/>
            <w:left w:val="none" w:sz="0" w:space="0" w:color="auto"/>
            <w:bottom w:val="none" w:sz="0" w:space="0" w:color="auto"/>
            <w:right w:val="none" w:sz="0" w:space="0" w:color="auto"/>
          </w:divBdr>
        </w:div>
        <w:div w:id="786508309">
          <w:marLeft w:val="0"/>
          <w:marRight w:val="0"/>
          <w:marTop w:val="0"/>
          <w:marBottom w:val="0"/>
          <w:divBdr>
            <w:top w:val="none" w:sz="0" w:space="0" w:color="auto"/>
            <w:left w:val="none" w:sz="0" w:space="0" w:color="auto"/>
            <w:bottom w:val="none" w:sz="0" w:space="0" w:color="auto"/>
            <w:right w:val="none" w:sz="0" w:space="0" w:color="auto"/>
          </w:divBdr>
        </w:div>
        <w:div w:id="807281158">
          <w:marLeft w:val="0"/>
          <w:marRight w:val="0"/>
          <w:marTop w:val="0"/>
          <w:marBottom w:val="0"/>
          <w:divBdr>
            <w:top w:val="none" w:sz="0" w:space="0" w:color="auto"/>
            <w:left w:val="none" w:sz="0" w:space="0" w:color="auto"/>
            <w:bottom w:val="none" w:sz="0" w:space="0" w:color="auto"/>
            <w:right w:val="none" w:sz="0" w:space="0" w:color="auto"/>
          </w:divBdr>
        </w:div>
        <w:div w:id="843546050">
          <w:marLeft w:val="0"/>
          <w:marRight w:val="0"/>
          <w:marTop w:val="0"/>
          <w:marBottom w:val="0"/>
          <w:divBdr>
            <w:top w:val="none" w:sz="0" w:space="0" w:color="auto"/>
            <w:left w:val="none" w:sz="0" w:space="0" w:color="auto"/>
            <w:bottom w:val="none" w:sz="0" w:space="0" w:color="auto"/>
            <w:right w:val="none" w:sz="0" w:space="0" w:color="auto"/>
          </w:divBdr>
        </w:div>
        <w:div w:id="1019893399">
          <w:marLeft w:val="0"/>
          <w:marRight w:val="0"/>
          <w:marTop w:val="0"/>
          <w:marBottom w:val="0"/>
          <w:divBdr>
            <w:top w:val="none" w:sz="0" w:space="0" w:color="auto"/>
            <w:left w:val="none" w:sz="0" w:space="0" w:color="auto"/>
            <w:bottom w:val="none" w:sz="0" w:space="0" w:color="auto"/>
            <w:right w:val="none" w:sz="0" w:space="0" w:color="auto"/>
          </w:divBdr>
        </w:div>
        <w:div w:id="1047342901">
          <w:marLeft w:val="0"/>
          <w:marRight w:val="0"/>
          <w:marTop w:val="0"/>
          <w:marBottom w:val="0"/>
          <w:divBdr>
            <w:top w:val="none" w:sz="0" w:space="0" w:color="auto"/>
            <w:left w:val="none" w:sz="0" w:space="0" w:color="auto"/>
            <w:bottom w:val="none" w:sz="0" w:space="0" w:color="auto"/>
            <w:right w:val="none" w:sz="0" w:space="0" w:color="auto"/>
          </w:divBdr>
        </w:div>
        <w:div w:id="1075280710">
          <w:marLeft w:val="0"/>
          <w:marRight w:val="0"/>
          <w:marTop w:val="0"/>
          <w:marBottom w:val="0"/>
          <w:divBdr>
            <w:top w:val="none" w:sz="0" w:space="0" w:color="auto"/>
            <w:left w:val="none" w:sz="0" w:space="0" w:color="auto"/>
            <w:bottom w:val="none" w:sz="0" w:space="0" w:color="auto"/>
            <w:right w:val="none" w:sz="0" w:space="0" w:color="auto"/>
          </w:divBdr>
        </w:div>
        <w:div w:id="1189837185">
          <w:marLeft w:val="0"/>
          <w:marRight w:val="0"/>
          <w:marTop w:val="0"/>
          <w:marBottom w:val="0"/>
          <w:divBdr>
            <w:top w:val="none" w:sz="0" w:space="0" w:color="auto"/>
            <w:left w:val="none" w:sz="0" w:space="0" w:color="auto"/>
            <w:bottom w:val="none" w:sz="0" w:space="0" w:color="auto"/>
            <w:right w:val="none" w:sz="0" w:space="0" w:color="auto"/>
          </w:divBdr>
        </w:div>
        <w:div w:id="1217815874">
          <w:marLeft w:val="0"/>
          <w:marRight w:val="0"/>
          <w:marTop w:val="0"/>
          <w:marBottom w:val="0"/>
          <w:divBdr>
            <w:top w:val="none" w:sz="0" w:space="0" w:color="auto"/>
            <w:left w:val="none" w:sz="0" w:space="0" w:color="auto"/>
            <w:bottom w:val="none" w:sz="0" w:space="0" w:color="auto"/>
            <w:right w:val="none" w:sz="0" w:space="0" w:color="auto"/>
          </w:divBdr>
        </w:div>
        <w:div w:id="1222016926">
          <w:marLeft w:val="0"/>
          <w:marRight w:val="0"/>
          <w:marTop w:val="0"/>
          <w:marBottom w:val="0"/>
          <w:divBdr>
            <w:top w:val="none" w:sz="0" w:space="0" w:color="auto"/>
            <w:left w:val="none" w:sz="0" w:space="0" w:color="auto"/>
            <w:bottom w:val="none" w:sz="0" w:space="0" w:color="auto"/>
            <w:right w:val="none" w:sz="0" w:space="0" w:color="auto"/>
          </w:divBdr>
        </w:div>
        <w:div w:id="1281453213">
          <w:marLeft w:val="0"/>
          <w:marRight w:val="0"/>
          <w:marTop w:val="0"/>
          <w:marBottom w:val="0"/>
          <w:divBdr>
            <w:top w:val="none" w:sz="0" w:space="0" w:color="auto"/>
            <w:left w:val="none" w:sz="0" w:space="0" w:color="auto"/>
            <w:bottom w:val="none" w:sz="0" w:space="0" w:color="auto"/>
            <w:right w:val="none" w:sz="0" w:space="0" w:color="auto"/>
          </w:divBdr>
        </w:div>
        <w:div w:id="1302079826">
          <w:marLeft w:val="0"/>
          <w:marRight w:val="0"/>
          <w:marTop w:val="0"/>
          <w:marBottom w:val="0"/>
          <w:divBdr>
            <w:top w:val="none" w:sz="0" w:space="0" w:color="auto"/>
            <w:left w:val="none" w:sz="0" w:space="0" w:color="auto"/>
            <w:bottom w:val="none" w:sz="0" w:space="0" w:color="auto"/>
            <w:right w:val="none" w:sz="0" w:space="0" w:color="auto"/>
          </w:divBdr>
        </w:div>
        <w:div w:id="1308780376">
          <w:marLeft w:val="0"/>
          <w:marRight w:val="0"/>
          <w:marTop w:val="0"/>
          <w:marBottom w:val="0"/>
          <w:divBdr>
            <w:top w:val="none" w:sz="0" w:space="0" w:color="auto"/>
            <w:left w:val="none" w:sz="0" w:space="0" w:color="auto"/>
            <w:bottom w:val="none" w:sz="0" w:space="0" w:color="auto"/>
            <w:right w:val="none" w:sz="0" w:space="0" w:color="auto"/>
          </w:divBdr>
        </w:div>
        <w:div w:id="1317801331">
          <w:marLeft w:val="0"/>
          <w:marRight w:val="0"/>
          <w:marTop w:val="0"/>
          <w:marBottom w:val="0"/>
          <w:divBdr>
            <w:top w:val="none" w:sz="0" w:space="0" w:color="auto"/>
            <w:left w:val="none" w:sz="0" w:space="0" w:color="auto"/>
            <w:bottom w:val="none" w:sz="0" w:space="0" w:color="auto"/>
            <w:right w:val="none" w:sz="0" w:space="0" w:color="auto"/>
          </w:divBdr>
        </w:div>
        <w:div w:id="1352682518">
          <w:marLeft w:val="0"/>
          <w:marRight w:val="0"/>
          <w:marTop w:val="0"/>
          <w:marBottom w:val="0"/>
          <w:divBdr>
            <w:top w:val="none" w:sz="0" w:space="0" w:color="auto"/>
            <w:left w:val="none" w:sz="0" w:space="0" w:color="auto"/>
            <w:bottom w:val="none" w:sz="0" w:space="0" w:color="auto"/>
            <w:right w:val="none" w:sz="0" w:space="0" w:color="auto"/>
          </w:divBdr>
        </w:div>
        <w:div w:id="1394230486">
          <w:marLeft w:val="0"/>
          <w:marRight w:val="0"/>
          <w:marTop w:val="0"/>
          <w:marBottom w:val="0"/>
          <w:divBdr>
            <w:top w:val="none" w:sz="0" w:space="0" w:color="auto"/>
            <w:left w:val="none" w:sz="0" w:space="0" w:color="auto"/>
            <w:bottom w:val="none" w:sz="0" w:space="0" w:color="auto"/>
            <w:right w:val="none" w:sz="0" w:space="0" w:color="auto"/>
          </w:divBdr>
        </w:div>
        <w:div w:id="1405296288">
          <w:marLeft w:val="0"/>
          <w:marRight w:val="0"/>
          <w:marTop w:val="0"/>
          <w:marBottom w:val="0"/>
          <w:divBdr>
            <w:top w:val="none" w:sz="0" w:space="0" w:color="auto"/>
            <w:left w:val="none" w:sz="0" w:space="0" w:color="auto"/>
            <w:bottom w:val="none" w:sz="0" w:space="0" w:color="auto"/>
            <w:right w:val="none" w:sz="0" w:space="0" w:color="auto"/>
          </w:divBdr>
        </w:div>
        <w:div w:id="1444693851">
          <w:marLeft w:val="0"/>
          <w:marRight w:val="0"/>
          <w:marTop w:val="0"/>
          <w:marBottom w:val="0"/>
          <w:divBdr>
            <w:top w:val="none" w:sz="0" w:space="0" w:color="auto"/>
            <w:left w:val="none" w:sz="0" w:space="0" w:color="auto"/>
            <w:bottom w:val="none" w:sz="0" w:space="0" w:color="auto"/>
            <w:right w:val="none" w:sz="0" w:space="0" w:color="auto"/>
          </w:divBdr>
        </w:div>
        <w:div w:id="1494956873">
          <w:marLeft w:val="0"/>
          <w:marRight w:val="0"/>
          <w:marTop w:val="0"/>
          <w:marBottom w:val="0"/>
          <w:divBdr>
            <w:top w:val="none" w:sz="0" w:space="0" w:color="auto"/>
            <w:left w:val="none" w:sz="0" w:space="0" w:color="auto"/>
            <w:bottom w:val="none" w:sz="0" w:space="0" w:color="auto"/>
            <w:right w:val="none" w:sz="0" w:space="0" w:color="auto"/>
          </w:divBdr>
        </w:div>
        <w:div w:id="1497500692">
          <w:marLeft w:val="0"/>
          <w:marRight w:val="0"/>
          <w:marTop w:val="0"/>
          <w:marBottom w:val="0"/>
          <w:divBdr>
            <w:top w:val="none" w:sz="0" w:space="0" w:color="auto"/>
            <w:left w:val="none" w:sz="0" w:space="0" w:color="auto"/>
            <w:bottom w:val="none" w:sz="0" w:space="0" w:color="auto"/>
            <w:right w:val="none" w:sz="0" w:space="0" w:color="auto"/>
          </w:divBdr>
        </w:div>
        <w:div w:id="1507593800">
          <w:marLeft w:val="0"/>
          <w:marRight w:val="0"/>
          <w:marTop w:val="0"/>
          <w:marBottom w:val="0"/>
          <w:divBdr>
            <w:top w:val="none" w:sz="0" w:space="0" w:color="auto"/>
            <w:left w:val="none" w:sz="0" w:space="0" w:color="auto"/>
            <w:bottom w:val="none" w:sz="0" w:space="0" w:color="auto"/>
            <w:right w:val="none" w:sz="0" w:space="0" w:color="auto"/>
          </w:divBdr>
        </w:div>
        <w:div w:id="1520579744">
          <w:marLeft w:val="0"/>
          <w:marRight w:val="0"/>
          <w:marTop w:val="0"/>
          <w:marBottom w:val="0"/>
          <w:divBdr>
            <w:top w:val="none" w:sz="0" w:space="0" w:color="auto"/>
            <w:left w:val="none" w:sz="0" w:space="0" w:color="auto"/>
            <w:bottom w:val="none" w:sz="0" w:space="0" w:color="auto"/>
            <w:right w:val="none" w:sz="0" w:space="0" w:color="auto"/>
          </w:divBdr>
        </w:div>
        <w:div w:id="1608653608">
          <w:marLeft w:val="0"/>
          <w:marRight w:val="0"/>
          <w:marTop w:val="0"/>
          <w:marBottom w:val="0"/>
          <w:divBdr>
            <w:top w:val="none" w:sz="0" w:space="0" w:color="auto"/>
            <w:left w:val="none" w:sz="0" w:space="0" w:color="auto"/>
            <w:bottom w:val="none" w:sz="0" w:space="0" w:color="auto"/>
            <w:right w:val="none" w:sz="0" w:space="0" w:color="auto"/>
          </w:divBdr>
        </w:div>
        <w:div w:id="1636325999">
          <w:marLeft w:val="0"/>
          <w:marRight w:val="0"/>
          <w:marTop w:val="0"/>
          <w:marBottom w:val="0"/>
          <w:divBdr>
            <w:top w:val="none" w:sz="0" w:space="0" w:color="auto"/>
            <w:left w:val="none" w:sz="0" w:space="0" w:color="auto"/>
            <w:bottom w:val="none" w:sz="0" w:space="0" w:color="auto"/>
            <w:right w:val="none" w:sz="0" w:space="0" w:color="auto"/>
          </w:divBdr>
        </w:div>
        <w:div w:id="1657607986">
          <w:marLeft w:val="0"/>
          <w:marRight w:val="0"/>
          <w:marTop w:val="0"/>
          <w:marBottom w:val="0"/>
          <w:divBdr>
            <w:top w:val="none" w:sz="0" w:space="0" w:color="auto"/>
            <w:left w:val="none" w:sz="0" w:space="0" w:color="auto"/>
            <w:bottom w:val="none" w:sz="0" w:space="0" w:color="auto"/>
            <w:right w:val="none" w:sz="0" w:space="0" w:color="auto"/>
          </w:divBdr>
        </w:div>
        <w:div w:id="1657995495">
          <w:marLeft w:val="0"/>
          <w:marRight w:val="0"/>
          <w:marTop w:val="0"/>
          <w:marBottom w:val="0"/>
          <w:divBdr>
            <w:top w:val="none" w:sz="0" w:space="0" w:color="auto"/>
            <w:left w:val="none" w:sz="0" w:space="0" w:color="auto"/>
            <w:bottom w:val="none" w:sz="0" w:space="0" w:color="auto"/>
            <w:right w:val="none" w:sz="0" w:space="0" w:color="auto"/>
          </w:divBdr>
        </w:div>
        <w:div w:id="1673756387">
          <w:marLeft w:val="0"/>
          <w:marRight w:val="0"/>
          <w:marTop w:val="0"/>
          <w:marBottom w:val="0"/>
          <w:divBdr>
            <w:top w:val="none" w:sz="0" w:space="0" w:color="auto"/>
            <w:left w:val="none" w:sz="0" w:space="0" w:color="auto"/>
            <w:bottom w:val="none" w:sz="0" w:space="0" w:color="auto"/>
            <w:right w:val="none" w:sz="0" w:space="0" w:color="auto"/>
          </w:divBdr>
        </w:div>
        <w:div w:id="1693411741">
          <w:marLeft w:val="0"/>
          <w:marRight w:val="0"/>
          <w:marTop w:val="0"/>
          <w:marBottom w:val="0"/>
          <w:divBdr>
            <w:top w:val="none" w:sz="0" w:space="0" w:color="auto"/>
            <w:left w:val="none" w:sz="0" w:space="0" w:color="auto"/>
            <w:bottom w:val="none" w:sz="0" w:space="0" w:color="auto"/>
            <w:right w:val="none" w:sz="0" w:space="0" w:color="auto"/>
          </w:divBdr>
        </w:div>
        <w:div w:id="1715156407">
          <w:marLeft w:val="0"/>
          <w:marRight w:val="0"/>
          <w:marTop w:val="0"/>
          <w:marBottom w:val="0"/>
          <w:divBdr>
            <w:top w:val="none" w:sz="0" w:space="0" w:color="auto"/>
            <w:left w:val="none" w:sz="0" w:space="0" w:color="auto"/>
            <w:bottom w:val="none" w:sz="0" w:space="0" w:color="auto"/>
            <w:right w:val="none" w:sz="0" w:space="0" w:color="auto"/>
          </w:divBdr>
        </w:div>
        <w:div w:id="1743869068">
          <w:marLeft w:val="0"/>
          <w:marRight w:val="0"/>
          <w:marTop w:val="0"/>
          <w:marBottom w:val="0"/>
          <w:divBdr>
            <w:top w:val="none" w:sz="0" w:space="0" w:color="auto"/>
            <w:left w:val="none" w:sz="0" w:space="0" w:color="auto"/>
            <w:bottom w:val="none" w:sz="0" w:space="0" w:color="auto"/>
            <w:right w:val="none" w:sz="0" w:space="0" w:color="auto"/>
          </w:divBdr>
        </w:div>
        <w:div w:id="1779904621">
          <w:marLeft w:val="0"/>
          <w:marRight w:val="0"/>
          <w:marTop w:val="0"/>
          <w:marBottom w:val="0"/>
          <w:divBdr>
            <w:top w:val="none" w:sz="0" w:space="0" w:color="auto"/>
            <w:left w:val="none" w:sz="0" w:space="0" w:color="auto"/>
            <w:bottom w:val="none" w:sz="0" w:space="0" w:color="auto"/>
            <w:right w:val="none" w:sz="0" w:space="0" w:color="auto"/>
          </w:divBdr>
        </w:div>
        <w:div w:id="1786925878">
          <w:marLeft w:val="0"/>
          <w:marRight w:val="0"/>
          <w:marTop w:val="0"/>
          <w:marBottom w:val="0"/>
          <w:divBdr>
            <w:top w:val="none" w:sz="0" w:space="0" w:color="auto"/>
            <w:left w:val="none" w:sz="0" w:space="0" w:color="auto"/>
            <w:bottom w:val="none" w:sz="0" w:space="0" w:color="auto"/>
            <w:right w:val="none" w:sz="0" w:space="0" w:color="auto"/>
          </w:divBdr>
        </w:div>
        <w:div w:id="1797872743">
          <w:marLeft w:val="0"/>
          <w:marRight w:val="0"/>
          <w:marTop w:val="0"/>
          <w:marBottom w:val="0"/>
          <w:divBdr>
            <w:top w:val="none" w:sz="0" w:space="0" w:color="auto"/>
            <w:left w:val="none" w:sz="0" w:space="0" w:color="auto"/>
            <w:bottom w:val="none" w:sz="0" w:space="0" w:color="auto"/>
            <w:right w:val="none" w:sz="0" w:space="0" w:color="auto"/>
          </w:divBdr>
        </w:div>
        <w:div w:id="1806774215">
          <w:marLeft w:val="0"/>
          <w:marRight w:val="0"/>
          <w:marTop w:val="0"/>
          <w:marBottom w:val="0"/>
          <w:divBdr>
            <w:top w:val="none" w:sz="0" w:space="0" w:color="auto"/>
            <w:left w:val="none" w:sz="0" w:space="0" w:color="auto"/>
            <w:bottom w:val="none" w:sz="0" w:space="0" w:color="auto"/>
            <w:right w:val="none" w:sz="0" w:space="0" w:color="auto"/>
          </w:divBdr>
        </w:div>
        <w:div w:id="1878154009">
          <w:marLeft w:val="0"/>
          <w:marRight w:val="0"/>
          <w:marTop w:val="0"/>
          <w:marBottom w:val="0"/>
          <w:divBdr>
            <w:top w:val="none" w:sz="0" w:space="0" w:color="auto"/>
            <w:left w:val="none" w:sz="0" w:space="0" w:color="auto"/>
            <w:bottom w:val="none" w:sz="0" w:space="0" w:color="auto"/>
            <w:right w:val="none" w:sz="0" w:space="0" w:color="auto"/>
          </w:divBdr>
        </w:div>
        <w:div w:id="1901402708">
          <w:marLeft w:val="0"/>
          <w:marRight w:val="0"/>
          <w:marTop w:val="0"/>
          <w:marBottom w:val="0"/>
          <w:divBdr>
            <w:top w:val="none" w:sz="0" w:space="0" w:color="auto"/>
            <w:left w:val="none" w:sz="0" w:space="0" w:color="auto"/>
            <w:bottom w:val="none" w:sz="0" w:space="0" w:color="auto"/>
            <w:right w:val="none" w:sz="0" w:space="0" w:color="auto"/>
          </w:divBdr>
        </w:div>
        <w:div w:id="1959800361">
          <w:marLeft w:val="0"/>
          <w:marRight w:val="0"/>
          <w:marTop w:val="0"/>
          <w:marBottom w:val="0"/>
          <w:divBdr>
            <w:top w:val="none" w:sz="0" w:space="0" w:color="auto"/>
            <w:left w:val="none" w:sz="0" w:space="0" w:color="auto"/>
            <w:bottom w:val="none" w:sz="0" w:space="0" w:color="auto"/>
            <w:right w:val="none" w:sz="0" w:space="0" w:color="auto"/>
          </w:divBdr>
        </w:div>
        <w:div w:id="1980067726">
          <w:marLeft w:val="0"/>
          <w:marRight w:val="0"/>
          <w:marTop w:val="0"/>
          <w:marBottom w:val="0"/>
          <w:divBdr>
            <w:top w:val="none" w:sz="0" w:space="0" w:color="auto"/>
            <w:left w:val="none" w:sz="0" w:space="0" w:color="auto"/>
            <w:bottom w:val="none" w:sz="0" w:space="0" w:color="auto"/>
            <w:right w:val="none" w:sz="0" w:space="0" w:color="auto"/>
          </w:divBdr>
        </w:div>
        <w:div w:id="2001735374">
          <w:marLeft w:val="0"/>
          <w:marRight w:val="0"/>
          <w:marTop w:val="0"/>
          <w:marBottom w:val="0"/>
          <w:divBdr>
            <w:top w:val="none" w:sz="0" w:space="0" w:color="auto"/>
            <w:left w:val="none" w:sz="0" w:space="0" w:color="auto"/>
            <w:bottom w:val="none" w:sz="0" w:space="0" w:color="auto"/>
            <w:right w:val="none" w:sz="0" w:space="0" w:color="auto"/>
          </w:divBdr>
        </w:div>
        <w:div w:id="2021420517">
          <w:marLeft w:val="0"/>
          <w:marRight w:val="0"/>
          <w:marTop w:val="0"/>
          <w:marBottom w:val="0"/>
          <w:divBdr>
            <w:top w:val="none" w:sz="0" w:space="0" w:color="auto"/>
            <w:left w:val="none" w:sz="0" w:space="0" w:color="auto"/>
            <w:bottom w:val="none" w:sz="0" w:space="0" w:color="auto"/>
            <w:right w:val="none" w:sz="0" w:space="0" w:color="auto"/>
          </w:divBdr>
        </w:div>
        <w:div w:id="2036955913">
          <w:marLeft w:val="0"/>
          <w:marRight w:val="0"/>
          <w:marTop w:val="0"/>
          <w:marBottom w:val="0"/>
          <w:divBdr>
            <w:top w:val="none" w:sz="0" w:space="0" w:color="auto"/>
            <w:left w:val="none" w:sz="0" w:space="0" w:color="auto"/>
            <w:bottom w:val="none" w:sz="0" w:space="0" w:color="auto"/>
            <w:right w:val="none" w:sz="0" w:space="0" w:color="auto"/>
          </w:divBdr>
        </w:div>
        <w:div w:id="2043624257">
          <w:marLeft w:val="0"/>
          <w:marRight w:val="0"/>
          <w:marTop w:val="0"/>
          <w:marBottom w:val="0"/>
          <w:divBdr>
            <w:top w:val="none" w:sz="0" w:space="0" w:color="auto"/>
            <w:left w:val="none" w:sz="0" w:space="0" w:color="auto"/>
            <w:bottom w:val="none" w:sz="0" w:space="0" w:color="auto"/>
            <w:right w:val="none" w:sz="0" w:space="0" w:color="auto"/>
          </w:divBdr>
        </w:div>
        <w:div w:id="2064325284">
          <w:marLeft w:val="0"/>
          <w:marRight w:val="0"/>
          <w:marTop w:val="0"/>
          <w:marBottom w:val="0"/>
          <w:divBdr>
            <w:top w:val="none" w:sz="0" w:space="0" w:color="auto"/>
            <w:left w:val="none" w:sz="0" w:space="0" w:color="auto"/>
            <w:bottom w:val="none" w:sz="0" w:space="0" w:color="auto"/>
            <w:right w:val="none" w:sz="0" w:space="0" w:color="auto"/>
          </w:divBdr>
        </w:div>
        <w:div w:id="2080781109">
          <w:marLeft w:val="0"/>
          <w:marRight w:val="0"/>
          <w:marTop w:val="0"/>
          <w:marBottom w:val="0"/>
          <w:divBdr>
            <w:top w:val="none" w:sz="0" w:space="0" w:color="auto"/>
            <w:left w:val="none" w:sz="0" w:space="0" w:color="auto"/>
            <w:bottom w:val="none" w:sz="0" w:space="0" w:color="auto"/>
            <w:right w:val="none" w:sz="0" w:space="0" w:color="auto"/>
          </w:divBdr>
        </w:div>
        <w:div w:id="2120028440">
          <w:marLeft w:val="0"/>
          <w:marRight w:val="0"/>
          <w:marTop w:val="0"/>
          <w:marBottom w:val="0"/>
          <w:divBdr>
            <w:top w:val="none" w:sz="0" w:space="0" w:color="auto"/>
            <w:left w:val="none" w:sz="0" w:space="0" w:color="auto"/>
            <w:bottom w:val="none" w:sz="0" w:space="0" w:color="auto"/>
            <w:right w:val="none" w:sz="0" w:space="0" w:color="auto"/>
          </w:divBdr>
        </w:div>
      </w:divsChild>
    </w:div>
    <w:div w:id="691420862">
      <w:bodyDiv w:val="1"/>
      <w:marLeft w:val="0"/>
      <w:marRight w:val="0"/>
      <w:marTop w:val="0"/>
      <w:marBottom w:val="0"/>
      <w:divBdr>
        <w:top w:val="none" w:sz="0" w:space="0" w:color="auto"/>
        <w:left w:val="none" w:sz="0" w:space="0" w:color="auto"/>
        <w:bottom w:val="none" w:sz="0" w:space="0" w:color="auto"/>
        <w:right w:val="none" w:sz="0" w:space="0" w:color="auto"/>
      </w:divBdr>
    </w:div>
    <w:div w:id="692607152">
      <w:bodyDiv w:val="1"/>
      <w:marLeft w:val="0"/>
      <w:marRight w:val="0"/>
      <w:marTop w:val="0"/>
      <w:marBottom w:val="0"/>
      <w:divBdr>
        <w:top w:val="none" w:sz="0" w:space="0" w:color="auto"/>
        <w:left w:val="none" w:sz="0" w:space="0" w:color="auto"/>
        <w:bottom w:val="none" w:sz="0" w:space="0" w:color="auto"/>
        <w:right w:val="none" w:sz="0" w:space="0" w:color="auto"/>
      </w:divBdr>
    </w:div>
    <w:div w:id="700782279">
      <w:bodyDiv w:val="1"/>
      <w:marLeft w:val="0"/>
      <w:marRight w:val="0"/>
      <w:marTop w:val="0"/>
      <w:marBottom w:val="0"/>
      <w:divBdr>
        <w:top w:val="none" w:sz="0" w:space="0" w:color="auto"/>
        <w:left w:val="none" w:sz="0" w:space="0" w:color="auto"/>
        <w:bottom w:val="none" w:sz="0" w:space="0" w:color="auto"/>
        <w:right w:val="none" w:sz="0" w:space="0" w:color="auto"/>
      </w:divBdr>
    </w:div>
    <w:div w:id="721292533">
      <w:bodyDiv w:val="1"/>
      <w:marLeft w:val="0"/>
      <w:marRight w:val="0"/>
      <w:marTop w:val="0"/>
      <w:marBottom w:val="0"/>
      <w:divBdr>
        <w:top w:val="none" w:sz="0" w:space="0" w:color="auto"/>
        <w:left w:val="none" w:sz="0" w:space="0" w:color="auto"/>
        <w:bottom w:val="none" w:sz="0" w:space="0" w:color="auto"/>
        <w:right w:val="none" w:sz="0" w:space="0" w:color="auto"/>
      </w:divBdr>
      <w:divsChild>
        <w:div w:id="85111">
          <w:marLeft w:val="0"/>
          <w:marRight w:val="0"/>
          <w:marTop w:val="0"/>
          <w:marBottom w:val="0"/>
          <w:divBdr>
            <w:top w:val="none" w:sz="0" w:space="0" w:color="auto"/>
            <w:left w:val="none" w:sz="0" w:space="0" w:color="auto"/>
            <w:bottom w:val="none" w:sz="0" w:space="0" w:color="auto"/>
            <w:right w:val="none" w:sz="0" w:space="0" w:color="auto"/>
          </w:divBdr>
        </w:div>
        <w:div w:id="18432382">
          <w:marLeft w:val="0"/>
          <w:marRight w:val="0"/>
          <w:marTop w:val="0"/>
          <w:marBottom w:val="0"/>
          <w:divBdr>
            <w:top w:val="none" w:sz="0" w:space="0" w:color="auto"/>
            <w:left w:val="none" w:sz="0" w:space="0" w:color="auto"/>
            <w:bottom w:val="none" w:sz="0" w:space="0" w:color="auto"/>
            <w:right w:val="none" w:sz="0" w:space="0" w:color="auto"/>
          </w:divBdr>
        </w:div>
        <w:div w:id="33623975">
          <w:marLeft w:val="0"/>
          <w:marRight w:val="0"/>
          <w:marTop w:val="0"/>
          <w:marBottom w:val="0"/>
          <w:divBdr>
            <w:top w:val="none" w:sz="0" w:space="0" w:color="auto"/>
            <w:left w:val="none" w:sz="0" w:space="0" w:color="auto"/>
            <w:bottom w:val="none" w:sz="0" w:space="0" w:color="auto"/>
            <w:right w:val="none" w:sz="0" w:space="0" w:color="auto"/>
          </w:divBdr>
        </w:div>
        <w:div w:id="36976922">
          <w:marLeft w:val="0"/>
          <w:marRight w:val="0"/>
          <w:marTop w:val="0"/>
          <w:marBottom w:val="0"/>
          <w:divBdr>
            <w:top w:val="none" w:sz="0" w:space="0" w:color="auto"/>
            <w:left w:val="none" w:sz="0" w:space="0" w:color="auto"/>
            <w:bottom w:val="none" w:sz="0" w:space="0" w:color="auto"/>
            <w:right w:val="none" w:sz="0" w:space="0" w:color="auto"/>
          </w:divBdr>
        </w:div>
        <w:div w:id="104036580">
          <w:marLeft w:val="0"/>
          <w:marRight w:val="0"/>
          <w:marTop w:val="0"/>
          <w:marBottom w:val="0"/>
          <w:divBdr>
            <w:top w:val="none" w:sz="0" w:space="0" w:color="auto"/>
            <w:left w:val="none" w:sz="0" w:space="0" w:color="auto"/>
            <w:bottom w:val="none" w:sz="0" w:space="0" w:color="auto"/>
            <w:right w:val="none" w:sz="0" w:space="0" w:color="auto"/>
          </w:divBdr>
        </w:div>
        <w:div w:id="125123197">
          <w:marLeft w:val="0"/>
          <w:marRight w:val="0"/>
          <w:marTop w:val="0"/>
          <w:marBottom w:val="0"/>
          <w:divBdr>
            <w:top w:val="none" w:sz="0" w:space="0" w:color="auto"/>
            <w:left w:val="none" w:sz="0" w:space="0" w:color="auto"/>
            <w:bottom w:val="none" w:sz="0" w:space="0" w:color="auto"/>
            <w:right w:val="none" w:sz="0" w:space="0" w:color="auto"/>
          </w:divBdr>
        </w:div>
        <w:div w:id="151265145">
          <w:marLeft w:val="0"/>
          <w:marRight w:val="0"/>
          <w:marTop w:val="0"/>
          <w:marBottom w:val="0"/>
          <w:divBdr>
            <w:top w:val="none" w:sz="0" w:space="0" w:color="auto"/>
            <w:left w:val="none" w:sz="0" w:space="0" w:color="auto"/>
            <w:bottom w:val="none" w:sz="0" w:space="0" w:color="auto"/>
            <w:right w:val="none" w:sz="0" w:space="0" w:color="auto"/>
          </w:divBdr>
        </w:div>
        <w:div w:id="283579952">
          <w:marLeft w:val="0"/>
          <w:marRight w:val="0"/>
          <w:marTop w:val="0"/>
          <w:marBottom w:val="0"/>
          <w:divBdr>
            <w:top w:val="none" w:sz="0" w:space="0" w:color="auto"/>
            <w:left w:val="none" w:sz="0" w:space="0" w:color="auto"/>
            <w:bottom w:val="none" w:sz="0" w:space="0" w:color="auto"/>
            <w:right w:val="none" w:sz="0" w:space="0" w:color="auto"/>
          </w:divBdr>
        </w:div>
        <w:div w:id="289828173">
          <w:marLeft w:val="0"/>
          <w:marRight w:val="0"/>
          <w:marTop w:val="0"/>
          <w:marBottom w:val="0"/>
          <w:divBdr>
            <w:top w:val="none" w:sz="0" w:space="0" w:color="auto"/>
            <w:left w:val="none" w:sz="0" w:space="0" w:color="auto"/>
            <w:bottom w:val="none" w:sz="0" w:space="0" w:color="auto"/>
            <w:right w:val="none" w:sz="0" w:space="0" w:color="auto"/>
          </w:divBdr>
        </w:div>
        <w:div w:id="326905640">
          <w:marLeft w:val="0"/>
          <w:marRight w:val="0"/>
          <w:marTop w:val="0"/>
          <w:marBottom w:val="0"/>
          <w:divBdr>
            <w:top w:val="none" w:sz="0" w:space="0" w:color="auto"/>
            <w:left w:val="none" w:sz="0" w:space="0" w:color="auto"/>
            <w:bottom w:val="none" w:sz="0" w:space="0" w:color="auto"/>
            <w:right w:val="none" w:sz="0" w:space="0" w:color="auto"/>
          </w:divBdr>
        </w:div>
        <w:div w:id="382099578">
          <w:marLeft w:val="0"/>
          <w:marRight w:val="0"/>
          <w:marTop w:val="0"/>
          <w:marBottom w:val="0"/>
          <w:divBdr>
            <w:top w:val="none" w:sz="0" w:space="0" w:color="auto"/>
            <w:left w:val="none" w:sz="0" w:space="0" w:color="auto"/>
            <w:bottom w:val="none" w:sz="0" w:space="0" w:color="auto"/>
            <w:right w:val="none" w:sz="0" w:space="0" w:color="auto"/>
          </w:divBdr>
        </w:div>
        <w:div w:id="469055180">
          <w:marLeft w:val="0"/>
          <w:marRight w:val="0"/>
          <w:marTop w:val="0"/>
          <w:marBottom w:val="0"/>
          <w:divBdr>
            <w:top w:val="none" w:sz="0" w:space="0" w:color="auto"/>
            <w:left w:val="none" w:sz="0" w:space="0" w:color="auto"/>
            <w:bottom w:val="none" w:sz="0" w:space="0" w:color="auto"/>
            <w:right w:val="none" w:sz="0" w:space="0" w:color="auto"/>
          </w:divBdr>
        </w:div>
        <w:div w:id="489367849">
          <w:marLeft w:val="0"/>
          <w:marRight w:val="0"/>
          <w:marTop w:val="0"/>
          <w:marBottom w:val="0"/>
          <w:divBdr>
            <w:top w:val="none" w:sz="0" w:space="0" w:color="auto"/>
            <w:left w:val="none" w:sz="0" w:space="0" w:color="auto"/>
            <w:bottom w:val="none" w:sz="0" w:space="0" w:color="auto"/>
            <w:right w:val="none" w:sz="0" w:space="0" w:color="auto"/>
          </w:divBdr>
        </w:div>
        <w:div w:id="492187463">
          <w:marLeft w:val="0"/>
          <w:marRight w:val="0"/>
          <w:marTop w:val="0"/>
          <w:marBottom w:val="0"/>
          <w:divBdr>
            <w:top w:val="none" w:sz="0" w:space="0" w:color="auto"/>
            <w:left w:val="none" w:sz="0" w:space="0" w:color="auto"/>
            <w:bottom w:val="none" w:sz="0" w:space="0" w:color="auto"/>
            <w:right w:val="none" w:sz="0" w:space="0" w:color="auto"/>
          </w:divBdr>
        </w:div>
        <w:div w:id="533926028">
          <w:marLeft w:val="0"/>
          <w:marRight w:val="0"/>
          <w:marTop w:val="0"/>
          <w:marBottom w:val="0"/>
          <w:divBdr>
            <w:top w:val="none" w:sz="0" w:space="0" w:color="auto"/>
            <w:left w:val="none" w:sz="0" w:space="0" w:color="auto"/>
            <w:bottom w:val="none" w:sz="0" w:space="0" w:color="auto"/>
            <w:right w:val="none" w:sz="0" w:space="0" w:color="auto"/>
          </w:divBdr>
        </w:div>
        <w:div w:id="698311235">
          <w:marLeft w:val="0"/>
          <w:marRight w:val="0"/>
          <w:marTop w:val="0"/>
          <w:marBottom w:val="0"/>
          <w:divBdr>
            <w:top w:val="none" w:sz="0" w:space="0" w:color="auto"/>
            <w:left w:val="none" w:sz="0" w:space="0" w:color="auto"/>
            <w:bottom w:val="none" w:sz="0" w:space="0" w:color="auto"/>
            <w:right w:val="none" w:sz="0" w:space="0" w:color="auto"/>
          </w:divBdr>
        </w:div>
        <w:div w:id="713307477">
          <w:marLeft w:val="0"/>
          <w:marRight w:val="0"/>
          <w:marTop w:val="0"/>
          <w:marBottom w:val="0"/>
          <w:divBdr>
            <w:top w:val="none" w:sz="0" w:space="0" w:color="auto"/>
            <w:left w:val="none" w:sz="0" w:space="0" w:color="auto"/>
            <w:bottom w:val="none" w:sz="0" w:space="0" w:color="auto"/>
            <w:right w:val="none" w:sz="0" w:space="0" w:color="auto"/>
          </w:divBdr>
        </w:div>
        <w:div w:id="724642978">
          <w:marLeft w:val="0"/>
          <w:marRight w:val="0"/>
          <w:marTop w:val="0"/>
          <w:marBottom w:val="0"/>
          <w:divBdr>
            <w:top w:val="none" w:sz="0" w:space="0" w:color="auto"/>
            <w:left w:val="none" w:sz="0" w:space="0" w:color="auto"/>
            <w:bottom w:val="none" w:sz="0" w:space="0" w:color="auto"/>
            <w:right w:val="none" w:sz="0" w:space="0" w:color="auto"/>
          </w:divBdr>
        </w:div>
        <w:div w:id="727192330">
          <w:marLeft w:val="0"/>
          <w:marRight w:val="0"/>
          <w:marTop w:val="0"/>
          <w:marBottom w:val="0"/>
          <w:divBdr>
            <w:top w:val="none" w:sz="0" w:space="0" w:color="auto"/>
            <w:left w:val="none" w:sz="0" w:space="0" w:color="auto"/>
            <w:bottom w:val="none" w:sz="0" w:space="0" w:color="auto"/>
            <w:right w:val="none" w:sz="0" w:space="0" w:color="auto"/>
          </w:divBdr>
        </w:div>
        <w:div w:id="742340662">
          <w:marLeft w:val="0"/>
          <w:marRight w:val="0"/>
          <w:marTop w:val="0"/>
          <w:marBottom w:val="0"/>
          <w:divBdr>
            <w:top w:val="none" w:sz="0" w:space="0" w:color="auto"/>
            <w:left w:val="none" w:sz="0" w:space="0" w:color="auto"/>
            <w:bottom w:val="none" w:sz="0" w:space="0" w:color="auto"/>
            <w:right w:val="none" w:sz="0" w:space="0" w:color="auto"/>
          </w:divBdr>
        </w:div>
        <w:div w:id="795415053">
          <w:marLeft w:val="0"/>
          <w:marRight w:val="0"/>
          <w:marTop w:val="0"/>
          <w:marBottom w:val="0"/>
          <w:divBdr>
            <w:top w:val="none" w:sz="0" w:space="0" w:color="auto"/>
            <w:left w:val="none" w:sz="0" w:space="0" w:color="auto"/>
            <w:bottom w:val="none" w:sz="0" w:space="0" w:color="auto"/>
            <w:right w:val="none" w:sz="0" w:space="0" w:color="auto"/>
          </w:divBdr>
        </w:div>
        <w:div w:id="803161876">
          <w:marLeft w:val="0"/>
          <w:marRight w:val="0"/>
          <w:marTop w:val="0"/>
          <w:marBottom w:val="0"/>
          <w:divBdr>
            <w:top w:val="none" w:sz="0" w:space="0" w:color="auto"/>
            <w:left w:val="none" w:sz="0" w:space="0" w:color="auto"/>
            <w:bottom w:val="none" w:sz="0" w:space="0" w:color="auto"/>
            <w:right w:val="none" w:sz="0" w:space="0" w:color="auto"/>
          </w:divBdr>
        </w:div>
        <w:div w:id="864441078">
          <w:marLeft w:val="0"/>
          <w:marRight w:val="0"/>
          <w:marTop w:val="0"/>
          <w:marBottom w:val="0"/>
          <w:divBdr>
            <w:top w:val="none" w:sz="0" w:space="0" w:color="auto"/>
            <w:left w:val="none" w:sz="0" w:space="0" w:color="auto"/>
            <w:bottom w:val="none" w:sz="0" w:space="0" w:color="auto"/>
            <w:right w:val="none" w:sz="0" w:space="0" w:color="auto"/>
          </w:divBdr>
        </w:div>
        <w:div w:id="874276549">
          <w:marLeft w:val="0"/>
          <w:marRight w:val="0"/>
          <w:marTop w:val="0"/>
          <w:marBottom w:val="0"/>
          <w:divBdr>
            <w:top w:val="none" w:sz="0" w:space="0" w:color="auto"/>
            <w:left w:val="none" w:sz="0" w:space="0" w:color="auto"/>
            <w:bottom w:val="none" w:sz="0" w:space="0" w:color="auto"/>
            <w:right w:val="none" w:sz="0" w:space="0" w:color="auto"/>
          </w:divBdr>
        </w:div>
        <w:div w:id="904148757">
          <w:marLeft w:val="0"/>
          <w:marRight w:val="0"/>
          <w:marTop w:val="0"/>
          <w:marBottom w:val="0"/>
          <w:divBdr>
            <w:top w:val="none" w:sz="0" w:space="0" w:color="auto"/>
            <w:left w:val="none" w:sz="0" w:space="0" w:color="auto"/>
            <w:bottom w:val="none" w:sz="0" w:space="0" w:color="auto"/>
            <w:right w:val="none" w:sz="0" w:space="0" w:color="auto"/>
          </w:divBdr>
        </w:div>
        <w:div w:id="920799748">
          <w:marLeft w:val="0"/>
          <w:marRight w:val="0"/>
          <w:marTop w:val="0"/>
          <w:marBottom w:val="0"/>
          <w:divBdr>
            <w:top w:val="none" w:sz="0" w:space="0" w:color="auto"/>
            <w:left w:val="none" w:sz="0" w:space="0" w:color="auto"/>
            <w:bottom w:val="none" w:sz="0" w:space="0" w:color="auto"/>
            <w:right w:val="none" w:sz="0" w:space="0" w:color="auto"/>
          </w:divBdr>
        </w:div>
        <w:div w:id="933394148">
          <w:marLeft w:val="0"/>
          <w:marRight w:val="0"/>
          <w:marTop w:val="0"/>
          <w:marBottom w:val="0"/>
          <w:divBdr>
            <w:top w:val="none" w:sz="0" w:space="0" w:color="auto"/>
            <w:left w:val="none" w:sz="0" w:space="0" w:color="auto"/>
            <w:bottom w:val="none" w:sz="0" w:space="0" w:color="auto"/>
            <w:right w:val="none" w:sz="0" w:space="0" w:color="auto"/>
          </w:divBdr>
        </w:div>
        <w:div w:id="955598094">
          <w:marLeft w:val="0"/>
          <w:marRight w:val="0"/>
          <w:marTop w:val="0"/>
          <w:marBottom w:val="0"/>
          <w:divBdr>
            <w:top w:val="none" w:sz="0" w:space="0" w:color="auto"/>
            <w:left w:val="none" w:sz="0" w:space="0" w:color="auto"/>
            <w:bottom w:val="none" w:sz="0" w:space="0" w:color="auto"/>
            <w:right w:val="none" w:sz="0" w:space="0" w:color="auto"/>
          </w:divBdr>
        </w:div>
        <w:div w:id="975254467">
          <w:marLeft w:val="0"/>
          <w:marRight w:val="0"/>
          <w:marTop w:val="0"/>
          <w:marBottom w:val="0"/>
          <w:divBdr>
            <w:top w:val="none" w:sz="0" w:space="0" w:color="auto"/>
            <w:left w:val="none" w:sz="0" w:space="0" w:color="auto"/>
            <w:bottom w:val="none" w:sz="0" w:space="0" w:color="auto"/>
            <w:right w:val="none" w:sz="0" w:space="0" w:color="auto"/>
          </w:divBdr>
        </w:div>
        <w:div w:id="1039862689">
          <w:marLeft w:val="0"/>
          <w:marRight w:val="0"/>
          <w:marTop w:val="0"/>
          <w:marBottom w:val="0"/>
          <w:divBdr>
            <w:top w:val="none" w:sz="0" w:space="0" w:color="auto"/>
            <w:left w:val="none" w:sz="0" w:space="0" w:color="auto"/>
            <w:bottom w:val="none" w:sz="0" w:space="0" w:color="auto"/>
            <w:right w:val="none" w:sz="0" w:space="0" w:color="auto"/>
          </w:divBdr>
        </w:div>
        <w:div w:id="1044983988">
          <w:marLeft w:val="0"/>
          <w:marRight w:val="0"/>
          <w:marTop w:val="0"/>
          <w:marBottom w:val="0"/>
          <w:divBdr>
            <w:top w:val="none" w:sz="0" w:space="0" w:color="auto"/>
            <w:left w:val="none" w:sz="0" w:space="0" w:color="auto"/>
            <w:bottom w:val="none" w:sz="0" w:space="0" w:color="auto"/>
            <w:right w:val="none" w:sz="0" w:space="0" w:color="auto"/>
          </w:divBdr>
        </w:div>
        <w:div w:id="1107507672">
          <w:marLeft w:val="0"/>
          <w:marRight w:val="0"/>
          <w:marTop w:val="0"/>
          <w:marBottom w:val="0"/>
          <w:divBdr>
            <w:top w:val="none" w:sz="0" w:space="0" w:color="auto"/>
            <w:left w:val="none" w:sz="0" w:space="0" w:color="auto"/>
            <w:bottom w:val="none" w:sz="0" w:space="0" w:color="auto"/>
            <w:right w:val="none" w:sz="0" w:space="0" w:color="auto"/>
          </w:divBdr>
        </w:div>
        <w:div w:id="1174756930">
          <w:marLeft w:val="0"/>
          <w:marRight w:val="0"/>
          <w:marTop w:val="0"/>
          <w:marBottom w:val="0"/>
          <w:divBdr>
            <w:top w:val="none" w:sz="0" w:space="0" w:color="auto"/>
            <w:left w:val="none" w:sz="0" w:space="0" w:color="auto"/>
            <w:bottom w:val="none" w:sz="0" w:space="0" w:color="auto"/>
            <w:right w:val="none" w:sz="0" w:space="0" w:color="auto"/>
          </w:divBdr>
        </w:div>
        <w:div w:id="1193500038">
          <w:marLeft w:val="0"/>
          <w:marRight w:val="0"/>
          <w:marTop w:val="0"/>
          <w:marBottom w:val="0"/>
          <w:divBdr>
            <w:top w:val="none" w:sz="0" w:space="0" w:color="auto"/>
            <w:left w:val="none" w:sz="0" w:space="0" w:color="auto"/>
            <w:bottom w:val="none" w:sz="0" w:space="0" w:color="auto"/>
            <w:right w:val="none" w:sz="0" w:space="0" w:color="auto"/>
          </w:divBdr>
        </w:div>
        <w:div w:id="1250037930">
          <w:marLeft w:val="0"/>
          <w:marRight w:val="0"/>
          <w:marTop w:val="0"/>
          <w:marBottom w:val="0"/>
          <w:divBdr>
            <w:top w:val="none" w:sz="0" w:space="0" w:color="auto"/>
            <w:left w:val="none" w:sz="0" w:space="0" w:color="auto"/>
            <w:bottom w:val="none" w:sz="0" w:space="0" w:color="auto"/>
            <w:right w:val="none" w:sz="0" w:space="0" w:color="auto"/>
          </w:divBdr>
        </w:div>
        <w:div w:id="1258709163">
          <w:marLeft w:val="0"/>
          <w:marRight w:val="0"/>
          <w:marTop w:val="0"/>
          <w:marBottom w:val="0"/>
          <w:divBdr>
            <w:top w:val="none" w:sz="0" w:space="0" w:color="auto"/>
            <w:left w:val="none" w:sz="0" w:space="0" w:color="auto"/>
            <w:bottom w:val="none" w:sz="0" w:space="0" w:color="auto"/>
            <w:right w:val="none" w:sz="0" w:space="0" w:color="auto"/>
          </w:divBdr>
        </w:div>
        <w:div w:id="1281063329">
          <w:marLeft w:val="0"/>
          <w:marRight w:val="0"/>
          <w:marTop w:val="0"/>
          <w:marBottom w:val="0"/>
          <w:divBdr>
            <w:top w:val="none" w:sz="0" w:space="0" w:color="auto"/>
            <w:left w:val="none" w:sz="0" w:space="0" w:color="auto"/>
            <w:bottom w:val="none" w:sz="0" w:space="0" w:color="auto"/>
            <w:right w:val="none" w:sz="0" w:space="0" w:color="auto"/>
          </w:divBdr>
        </w:div>
        <w:div w:id="1283925214">
          <w:marLeft w:val="0"/>
          <w:marRight w:val="0"/>
          <w:marTop w:val="0"/>
          <w:marBottom w:val="0"/>
          <w:divBdr>
            <w:top w:val="none" w:sz="0" w:space="0" w:color="auto"/>
            <w:left w:val="none" w:sz="0" w:space="0" w:color="auto"/>
            <w:bottom w:val="none" w:sz="0" w:space="0" w:color="auto"/>
            <w:right w:val="none" w:sz="0" w:space="0" w:color="auto"/>
          </w:divBdr>
        </w:div>
        <w:div w:id="1316644724">
          <w:marLeft w:val="0"/>
          <w:marRight w:val="0"/>
          <w:marTop w:val="0"/>
          <w:marBottom w:val="0"/>
          <w:divBdr>
            <w:top w:val="none" w:sz="0" w:space="0" w:color="auto"/>
            <w:left w:val="none" w:sz="0" w:space="0" w:color="auto"/>
            <w:bottom w:val="none" w:sz="0" w:space="0" w:color="auto"/>
            <w:right w:val="none" w:sz="0" w:space="0" w:color="auto"/>
          </w:divBdr>
        </w:div>
        <w:div w:id="1355376945">
          <w:marLeft w:val="0"/>
          <w:marRight w:val="0"/>
          <w:marTop w:val="0"/>
          <w:marBottom w:val="0"/>
          <w:divBdr>
            <w:top w:val="none" w:sz="0" w:space="0" w:color="auto"/>
            <w:left w:val="none" w:sz="0" w:space="0" w:color="auto"/>
            <w:bottom w:val="none" w:sz="0" w:space="0" w:color="auto"/>
            <w:right w:val="none" w:sz="0" w:space="0" w:color="auto"/>
          </w:divBdr>
        </w:div>
        <w:div w:id="1387143463">
          <w:marLeft w:val="0"/>
          <w:marRight w:val="0"/>
          <w:marTop w:val="0"/>
          <w:marBottom w:val="0"/>
          <w:divBdr>
            <w:top w:val="none" w:sz="0" w:space="0" w:color="auto"/>
            <w:left w:val="none" w:sz="0" w:space="0" w:color="auto"/>
            <w:bottom w:val="none" w:sz="0" w:space="0" w:color="auto"/>
            <w:right w:val="none" w:sz="0" w:space="0" w:color="auto"/>
          </w:divBdr>
        </w:div>
        <w:div w:id="1431195567">
          <w:marLeft w:val="0"/>
          <w:marRight w:val="0"/>
          <w:marTop w:val="0"/>
          <w:marBottom w:val="0"/>
          <w:divBdr>
            <w:top w:val="none" w:sz="0" w:space="0" w:color="auto"/>
            <w:left w:val="none" w:sz="0" w:space="0" w:color="auto"/>
            <w:bottom w:val="none" w:sz="0" w:space="0" w:color="auto"/>
            <w:right w:val="none" w:sz="0" w:space="0" w:color="auto"/>
          </w:divBdr>
        </w:div>
        <w:div w:id="1490288937">
          <w:marLeft w:val="0"/>
          <w:marRight w:val="0"/>
          <w:marTop w:val="0"/>
          <w:marBottom w:val="0"/>
          <w:divBdr>
            <w:top w:val="none" w:sz="0" w:space="0" w:color="auto"/>
            <w:left w:val="none" w:sz="0" w:space="0" w:color="auto"/>
            <w:bottom w:val="none" w:sz="0" w:space="0" w:color="auto"/>
            <w:right w:val="none" w:sz="0" w:space="0" w:color="auto"/>
          </w:divBdr>
        </w:div>
        <w:div w:id="1514878736">
          <w:marLeft w:val="0"/>
          <w:marRight w:val="0"/>
          <w:marTop w:val="0"/>
          <w:marBottom w:val="0"/>
          <w:divBdr>
            <w:top w:val="none" w:sz="0" w:space="0" w:color="auto"/>
            <w:left w:val="none" w:sz="0" w:space="0" w:color="auto"/>
            <w:bottom w:val="none" w:sz="0" w:space="0" w:color="auto"/>
            <w:right w:val="none" w:sz="0" w:space="0" w:color="auto"/>
          </w:divBdr>
        </w:div>
        <w:div w:id="1522546798">
          <w:marLeft w:val="0"/>
          <w:marRight w:val="0"/>
          <w:marTop w:val="0"/>
          <w:marBottom w:val="0"/>
          <w:divBdr>
            <w:top w:val="none" w:sz="0" w:space="0" w:color="auto"/>
            <w:left w:val="none" w:sz="0" w:space="0" w:color="auto"/>
            <w:bottom w:val="none" w:sz="0" w:space="0" w:color="auto"/>
            <w:right w:val="none" w:sz="0" w:space="0" w:color="auto"/>
          </w:divBdr>
        </w:div>
        <w:div w:id="1609040326">
          <w:marLeft w:val="0"/>
          <w:marRight w:val="0"/>
          <w:marTop w:val="0"/>
          <w:marBottom w:val="0"/>
          <w:divBdr>
            <w:top w:val="none" w:sz="0" w:space="0" w:color="auto"/>
            <w:left w:val="none" w:sz="0" w:space="0" w:color="auto"/>
            <w:bottom w:val="none" w:sz="0" w:space="0" w:color="auto"/>
            <w:right w:val="none" w:sz="0" w:space="0" w:color="auto"/>
          </w:divBdr>
        </w:div>
        <w:div w:id="1627467842">
          <w:marLeft w:val="0"/>
          <w:marRight w:val="0"/>
          <w:marTop w:val="0"/>
          <w:marBottom w:val="0"/>
          <w:divBdr>
            <w:top w:val="none" w:sz="0" w:space="0" w:color="auto"/>
            <w:left w:val="none" w:sz="0" w:space="0" w:color="auto"/>
            <w:bottom w:val="none" w:sz="0" w:space="0" w:color="auto"/>
            <w:right w:val="none" w:sz="0" w:space="0" w:color="auto"/>
          </w:divBdr>
        </w:div>
        <w:div w:id="1639336528">
          <w:marLeft w:val="0"/>
          <w:marRight w:val="0"/>
          <w:marTop w:val="0"/>
          <w:marBottom w:val="0"/>
          <w:divBdr>
            <w:top w:val="none" w:sz="0" w:space="0" w:color="auto"/>
            <w:left w:val="none" w:sz="0" w:space="0" w:color="auto"/>
            <w:bottom w:val="none" w:sz="0" w:space="0" w:color="auto"/>
            <w:right w:val="none" w:sz="0" w:space="0" w:color="auto"/>
          </w:divBdr>
        </w:div>
        <w:div w:id="1654480389">
          <w:marLeft w:val="0"/>
          <w:marRight w:val="0"/>
          <w:marTop w:val="0"/>
          <w:marBottom w:val="0"/>
          <w:divBdr>
            <w:top w:val="none" w:sz="0" w:space="0" w:color="auto"/>
            <w:left w:val="none" w:sz="0" w:space="0" w:color="auto"/>
            <w:bottom w:val="none" w:sz="0" w:space="0" w:color="auto"/>
            <w:right w:val="none" w:sz="0" w:space="0" w:color="auto"/>
          </w:divBdr>
        </w:div>
        <w:div w:id="1663317612">
          <w:marLeft w:val="0"/>
          <w:marRight w:val="0"/>
          <w:marTop w:val="0"/>
          <w:marBottom w:val="0"/>
          <w:divBdr>
            <w:top w:val="none" w:sz="0" w:space="0" w:color="auto"/>
            <w:left w:val="none" w:sz="0" w:space="0" w:color="auto"/>
            <w:bottom w:val="none" w:sz="0" w:space="0" w:color="auto"/>
            <w:right w:val="none" w:sz="0" w:space="0" w:color="auto"/>
          </w:divBdr>
        </w:div>
        <w:div w:id="1681156068">
          <w:marLeft w:val="0"/>
          <w:marRight w:val="0"/>
          <w:marTop w:val="0"/>
          <w:marBottom w:val="0"/>
          <w:divBdr>
            <w:top w:val="none" w:sz="0" w:space="0" w:color="auto"/>
            <w:left w:val="none" w:sz="0" w:space="0" w:color="auto"/>
            <w:bottom w:val="none" w:sz="0" w:space="0" w:color="auto"/>
            <w:right w:val="none" w:sz="0" w:space="0" w:color="auto"/>
          </w:divBdr>
        </w:div>
        <w:div w:id="1682120374">
          <w:marLeft w:val="0"/>
          <w:marRight w:val="0"/>
          <w:marTop w:val="0"/>
          <w:marBottom w:val="0"/>
          <w:divBdr>
            <w:top w:val="none" w:sz="0" w:space="0" w:color="auto"/>
            <w:left w:val="none" w:sz="0" w:space="0" w:color="auto"/>
            <w:bottom w:val="none" w:sz="0" w:space="0" w:color="auto"/>
            <w:right w:val="none" w:sz="0" w:space="0" w:color="auto"/>
          </w:divBdr>
        </w:div>
        <w:div w:id="1737240787">
          <w:marLeft w:val="0"/>
          <w:marRight w:val="0"/>
          <w:marTop w:val="0"/>
          <w:marBottom w:val="0"/>
          <w:divBdr>
            <w:top w:val="none" w:sz="0" w:space="0" w:color="auto"/>
            <w:left w:val="none" w:sz="0" w:space="0" w:color="auto"/>
            <w:bottom w:val="none" w:sz="0" w:space="0" w:color="auto"/>
            <w:right w:val="none" w:sz="0" w:space="0" w:color="auto"/>
          </w:divBdr>
        </w:div>
        <w:div w:id="1769735692">
          <w:marLeft w:val="0"/>
          <w:marRight w:val="0"/>
          <w:marTop w:val="0"/>
          <w:marBottom w:val="0"/>
          <w:divBdr>
            <w:top w:val="none" w:sz="0" w:space="0" w:color="auto"/>
            <w:left w:val="none" w:sz="0" w:space="0" w:color="auto"/>
            <w:bottom w:val="none" w:sz="0" w:space="0" w:color="auto"/>
            <w:right w:val="none" w:sz="0" w:space="0" w:color="auto"/>
          </w:divBdr>
        </w:div>
        <w:div w:id="1811900629">
          <w:marLeft w:val="0"/>
          <w:marRight w:val="0"/>
          <w:marTop w:val="0"/>
          <w:marBottom w:val="0"/>
          <w:divBdr>
            <w:top w:val="none" w:sz="0" w:space="0" w:color="auto"/>
            <w:left w:val="none" w:sz="0" w:space="0" w:color="auto"/>
            <w:bottom w:val="none" w:sz="0" w:space="0" w:color="auto"/>
            <w:right w:val="none" w:sz="0" w:space="0" w:color="auto"/>
          </w:divBdr>
        </w:div>
        <w:div w:id="1851680500">
          <w:marLeft w:val="0"/>
          <w:marRight w:val="0"/>
          <w:marTop w:val="0"/>
          <w:marBottom w:val="0"/>
          <w:divBdr>
            <w:top w:val="none" w:sz="0" w:space="0" w:color="auto"/>
            <w:left w:val="none" w:sz="0" w:space="0" w:color="auto"/>
            <w:bottom w:val="none" w:sz="0" w:space="0" w:color="auto"/>
            <w:right w:val="none" w:sz="0" w:space="0" w:color="auto"/>
          </w:divBdr>
        </w:div>
        <w:div w:id="1857962782">
          <w:marLeft w:val="0"/>
          <w:marRight w:val="0"/>
          <w:marTop w:val="0"/>
          <w:marBottom w:val="0"/>
          <w:divBdr>
            <w:top w:val="none" w:sz="0" w:space="0" w:color="auto"/>
            <w:left w:val="none" w:sz="0" w:space="0" w:color="auto"/>
            <w:bottom w:val="none" w:sz="0" w:space="0" w:color="auto"/>
            <w:right w:val="none" w:sz="0" w:space="0" w:color="auto"/>
          </w:divBdr>
        </w:div>
        <w:div w:id="1863011976">
          <w:marLeft w:val="0"/>
          <w:marRight w:val="0"/>
          <w:marTop w:val="0"/>
          <w:marBottom w:val="0"/>
          <w:divBdr>
            <w:top w:val="none" w:sz="0" w:space="0" w:color="auto"/>
            <w:left w:val="none" w:sz="0" w:space="0" w:color="auto"/>
            <w:bottom w:val="none" w:sz="0" w:space="0" w:color="auto"/>
            <w:right w:val="none" w:sz="0" w:space="0" w:color="auto"/>
          </w:divBdr>
        </w:div>
        <w:div w:id="1894846422">
          <w:marLeft w:val="0"/>
          <w:marRight w:val="0"/>
          <w:marTop w:val="0"/>
          <w:marBottom w:val="0"/>
          <w:divBdr>
            <w:top w:val="none" w:sz="0" w:space="0" w:color="auto"/>
            <w:left w:val="none" w:sz="0" w:space="0" w:color="auto"/>
            <w:bottom w:val="none" w:sz="0" w:space="0" w:color="auto"/>
            <w:right w:val="none" w:sz="0" w:space="0" w:color="auto"/>
          </w:divBdr>
        </w:div>
        <w:div w:id="1993289644">
          <w:marLeft w:val="0"/>
          <w:marRight w:val="0"/>
          <w:marTop w:val="0"/>
          <w:marBottom w:val="0"/>
          <w:divBdr>
            <w:top w:val="none" w:sz="0" w:space="0" w:color="auto"/>
            <w:left w:val="none" w:sz="0" w:space="0" w:color="auto"/>
            <w:bottom w:val="none" w:sz="0" w:space="0" w:color="auto"/>
            <w:right w:val="none" w:sz="0" w:space="0" w:color="auto"/>
          </w:divBdr>
        </w:div>
        <w:div w:id="2087878202">
          <w:marLeft w:val="0"/>
          <w:marRight w:val="0"/>
          <w:marTop w:val="0"/>
          <w:marBottom w:val="0"/>
          <w:divBdr>
            <w:top w:val="none" w:sz="0" w:space="0" w:color="auto"/>
            <w:left w:val="none" w:sz="0" w:space="0" w:color="auto"/>
            <w:bottom w:val="none" w:sz="0" w:space="0" w:color="auto"/>
            <w:right w:val="none" w:sz="0" w:space="0" w:color="auto"/>
          </w:divBdr>
        </w:div>
        <w:div w:id="2100438975">
          <w:marLeft w:val="0"/>
          <w:marRight w:val="0"/>
          <w:marTop w:val="0"/>
          <w:marBottom w:val="0"/>
          <w:divBdr>
            <w:top w:val="none" w:sz="0" w:space="0" w:color="auto"/>
            <w:left w:val="none" w:sz="0" w:space="0" w:color="auto"/>
            <w:bottom w:val="none" w:sz="0" w:space="0" w:color="auto"/>
            <w:right w:val="none" w:sz="0" w:space="0" w:color="auto"/>
          </w:divBdr>
        </w:div>
        <w:div w:id="2145846433">
          <w:marLeft w:val="0"/>
          <w:marRight w:val="0"/>
          <w:marTop w:val="0"/>
          <w:marBottom w:val="0"/>
          <w:divBdr>
            <w:top w:val="none" w:sz="0" w:space="0" w:color="auto"/>
            <w:left w:val="none" w:sz="0" w:space="0" w:color="auto"/>
            <w:bottom w:val="none" w:sz="0" w:space="0" w:color="auto"/>
            <w:right w:val="none" w:sz="0" w:space="0" w:color="auto"/>
          </w:divBdr>
        </w:div>
      </w:divsChild>
    </w:div>
    <w:div w:id="732780612">
      <w:bodyDiv w:val="1"/>
      <w:marLeft w:val="0"/>
      <w:marRight w:val="0"/>
      <w:marTop w:val="0"/>
      <w:marBottom w:val="0"/>
      <w:divBdr>
        <w:top w:val="none" w:sz="0" w:space="0" w:color="auto"/>
        <w:left w:val="none" w:sz="0" w:space="0" w:color="auto"/>
        <w:bottom w:val="none" w:sz="0" w:space="0" w:color="auto"/>
        <w:right w:val="none" w:sz="0" w:space="0" w:color="auto"/>
      </w:divBdr>
    </w:div>
    <w:div w:id="735863641">
      <w:bodyDiv w:val="1"/>
      <w:marLeft w:val="0"/>
      <w:marRight w:val="0"/>
      <w:marTop w:val="0"/>
      <w:marBottom w:val="0"/>
      <w:divBdr>
        <w:top w:val="none" w:sz="0" w:space="0" w:color="auto"/>
        <w:left w:val="none" w:sz="0" w:space="0" w:color="auto"/>
        <w:bottom w:val="none" w:sz="0" w:space="0" w:color="auto"/>
        <w:right w:val="none" w:sz="0" w:space="0" w:color="auto"/>
      </w:divBdr>
    </w:div>
    <w:div w:id="775712579">
      <w:bodyDiv w:val="1"/>
      <w:marLeft w:val="0"/>
      <w:marRight w:val="0"/>
      <w:marTop w:val="0"/>
      <w:marBottom w:val="0"/>
      <w:divBdr>
        <w:top w:val="none" w:sz="0" w:space="0" w:color="auto"/>
        <w:left w:val="none" w:sz="0" w:space="0" w:color="auto"/>
        <w:bottom w:val="none" w:sz="0" w:space="0" w:color="auto"/>
        <w:right w:val="none" w:sz="0" w:space="0" w:color="auto"/>
      </w:divBdr>
    </w:div>
    <w:div w:id="804201645">
      <w:bodyDiv w:val="1"/>
      <w:marLeft w:val="0"/>
      <w:marRight w:val="0"/>
      <w:marTop w:val="0"/>
      <w:marBottom w:val="0"/>
      <w:divBdr>
        <w:top w:val="none" w:sz="0" w:space="0" w:color="auto"/>
        <w:left w:val="none" w:sz="0" w:space="0" w:color="auto"/>
        <w:bottom w:val="none" w:sz="0" w:space="0" w:color="auto"/>
        <w:right w:val="none" w:sz="0" w:space="0" w:color="auto"/>
      </w:divBdr>
    </w:div>
    <w:div w:id="821577667">
      <w:bodyDiv w:val="1"/>
      <w:marLeft w:val="0"/>
      <w:marRight w:val="0"/>
      <w:marTop w:val="0"/>
      <w:marBottom w:val="0"/>
      <w:divBdr>
        <w:top w:val="none" w:sz="0" w:space="0" w:color="auto"/>
        <w:left w:val="none" w:sz="0" w:space="0" w:color="auto"/>
        <w:bottom w:val="none" w:sz="0" w:space="0" w:color="auto"/>
        <w:right w:val="none" w:sz="0" w:space="0" w:color="auto"/>
      </w:divBdr>
    </w:div>
    <w:div w:id="824513782">
      <w:bodyDiv w:val="1"/>
      <w:marLeft w:val="0"/>
      <w:marRight w:val="0"/>
      <w:marTop w:val="0"/>
      <w:marBottom w:val="0"/>
      <w:divBdr>
        <w:top w:val="none" w:sz="0" w:space="0" w:color="auto"/>
        <w:left w:val="none" w:sz="0" w:space="0" w:color="auto"/>
        <w:bottom w:val="none" w:sz="0" w:space="0" w:color="auto"/>
        <w:right w:val="none" w:sz="0" w:space="0" w:color="auto"/>
      </w:divBdr>
    </w:div>
    <w:div w:id="831481678">
      <w:bodyDiv w:val="1"/>
      <w:marLeft w:val="0"/>
      <w:marRight w:val="0"/>
      <w:marTop w:val="0"/>
      <w:marBottom w:val="0"/>
      <w:divBdr>
        <w:top w:val="none" w:sz="0" w:space="0" w:color="auto"/>
        <w:left w:val="none" w:sz="0" w:space="0" w:color="auto"/>
        <w:bottom w:val="none" w:sz="0" w:space="0" w:color="auto"/>
        <w:right w:val="none" w:sz="0" w:space="0" w:color="auto"/>
      </w:divBdr>
    </w:div>
    <w:div w:id="833495793">
      <w:bodyDiv w:val="1"/>
      <w:marLeft w:val="0"/>
      <w:marRight w:val="0"/>
      <w:marTop w:val="0"/>
      <w:marBottom w:val="0"/>
      <w:divBdr>
        <w:top w:val="none" w:sz="0" w:space="0" w:color="auto"/>
        <w:left w:val="none" w:sz="0" w:space="0" w:color="auto"/>
        <w:bottom w:val="none" w:sz="0" w:space="0" w:color="auto"/>
        <w:right w:val="none" w:sz="0" w:space="0" w:color="auto"/>
      </w:divBdr>
    </w:div>
    <w:div w:id="844788186">
      <w:bodyDiv w:val="1"/>
      <w:marLeft w:val="0"/>
      <w:marRight w:val="0"/>
      <w:marTop w:val="0"/>
      <w:marBottom w:val="0"/>
      <w:divBdr>
        <w:top w:val="none" w:sz="0" w:space="0" w:color="auto"/>
        <w:left w:val="none" w:sz="0" w:space="0" w:color="auto"/>
        <w:bottom w:val="none" w:sz="0" w:space="0" w:color="auto"/>
        <w:right w:val="none" w:sz="0" w:space="0" w:color="auto"/>
      </w:divBdr>
    </w:div>
    <w:div w:id="928198379">
      <w:bodyDiv w:val="1"/>
      <w:marLeft w:val="0"/>
      <w:marRight w:val="0"/>
      <w:marTop w:val="0"/>
      <w:marBottom w:val="0"/>
      <w:divBdr>
        <w:top w:val="none" w:sz="0" w:space="0" w:color="auto"/>
        <w:left w:val="none" w:sz="0" w:space="0" w:color="auto"/>
        <w:bottom w:val="none" w:sz="0" w:space="0" w:color="auto"/>
        <w:right w:val="none" w:sz="0" w:space="0" w:color="auto"/>
      </w:divBdr>
    </w:div>
    <w:div w:id="932013376">
      <w:bodyDiv w:val="1"/>
      <w:marLeft w:val="0"/>
      <w:marRight w:val="0"/>
      <w:marTop w:val="0"/>
      <w:marBottom w:val="0"/>
      <w:divBdr>
        <w:top w:val="none" w:sz="0" w:space="0" w:color="auto"/>
        <w:left w:val="none" w:sz="0" w:space="0" w:color="auto"/>
        <w:bottom w:val="none" w:sz="0" w:space="0" w:color="auto"/>
        <w:right w:val="none" w:sz="0" w:space="0" w:color="auto"/>
      </w:divBdr>
    </w:div>
    <w:div w:id="936912626">
      <w:bodyDiv w:val="1"/>
      <w:marLeft w:val="0"/>
      <w:marRight w:val="0"/>
      <w:marTop w:val="0"/>
      <w:marBottom w:val="0"/>
      <w:divBdr>
        <w:top w:val="none" w:sz="0" w:space="0" w:color="auto"/>
        <w:left w:val="none" w:sz="0" w:space="0" w:color="auto"/>
        <w:bottom w:val="none" w:sz="0" w:space="0" w:color="auto"/>
        <w:right w:val="none" w:sz="0" w:space="0" w:color="auto"/>
      </w:divBdr>
    </w:div>
    <w:div w:id="986468579">
      <w:bodyDiv w:val="1"/>
      <w:marLeft w:val="0"/>
      <w:marRight w:val="0"/>
      <w:marTop w:val="0"/>
      <w:marBottom w:val="0"/>
      <w:divBdr>
        <w:top w:val="none" w:sz="0" w:space="0" w:color="auto"/>
        <w:left w:val="none" w:sz="0" w:space="0" w:color="auto"/>
        <w:bottom w:val="none" w:sz="0" w:space="0" w:color="auto"/>
        <w:right w:val="none" w:sz="0" w:space="0" w:color="auto"/>
      </w:divBdr>
      <w:divsChild>
        <w:div w:id="40445427">
          <w:marLeft w:val="0"/>
          <w:marRight w:val="0"/>
          <w:marTop w:val="0"/>
          <w:marBottom w:val="0"/>
          <w:divBdr>
            <w:top w:val="none" w:sz="0" w:space="0" w:color="auto"/>
            <w:left w:val="none" w:sz="0" w:space="0" w:color="auto"/>
            <w:bottom w:val="none" w:sz="0" w:space="0" w:color="auto"/>
            <w:right w:val="none" w:sz="0" w:space="0" w:color="auto"/>
          </w:divBdr>
        </w:div>
        <w:div w:id="48111622">
          <w:marLeft w:val="0"/>
          <w:marRight w:val="0"/>
          <w:marTop w:val="0"/>
          <w:marBottom w:val="0"/>
          <w:divBdr>
            <w:top w:val="none" w:sz="0" w:space="0" w:color="auto"/>
            <w:left w:val="none" w:sz="0" w:space="0" w:color="auto"/>
            <w:bottom w:val="none" w:sz="0" w:space="0" w:color="auto"/>
            <w:right w:val="none" w:sz="0" w:space="0" w:color="auto"/>
          </w:divBdr>
        </w:div>
        <w:div w:id="50932202">
          <w:marLeft w:val="0"/>
          <w:marRight w:val="0"/>
          <w:marTop w:val="0"/>
          <w:marBottom w:val="0"/>
          <w:divBdr>
            <w:top w:val="none" w:sz="0" w:space="0" w:color="auto"/>
            <w:left w:val="none" w:sz="0" w:space="0" w:color="auto"/>
            <w:bottom w:val="none" w:sz="0" w:space="0" w:color="auto"/>
            <w:right w:val="none" w:sz="0" w:space="0" w:color="auto"/>
          </w:divBdr>
        </w:div>
        <w:div w:id="83042056">
          <w:marLeft w:val="0"/>
          <w:marRight w:val="0"/>
          <w:marTop w:val="0"/>
          <w:marBottom w:val="0"/>
          <w:divBdr>
            <w:top w:val="none" w:sz="0" w:space="0" w:color="auto"/>
            <w:left w:val="none" w:sz="0" w:space="0" w:color="auto"/>
            <w:bottom w:val="none" w:sz="0" w:space="0" w:color="auto"/>
            <w:right w:val="none" w:sz="0" w:space="0" w:color="auto"/>
          </w:divBdr>
        </w:div>
        <w:div w:id="84960162">
          <w:marLeft w:val="0"/>
          <w:marRight w:val="0"/>
          <w:marTop w:val="0"/>
          <w:marBottom w:val="0"/>
          <w:divBdr>
            <w:top w:val="none" w:sz="0" w:space="0" w:color="auto"/>
            <w:left w:val="none" w:sz="0" w:space="0" w:color="auto"/>
            <w:bottom w:val="none" w:sz="0" w:space="0" w:color="auto"/>
            <w:right w:val="none" w:sz="0" w:space="0" w:color="auto"/>
          </w:divBdr>
        </w:div>
        <w:div w:id="103959755">
          <w:marLeft w:val="0"/>
          <w:marRight w:val="0"/>
          <w:marTop w:val="0"/>
          <w:marBottom w:val="0"/>
          <w:divBdr>
            <w:top w:val="none" w:sz="0" w:space="0" w:color="auto"/>
            <w:left w:val="none" w:sz="0" w:space="0" w:color="auto"/>
            <w:bottom w:val="none" w:sz="0" w:space="0" w:color="auto"/>
            <w:right w:val="none" w:sz="0" w:space="0" w:color="auto"/>
          </w:divBdr>
        </w:div>
        <w:div w:id="106314146">
          <w:marLeft w:val="0"/>
          <w:marRight w:val="0"/>
          <w:marTop w:val="0"/>
          <w:marBottom w:val="0"/>
          <w:divBdr>
            <w:top w:val="none" w:sz="0" w:space="0" w:color="auto"/>
            <w:left w:val="none" w:sz="0" w:space="0" w:color="auto"/>
            <w:bottom w:val="none" w:sz="0" w:space="0" w:color="auto"/>
            <w:right w:val="none" w:sz="0" w:space="0" w:color="auto"/>
          </w:divBdr>
        </w:div>
        <w:div w:id="121270437">
          <w:marLeft w:val="0"/>
          <w:marRight w:val="0"/>
          <w:marTop w:val="0"/>
          <w:marBottom w:val="0"/>
          <w:divBdr>
            <w:top w:val="none" w:sz="0" w:space="0" w:color="auto"/>
            <w:left w:val="none" w:sz="0" w:space="0" w:color="auto"/>
            <w:bottom w:val="none" w:sz="0" w:space="0" w:color="auto"/>
            <w:right w:val="none" w:sz="0" w:space="0" w:color="auto"/>
          </w:divBdr>
        </w:div>
        <w:div w:id="133330302">
          <w:marLeft w:val="0"/>
          <w:marRight w:val="0"/>
          <w:marTop w:val="0"/>
          <w:marBottom w:val="0"/>
          <w:divBdr>
            <w:top w:val="none" w:sz="0" w:space="0" w:color="auto"/>
            <w:left w:val="none" w:sz="0" w:space="0" w:color="auto"/>
            <w:bottom w:val="none" w:sz="0" w:space="0" w:color="auto"/>
            <w:right w:val="none" w:sz="0" w:space="0" w:color="auto"/>
          </w:divBdr>
        </w:div>
        <w:div w:id="157886370">
          <w:marLeft w:val="0"/>
          <w:marRight w:val="0"/>
          <w:marTop w:val="0"/>
          <w:marBottom w:val="0"/>
          <w:divBdr>
            <w:top w:val="none" w:sz="0" w:space="0" w:color="auto"/>
            <w:left w:val="none" w:sz="0" w:space="0" w:color="auto"/>
            <w:bottom w:val="none" w:sz="0" w:space="0" w:color="auto"/>
            <w:right w:val="none" w:sz="0" w:space="0" w:color="auto"/>
          </w:divBdr>
        </w:div>
        <w:div w:id="173109103">
          <w:marLeft w:val="0"/>
          <w:marRight w:val="0"/>
          <w:marTop w:val="0"/>
          <w:marBottom w:val="0"/>
          <w:divBdr>
            <w:top w:val="none" w:sz="0" w:space="0" w:color="auto"/>
            <w:left w:val="none" w:sz="0" w:space="0" w:color="auto"/>
            <w:bottom w:val="none" w:sz="0" w:space="0" w:color="auto"/>
            <w:right w:val="none" w:sz="0" w:space="0" w:color="auto"/>
          </w:divBdr>
        </w:div>
        <w:div w:id="173688477">
          <w:marLeft w:val="0"/>
          <w:marRight w:val="0"/>
          <w:marTop w:val="0"/>
          <w:marBottom w:val="0"/>
          <w:divBdr>
            <w:top w:val="none" w:sz="0" w:space="0" w:color="auto"/>
            <w:left w:val="none" w:sz="0" w:space="0" w:color="auto"/>
            <w:bottom w:val="none" w:sz="0" w:space="0" w:color="auto"/>
            <w:right w:val="none" w:sz="0" w:space="0" w:color="auto"/>
          </w:divBdr>
        </w:div>
        <w:div w:id="215237821">
          <w:marLeft w:val="0"/>
          <w:marRight w:val="0"/>
          <w:marTop w:val="0"/>
          <w:marBottom w:val="0"/>
          <w:divBdr>
            <w:top w:val="none" w:sz="0" w:space="0" w:color="auto"/>
            <w:left w:val="none" w:sz="0" w:space="0" w:color="auto"/>
            <w:bottom w:val="none" w:sz="0" w:space="0" w:color="auto"/>
            <w:right w:val="none" w:sz="0" w:space="0" w:color="auto"/>
          </w:divBdr>
        </w:div>
        <w:div w:id="228659716">
          <w:marLeft w:val="0"/>
          <w:marRight w:val="0"/>
          <w:marTop w:val="0"/>
          <w:marBottom w:val="0"/>
          <w:divBdr>
            <w:top w:val="none" w:sz="0" w:space="0" w:color="auto"/>
            <w:left w:val="none" w:sz="0" w:space="0" w:color="auto"/>
            <w:bottom w:val="none" w:sz="0" w:space="0" w:color="auto"/>
            <w:right w:val="none" w:sz="0" w:space="0" w:color="auto"/>
          </w:divBdr>
        </w:div>
        <w:div w:id="245847374">
          <w:marLeft w:val="0"/>
          <w:marRight w:val="0"/>
          <w:marTop w:val="0"/>
          <w:marBottom w:val="0"/>
          <w:divBdr>
            <w:top w:val="none" w:sz="0" w:space="0" w:color="auto"/>
            <w:left w:val="none" w:sz="0" w:space="0" w:color="auto"/>
            <w:bottom w:val="none" w:sz="0" w:space="0" w:color="auto"/>
            <w:right w:val="none" w:sz="0" w:space="0" w:color="auto"/>
          </w:divBdr>
        </w:div>
        <w:div w:id="248856656">
          <w:marLeft w:val="0"/>
          <w:marRight w:val="0"/>
          <w:marTop w:val="0"/>
          <w:marBottom w:val="0"/>
          <w:divBdr>
            <w:top w:val="none" w:sz="0" w:space="0" w:color="auto"/>
            <w:left w:val="none" w:sz="0" w:space="0" w:color="auto"/>
            <w:bottom w:val="none" w:sz="0" w:space="0" w:color="auto"/>
            <w:right w:val="none" w:sz="0" w:space="0" w:color="auto"/>
          </w:divBdr>
        </w:div>
        <w:div w:id="270551314">
          <w:marLeft w:val="0"/>
          <w:marRight w:val="0"/>
          <w:marTop w:val="0"/>
          <w:marBottom w:val="0"/>
          <w:divBdr>
            <w:top w:val="none" w:sz="0" w:space="0" w:color="auto"/>
            <w:left w:val="none" w:sz="0" w:space="0" w:color="auto"/>
            <w:bottom w:val="none" w:sz="0" w:space="0" w:color="auto"/>
            <w:right w:val="none" w:sz="0" w:space="0" w:color="auto"/>
          </w:divBdr>
        </w:div>
        <w:div w:id="279798075">
          <w:marLeft w:val="0"/>
          <w:marRight w:val="0"/>
          <w:marTop w:val="0"/>
          <w:marBottom w:val="0"/>
          <w:divBdr>
            <w:top w:val="none" w:sz="0" w:space="0" w:color="auto"/>
            <w:left w:val="none" w:sz="0" w:space="0" w:color="auto"/>
            <w:bottom w:val="none" w:sz="0" w:space="0" w:color="auto"/>
            <w:right w:val="none" w:sz="0" w:space="0" w:color="auto"/>
          </w:divBdr>
        </w:div>
        <w:div w:id="306132301">
          <w:marLeft w:val="0"/>
          <w:marRight w:val="0"/>
          <w:marTop w:val="0"/>
          <w:marBottom w:val="0"/>
          <w:divBdr>
            <w:top w:val="none" w:sz="0" w:space="0" w:color="auto"/>
            <w:left w:val="none" w:sz="0" w:space="0" w:color="auto"/>
            <w:bottom w:val="none" w:sz="0" w:space="0" w:color="auto"/>
            <w:right w:val="none" w:sz="0" w:space="0" w:color="auto"/>
          </w:divBdr>
        </w:div>
        <w:div w:id="319383797">
          <w:marLeft w:val="0"/>
          <w:marRight w:val="0"/>
          <w:marTop w:val="0"/>
          <w:marBottom w:val="0"/>
          <w:divBdr>
            <w:top w:val="none" w:sz="0" w:space="0" w:color="auto"/>
            <w:left w:val="none" w:sz="0" w:space="0" w:color="auto"/>
            <w:bottom w:val="none" w:sz="0" w:space="0" w:color="auto"/>
            <w:right w:val="none" w:sz="0" w:space="0" w:color="auto"/>
          </w:divBdr>
        </w:div>
        <w:div w:id="330379079">
          <w:marLeft w:val="0"/>
          <w:marRight w:val="0"/>
          <w:marTop w:val="0"/>
          <w:marBottom w:val="0"/>
          <w:divBdr>
            <w:top w:val="none" w:sz="0" w:space="0" w:color="auto"/>
            <w:left w:val="none" w:sz="0" w:space="0" w:color="auto"/>
            <w:bottom w:val="none" w:sz="0" w:space="0" w:color="auto"/>
            <w:right w:val="none" w:sz="0" w:space="0" w:color="auto"/>
          </w:divBdr>
        </w:div>
        <w:div w:id="353387831">
          <w:marLeft w:val="0"/>
          <w:marRight w:val="0"/>
          <w:marTop w:val="0"/>
          <w:marBottom w:val="0"/>
          <w:divBdr>
            <w:top w:val="none" w:sz="0" w:space="0" w:color="auto"/>
            <w:left w:val="none" w:sz="0" w:space="0" w:color="auto"/>
            <w:bottom w:val="none" w:sz="0" w:space="0" w:color="auto"/>
            <w:right w:val="none" w:sz="0" w:space="0" w:color="auto"/>
          </w:divBdr>
        </w:div>
        <w:div w:id="365184527">
          <w:marLeft w:val="0"/>
          <w:marRight w:val="0"/>
          <w:marTop w:val="0"/>
          <w:marBottom w:val="0"/>
          <w:divBdr>
            <w:top w:val="none" w:sz="0" w:space="0" w:color="auto"/>
            <w:left w:val="none" w:sz="0" w:space="0" w:color="auto"/>
            <w:bottom w:val="none" w:sz="0" w:space="0" w:color="auto"/>
            <w:right w:val="none" w:sz="0" w:space="0" w:color="auto"/>
          </w:divBdr>
        </w:div>
        <w:div w:id="373506660">
          <w:marLeft w:val="0"/>
          <w:marRight w:val="0"/>
          <w:marTop w:val="0"/>
          <w:marBottom w:val="0"/>
          <w:divBdr>
            <w:top w:val="none" w:sz="0" w:space="0" w:color="auto"/>
            <w:left w:val="none" w:sz="0" w:space="0" w:color="auto"/>
            <w:bottom w:val="none" w:sz="0" w:space="0" w:color="auto"/>
            <w:right w:val="none" w:sz="0" w:space="0" w:color="auto"/>
          </w:divBdr>
        </w:div>
        <w:div w:id="377898746">
          <w:marLeft w:val="0"/>
          <w:marRight w:val="0"/>
          <w:marTop w:val="0"/>
          <w:marBottom w:val="0"/>
          <w:divBdr>
            <w:top w:val="none" w:sz="0" w:space="0" w:color="auto"/>
            <w:left w:val="none" w:sz="0" w:space="0" w:color="auto"/>
            <w:bottom w:val="none" w:sz="0" w:space="0" w:color="auto"/>
            <w:right w:val="none" w:sz="0" w:space="0" w:color="auto"/>
          </w:divBdr>
        </w:div>
        <w:div w:id="381057242">
          <w:marLeft w:val="0"/>
          <w:marRight w:val="0"/>
          <w:marTop w:val="0"/>
          <w:marBottom w:val="0"/>
          <w:divBdr>
            <w:top w:val="none" w:sz="0" w:space="0" w:color="auto"/>
            <w:left w:val="none" w:sz="0" w:space="0" w:color="auto"/>
            <w:bottom w:val="none" w:sz="0" w:space="0" w:color="auto"/>
            <w:right w:val="none" w:sz="0" w:space="0" w:color="auto"/>
          </w:divBdr>
        </w:div>
        <w:div w:id="389772643">
          <w:marLeft w:val="0"/>
          <w:marRight w:val="0"/>
          <w:marTop w:val="0"/>
          <w:marBottom w:val="0"/>
          <w:divBdr>
            <w:top w:val="none" w:sz="0" w:space="0" w:color="auto"/>
            <w:left w:val="none" w:sz="0" w:space="0" w:color="auto"/>
            <w:bottom w:val="none" w:sz="0" w:space="0" w:color="auto"/>
            <w:right w:val="none" w:sz="0" w:space="0" w:color="auto"/>
          </w:divBdr>
        </w:div>
        <w:div w:id="398938586">
          <w:marLeft w:val="0"/>
          <w:marRight w:val="0"/>
          <w:marTop w:val="0"/>
          <w:marBottom w:val="0"/>
          <w:divBdr>
            <w:top w:val="none" w:sz="0" w:space="0" w:color="auto"/>
            <w:left w:val="none" w:sz="0" w:space="0" w:color="auto"/>
            <w:bottom w:val="none" w:sz="0" w:space="0" w:color="auto"/>
            <w:right w:val="none" w:sz="0" w:space="0" w:color="auto"/>
          </w:divBdr>
        </w:div>
        <w:div w:id="420415202">
          <w:marLeft w:val="0"/>
          <w:marRight w:val="0"/>
          <w:marTop w:val="0"/>
          <w:marBottom w:val="0"/>
          <w:divBdr>
            <w:top w:val="none" w:sz="0" w:space="0" w:color="auto"/>
            <w:left w:val="none" w:sz="0" w:space="0" w:color="auto"/>
            <w:bottom w:val="none" w:sz="0" w:space="0" w:color="auto"/>
            <w:right w:val="none" w:sz="0" w:space="0" w:color="auto"/>
          </w:divBdr>
        </w:div>
        <w:div w:id="466506994">
          <w:marLeft w:val="0"/>
          <w:marRight w:val="0"/>
          <w:marTop w:val="0"/>
          <w:marBottom w:val="0"/>
          <w:divBdr>
            <w:top w:val="none" w:sz="0" w:space="0" w:color="auto"/>
            <w:left w:val="none" w:sz="0" w:space="0" w:color="auto"/>
            <w:bottom w:val="none" w:sz="0" w:space="0" w:color="auto"/>
            <w:right w:val="none" w:sz="0" w:space="0" w:color="auto"/>
          </w:divBdr>
        </w:div>
        <w:div w:id="505484186">
          <w:marLeft w:val="0"/>
          <w:marRight w:val="0"/>
          <w:marTop w:val="0"/>
          <w:marBottom w:val="0"/>
          <w:divBdr>
            <w:top w:val="none" w:sz="0" w:space="0" w:color="auto"/>
            <w:left w:val="none" w:sz="0" w:space="0" w:color="auto"/>
            <w:bottom w:val="none" w:sz="0" w:space="0" w:color="auto"/>
            <w:right w:val="none" w:sz="0" w:space="0" w:color="auto"/>
          </w:divBdr>
        </w:div>
        <w:div w:id="516622708">
          <w:marLeft w:val="0"/>
          <w:marRight w:val="0"/>
          <w:marTop w:val="0"/>
          <w:marBottom w:val="0"/>
          <w:divBdr>
            <w:top w:val="none" w:sz="0" w:space="0" w:color="auto"/>
            <w:left w:val="none" w:sz="0" w:space="0" w:color="auto"/>
            <w:bottom w:val="none" w:sz="0" w:space="0" w:color="auto"/>
            <w:right w:val="none" w:sz="0" w:space="0" w:color="auto"/>
          </w:divBdr>
        </w:div>
        <w:div w:id="540558267">
          <w:marLeft w:val="0"/>
          <w:marRight w:val="0"/>
          <w:marTop w:val="0"/>
          <w:marBottom w:val="0"/>
          <w:divBdr>
            <w:top w:val="none" w:sz="0" w:space="0" w:color="auto"/>
            <w:left w:val="none" w:sz="0" w:space="0" w:color="auto"/>
            <w:bottom w:val="none" w:sz="0" w:space="0" w:color="auto"/>
            <w:right w:val="none" w:sz="0" w:space="0" w:color="auto"/>
          </w:divBdr>
        </w:div>
        <w:div w:id="556357553">
          <w:marLeft w:val="0"/>
          <w:marRight w:val="0"/>
          <w:marTop w:val="0"/>
          <w:marBottom w:val="0"/>
          <w:divBdr>
            <w:top w:val="none" w:sz="0" w:space="0" w:color="auto"/>
            <w:left w:val="none" w:sz="0" w:space="0" w:color="auto"/>
            <w:bottom w:val="none" w:sz="0" w:space="0" w:color="auto"/>
            <w:right w:val="none" w:sz="0" w:space="0" w:color="auto"/>
          </w:divBdr>
        </w:div>
        <w:div w:id="566455740">
          <w:marLeft w:val="0"/>
          <w:marRight w:val="0"/>
          <w:marTop w:val="0"/>
          <w:marBottom w:val="0"/>
          <w:divBdr>
            <w:top w:val="none" w:sz="0" w:space="0" w:color="auto"/>
            <w:left w:val="none" w:sz="0" w:space="0" w:color="auto"/>
            <w:bottom w:val="none" w:sz="0" w:space="0" w:color="auto"/>
            <w:right w:val="none" w:sz="0" w:space="0" w:color="auto"/>
          </w:divBdr>
        </w:div>
        <w:div w:id="568619603">
          <w:marLeft w:val="0"/>
          <w:marRight w:val="0"/>
          <w:marTop w:val="0"/>
          <w:marBottom w:val="0"/>
          <w:divBdr>
            <w:top w:val="none" w:sz="0" w:space="0" w:color="auto"/>
            <w:left w:val="none" w:sz="0" w:space="0" w:color="auto"/>
            <w:bottom w:val="none" w:sz="0" w:space="0" w:color="auto"/>
            <w:right w:val="none" w:sz="0" w:space="0" w:color="auto"/>
          </w:divBdr>
        </w:div>
        <w:div w:id="586698255">
          <w:marLeft w:val="0"/>
          <w:marRight w:val="0"/>
          <w:marTop w:val="0"/>
          <w:marBottom w:val="0"/>
          <w:divBdr>
            <w:top w:val="none" w:sz="0" w:space="0" w:color="auto"/>
            <w:left w:val="none" w:sz="0" w:space="0" w:color="auto"/>
            <w:bottom w:val="none" w:sz="0" w:space="0" w:color="auto"/>
            <w:right w:val="none" w:sz="0" w:space="0" w:color="auto"/>
          </w:divBdr>
        </w:div>
        <w:div w:id="594047970">
          <w:marLeft w:val="0"/>
          <w:marRight w:val="0"/>
          <w:marTop w:val="0"/>
          <w:marBottom w:val="0"/>
          <w:divBdr>
            <w:top w:val="none" w:sz="0" w:space="0" w:color="auto"/>
            <w:left w:val="none" w:sz="0" w:space="0" w:color="auto"/>
            <w:bottom w:val="none" w:sz="0" w:space="0" w:color="auto"/>
            <w:right w:val="none" w:sz="0" w:space="0" w:color="auto"/>
          </w:divBdr>
        </w:div>
        <w:div w:id="613444424">
          <w:marLeft w:val="0"/>
          <w:marRight w:val="0"/>
          <w:marTop w:val="0"/>
          <w:marBottom w:val="0"/>
          <w:divBdr>
            <w:top w:val="none" w:sz="0" w:space="0" w:color="auto"/>
            <w:left w:val="none" w:sz="0" w:space="0" w:color="auto"/>
            <w:bottom w:val="none" w:sz="0" w:space="0" w:color="auto"/>
            <w:right w:val="none" w:sz="0" w:space="0" w:color="auto"/>
          </w:divBdr>
        </w:div>
        <w:div w:id="640811770">
          <w:marLeft w:val="0"/>
          <w:marRight w:val="0"/>
          <w:marTop w:val="0"/>
          <w:marBottom w:val="0"/>
          <w:divBdr>
            <w:top w:val="none" w:sz="0" w:space="0" w:color="auto"/>
            <w:left w:val="none" w:sz="0" w:space="0" w:color="auto"/>
            <w:bottom w:val="none" w:sz="0" w:space="0" w:color="auto"/>
            <w:right w:val="none" w:sz="0" w:space="0" w:color="auto"/>
          </w:divBdr>
        </w:div>
        <w:div w:id="643003401">
          <w:marLeft w:val="0"/>
          <w:marRight w:val="0"/>
          <w:marTop w:val="0"/>
          <w:marBottom w:val="0"/>
          <w:divBdr>
            <w:top w:val="none" w:sz="0" w:space="0" w:color="auto"/>
            <w:left w:val="none" w:sz="0" w:space="0" w:color="auto"/>
            <w:bottom w:val="none" w:sz="0" w:space="0" w:color="auto"/>
            <w:right w:val="none" w:sz="0" w:space="0" w:color="auto"/>
          </w:divBdr>
        </w:div>
        <w:div w:id="659430601">
          <w:marLeft w:val="0"/>
          <w:marRight w:val="0"/>
          <w:marTop w:val="0"/>
          <w:marBottom w:val="0"/>
          <w:divBdr>
            <w:top w:val="none" w:sz="0" w:space="0" w:color="auto"/>
            <w:left w:val="none" w:sz="0" w:space="0" w:color="auto"/>
            <w:bottom w:val="none" w:sz="0" w:space="0" w:color="auto"/>
            <w:right w:val="none" w:sz="0" w:space="0" w:color="auto"/>
          </w:divBdr>
        </w:div>
        <w:div w:id="679084217">
          <w:marLeft w:val="0"/>
          <w:marRight w:val="0"/>
          <w:marTop w:val="0"/>
          <w:marBottom w:val="0"/>
          <w:divBdr>
            <w:top w:val="none" w:sz="0" w:space="0" w:color="auto"/>
            <w:left w:val="none" w:sz="0" w:space="0" w:color="auto"/>
            <w:bottom w:val="none" w:sz="0" w:space="0" w:color="auto"/>
            <w:right w:val="none" w:sz="0" w:space="0" w:color="auto"/>
          </w:divBdr>
        </w:div>
        <w:div w:id="689142383">
          <w:marLeft w:val="0"/>
          <w:marRight w:val="0"/>
          <w:marTop w:val="0"/>
          <w:marBottom w:val="0"/>
          <w:divBdr>
            <w:top w:val="none" w:sz="0" w:space="0" w:color="auto"/>
            <w:left w:val="none" w:sz="0" w:space="0" w:color="auto"/>
            <w:bottom w:val="none" w:sz="0" w:space="0" w:color="auto"/>
            <w:right w:val="none" w:sz="0" w:space="0" w:color="auto"/>
          </w:divBdr>
        </w:div>
        <w:div w:id="729378301">
          <w:marLeft w:val="0"/>
          <w:marRight w:val="0"/>
          <w:marTop w:val="0"/>
          <w:marBottom w:val="0"/>
          <w:divBdr>
            <w:top w:val="none" w:sz="0" w:space="0" w:color="auto"/>
            <w:left w:val="none" w:sz="0" w:space="0" w:color="auto"/>
            <w:bottom w:val="none" w:sz="0" w:space="0" w:color="auto"/>
            <w:right w:val="none" w:sz="0" w:space="0" w:color="auto"/>
          </w:divBdr>
        </w:div>
        <w:div w:id="787041851">
          <w:marLeft w:val="0"/>
          <w:marRight w:val="0"/>
          <w:marTop w:val="0"/>
          <w:marBottom w:val="0"/>
          <w:divBdr>
            <w:top w:val="none" w:sz="0" w:space="0" w:color="auto"/>
            <w:left w:val="none" w:sz="0" w:space="0" w:color="auto"/>
            <w:bottom w:val="none" w:sz="0" w:space="0" w:color="auto"/>
            <w:right w:val="none" w:sz="0" w:space="0" w:color="auto"/>
          </w:divBdr>
        </w:div>
        <w:div w:id="812792023">
          <w:marLeft w:val="0"/>
          <w:marRight w:val="0"/>
          <w:marTop w:val="0"/>
          <w:marBottom w:val="0"/>
          <w:divBdr>
            <w:top w:val="none" w:sz="0" w:space="0" w:color="auto"/>
            <w:left w:val="none" w:sz="0" w:space="0" w:color="auto"/>
            <w:bottom w:val="none" w:sz="0" w:space="0" w:color="auto"/>
            <w:right w:val="none" w:sz="0" w:space="0" w:color="auto"/>
          </w:divBdr>
        </w:div>
        <w:div w:id="845091085">
          <w:marLeft w:val="0"/>
          <w:marRight w:val="0"/>
          <w:marTop w:val="0"/>
          <w:marBottom w:val="0"/>
          <w:divBdr>
            <w:top w:val="none" w:sz="0" w:space="0" w:color="auto"/>
            <w:left w:val="none" w:sz="0" w:space="0" w:color="auto"/>
            <w:bottom w:val="none" w:sz="0" w:space="0" w:color="auto"/>
            <w:right w:val="none" w:sz="0" w:space="0" w:color="auto"/>
          </w:divBdr>
        </w:div>
        <w:div w:id="860167080">
          <w:marLeft w:val="0"/>
          <w:marRight w:val="0"/>
          <w:marTop w:val="0"/>
          <w:marBottom w:val="0"/>
          <w:divBdr>
            <w:top w:val="none" w:sz="0" w:space="0" w:color="auto"/>
            <w:left w:val="none" w:sz="0" w:space="0" w:color="auto"/>
            <w:bottom w:val="none" w:sz="0" w:space="0" w:color="auto"/>
            <w:right w:val="none" w:sz="0" w:space="0" w:color="auto"/>
          </w:divBdr>
        </w:div>
        <w:div w:id="866405880">
          <w:marLeft w:val="0"/>
          <w:marRight w:val="0"/>
          <w:marTop w:val="0"/>
          <w:marBottom w:val="0"/>
          <w:divBdr>
            <w:top w:val="none" w:sz="0" w:space="0" w:color="auto"/>
            <w:left w:val="none" w:sz="0" w:space="0" w:color="auto"/>
            <w:bottom w:val="none" w:sz="0" w:space="0" w:color="auto"/>
            <w:right w:val="none" w:sz="0" w:space="0" w:color="auto"/>
          </w:divBdr>
        </w:div>
        <w:div w:id="872427801">
          <w:marLeft w:val="0"/>
          <w:marRight w:val="0"/>
          <w:marTop w:val="0"/>
          <w:marBottom w:val="0"/>
          <w:divBdr>
            <w:top w:val="none" w:sz="0" w:space="0" w:color="auto"/>
            <w:left w:val="none" w:sz="0" w:space="0" w:color="auto"/>
            <w:bottom w:val="none" w:sz="0" w:space="0" w:color="auto"/>
            <w:right w:val="none" w:sz="0" w:space="0" w:color="auto"/>
          </w:divBdr>
        </w:div>
        <w:div w:id="936064269">
          <w:marLeft w:val="0"/>
          <w:marRight w:val="0"/>
          <w:marTop w:val="0"/>
          <w:marBottom w:val="0"/>
          <w:divBdr>
            <w:top w:val="none" w:sz="0" w:space="0" w:color="auto"/>
            <w:left w:val="none" w:sz="0" w:space="0" w:color="auto"/>
            <w:bottom w:val="none" w:sz="0" w:space="0" w:color="auto"/>
            <w:right w:val="none" w:sz="0" w:space="0" w:color="auto"/>
          </w:divBdr>
        </w:div>
        <w:div w:id="960306930">
          <w:marLeft w:val="0"/>
          <w:marRight w:val="0"/>
          <w:marTop w:val="0"/>
          <w:marBottom w:val="0"/>
          <w:divBdr>
            <w:top w:val="none" w:sz="0" w:space="0" w:color="auto"/>
            <w:left w:val="none" w:sz="0" w:space="0" w:color="auto"/>
            <w:bottom w:val="none" w:sz="0" w:space="0" w:color="auto"/>
            <w:right w:val="none" w:sz="0" w:space="0" w:color="auto"/>
          </w:divBdr>
        </w:div>
        <w:div w:id="1000424196">
          <w:marLeft w:val="0"/>
          <w:marRight w:val="0"/>
          <w:marTop w:val="0"/>
          <w:marBottom w:val="0"/>
          <w:divBdr>
            <w:top w:val="none" w:sz="0" w:space="0" w:color="auto"/>
            <w:left w:val="none" w:sz="0" w:space="0" w:color="auto"/>
            <w:bottom w:val="none" w:sz="0" w:space="0" w:color="auto"/>
            <w:right w:val="none" w:sz="0" w:space="0" w:color="auto"/>
          </w:divBdr>
        </w:div>
        <w:div w:id="1012604020">
          <w:marLeft w:val="0"/>
          <w:marRight w:val="0"/>
          <w:marTop w:val="0"/>
          <w:marBottom w:val="0"/>
          <w:divBdr>
            <w:top w:val="none" w:sz="0" w:space="0" w:color="auto"/>
            <w:left w:val="none" w:sz="0" w:space="0" w:color="auto"/>
            <w:bottom w:val="none" w:sz="0" w:space="0" w:color="auto"/>
            <w:right w:val="none" w:sz="0" w:space="0" w:color="auto"/>
          </w:divBdr>
        </w:div>
        <w:div w:id="1021472089">
          <w:marLeft w:val="0"/>
          <w:marRight w:val="0"/>
          <w:marTop w:val="0"/>
          <w:marBottom w:val="0"/>
          <w:divBdr>
            <w:top w:val="none" w:sz="0" w:space="0" w:color="auto"/>
            <w:left w:val="none" w:sz="0" w:space="0" w:color="auto"/>
            <w:bottom w:val="none" w:sz="0" w:space="0" w:color="auto"/>
            <w:right w:val="none" w:sz="0" w:space="0" w:color="auto"/>
          </w:divBdr>
        </w:div>
        <w:div w:id="1051076526">
          <w:marLeft w:val="0"/>
          <w:marRight w:val="0"/>
          <w:marTop w:val="0"/>
          <w:marBottom w:val="0"/>
          <w:divBdr>
            <w:top w:val="none" w:sz="0" w:space="0" w:color="auto"/>
            <w:left w:val="none" w:sz="0" w:space="0" w:color="auto"/>
            <w:bottom w:val="none" w:sz="0" w:space="0" w:color="auto"/>
            <w:right w:val="none" w:sz="0" w:space="0" w:color="auto"/>
          </w:divBdr>
        </w:div>
        <w:div w:id="1061908920">
          <w:marLeft w:val="0"/>
          <w:marRight w:val="0"/>
          <w:marTop w:val="0"/>
          <w:marBottom w:val="0"/>
          <w:divBdr>
            <w:top w:val="none" w:sz="0" w:space="0" w:color="auto"/>
            <w:left w:val="none" w:sz="0" w:space="0" w:color="auto"/>
            <w:bottom w:val="none" w:sz="0" w:space="0" w:color="auto"/>
            <w:right w:val="none" w:sz="0" w:space="0" w:color="auto"/>
          </w:divBdr>
        </w:div>
        <w:div w:id="1079716858">
          <w:marLeft w:val="0"/>
          <w:marRight w:val="0"/>
          <w:marTop w:val="0"/>
          <w:marBottom w:val="0"/>
          <w:divBdr>
            <w:top w:val="none" w:sz="0" w:space="0" w:color="auto"/>
            <w:left w:val="none" w:sz="0" w:space="0" w:color="auto"/>
            <w:bottom w:val="none" w:sz="0" w:space="0" w:color="auto"/>
            <w:right w:val="none" w:sz="0" w:space="0" w:color="auto"/>
          </w:divBdr>
        </w:div>
        <w:div w:id="1105227616">
          <w:marLeft w:val="0"/>
          <w:marRight w:val="0"/>
          <w:marTop w:val="0"/>
          <w:marBottom w:val="0"/>
          <w:divBdr>
            <w:top w:val="none" w:sz="0" w:space="0" w:color="auto"/>
            <w:left w:val="none" w:sz="0" w:space="0" w:color="auto"/>
            <w:bottom w:val="none" w:sz="0" w:space="0" w:color="auto"/>
            <w:right w:val="none" w:sz="0" w:space="0" w:color="auto"/>
          </w:divBdr>
        </w:div>
        <w:div w:id="1123963319">
          <w:marLeft w:val="0"/>
          <w:marRight w:val="0"/>
          <w:marTop w:val="0"/>
          <w:marBottom w:val="0"/>
          <w:divBdr>
            <w:top w:val="none" w:sz="0" w:space="0" w:color="auto"/>
            <w:left w:val="none" w:sz="0" w:space="0" w:color="auto"/>
            <w:bottom w:val="none" w:sz="0" w:space="0" w:color="auto"/>
            <w:right w:val="none" w:sz="0" w:space="0" w:color="auto"/>
          </w:divBdr>
        </w:div>
        <w:div w:id="1136722427">
          <w:marLeft w:val="0"/>
          <w:marRight w:val="0"/>
          <w:marTop w:val="0"/>
          <w:marBottom w:val="0"/>
          <w:divBdr>
            <w:top w:val="none" w:sz="0" w:space="0" w:color="auto"/>
            <w:left w:val="none" w:sz="0" w:space="0" w:color="auto"/>
            <w:bottom w:val="none" w:sz="0" w:space="0" w:color="auto"/>
            <w:right w:val="none" w:sz="0" w:space="0" w:color="auto"/>
          </w:divBdr>
        </w:div>
        <w:div w:id="1198349010">
          <w:marLeft w:val="0"/>
          <w:marRight w:val="0"/>
          <w:marTop w:val="0"/>
          <w:marBottom w:val="0"/>
          <w:divBdr>
            <w:top w:val="none" w:sz="0" w:space="0" w:color="auto"/>
            <w:left w:val="none" w:sz="0" w:space="0" w:color="auto"/>
            <w:bottom w:val="none" w:sz="0" w:space="0" w:color="auto"/>
            <w:right w:val="none" w:sz="0" w:space="0" w:color="auto"/>
          </w:divBdr>
        </w:div>
        <w:div w:id="1201867387">
          <w:marLeft w:val="0"/>
          <w:marRight w:val="0"/>
          <w:marTop w:val="0"/>
          <w:marBottom w:val="0"/>
          <w:divBdr>
            <w:top w:val="none" w:sz="0" w:space="0" w:color="auto"/>
            <w:left w:val="none" w:sz="0" w:space="0" w:color="auto"/>
            <w:bottom w:val="none" w:sz="0" w:space="0" w:color="auto"/>
            <w:right w:val="none" w:sz="0" w:space="0" w:color="auto"/>
          </w:divBdr>
        </w:div>
        <w:div w:id="1209688171">
          <w:marLeft w:val="0"/>
          <w:marRight w:val="0"/>
          <w:marTop w:val="0"/>
          <w:marBottom w:val="0"/>
          <w:divBdr>
            <w:top w:val="none" w:sz="0" w:space="0" w:color="auto"/>
            <w:left w:val="none" w:sz="0" w:space="0" w:color="auto"/>
            <w:bottom w:val="none" w:sz="0" w:space="0" w:color="auto"/>
            <w:right w:val="none" w:sz="0" w:space="0" w:color="auto"/>
          </w:divBdr>
        </w:div>
        <w:div w:id="1223903085">
          <w:marLeft w:val="0"/>
          <w:marRight w:val="0"/>
          <w:marTop w:val="0"/>
          <w:marBottom w:val="0"/>
          <w:divBdr>
            <w:top w:val="none" w:sz="0" w:space="0" w:color="auto"/>
            <w:left w:val="none" w:sz="0" w:space="0" w:color="auto"/>
            <w:bottom w:val="none" w:sz="0" w:space="0" w:color="auto"/>
            <w:right w:val="none" w:sz="0" w:space="0" w:color="auto"/>
          </w:divBdr>
        </w:div>
        <w:div w:id="1273785065">
          <w:marLeft w:val="0"/>
          <w:marRight w:val="0"/>
          <w:marTop w:val="0"/>
          <w:marBottom w:val="0"/>
          <w:divBdr>
            <w:top w:val="none" w:sz="0" w:space="0" w:color="auto"/>
            <w:left w:val="none" w:sz="0" w:space="0" w:color="auto"/>
            <w:bottom w:val="none" w:sz="0" w:space="0" w:color="auto"/>
            <w:right w:val="none" w:sz="0" w:space="0" w:color="auto"/>
          </w:divBdr>
        </w:div>
        <w:div w:id="1319772537">
          <w:marLeft w:val="0"/>
          <w:marRight w:val="0"/>
          <w:marTop w:val="0"/>
          <w:marBottom w:val="0"/>
          <w:divBdr>
            <w:top w:val="none" w:sz="0" w:space="0" w:color="auto"/>
            <w:left w:val="none" w:sz="0" w:space="0" w:color="auto"/>
            <w:bottom w:val="none" w:sz="0" w:space="0" w:color="auto"/>
            <w:right w:val="none" w:sz="0" w:space="0" w:color="auto"/>
          </w:divBdr>
        </w:div>
        <w:div w:id="1324435444">
          <w:marLeft w:val="0"/>
          <w:marRight w:val="0"/>
          <w:marTop w:val="0"/>
          <w:marBottom w:val="0"/>
          <w:divBdr>
            <w:top w:val="none" w:sz="0" w:space="0" w:color="auto"/>
            <w:left w:val="none" w:sz="0" w:space="0" w:color="auto"/>
            <w:bottom w:val="none" w:sz="0" w:space="0" w:color="auto"/>
            <w:right w:val="none" w:sz="0" w:space="0" w:color="auto"/>
          </w:divBdr>
        </w:div>
        <w:div w:id="1332635331">
          <w:marLeft w:val="0"/>
          <w:marRight w:val="0"/>
          <w:marTop w:val="0"/>
          <w:marBottom w:val="0"/>
          <w:divBdr>
            <w:top w:val="none" w:sz="0" w:space="0" w:color="auto"/>
            <w:left w:val="none" w:sz="0" w:space="0" w:color="auto"/>
            <w:bottom w:val="none" w:sz="0" w:space="0" w:color="auto"/>
            <w:right w:val="none" w:sz="0" w:space="0" w:color="auto"/>
          </w:divBdr>
        </w:div>
        <w:div w:id="1365906760">
          <w:marLeft w:val="0"/>
          <w:marRight w:val="0"/>
          <w:marTop w:val="0"/>
          <w:marBottom w:val="0"/>
          <w:divBdr>
            <w:top w:val="none" w:sz="0" w:space="0" w:color="auto"/>
            <w:left w:val="none" w:sz="0" w:space="0" w:color="auto"/>
            <w:bottom w:val="none" w:sz="0" w:space="0" w:color="auto"/>
            <w:right w:val="none" w:sz="0" w:space="0" w:color="auto"/>
          </w:divBdr>
        </w:div>
        <w:div w:id="1367023091">
          <w:marLeft w:val="0"/>
          <w:marRight w:val="0"/>
          <w:marTop w:val="0"/>
          <w:marBottom w:val="0"/>
          <w:divBdr>
            <w:top w:val="none" w:sz="0" w:space="0" w:color="auto"/>
            <w:left w:val="none" w:sz="0" w:space="0" w:color="auto"/>
            <w:bottom w:val="none" w:sz="0" w:space="0" w:color="auto"/>
            <w:right w:val="none" w:sz="0" w:space="0" w:color="auto"/>
          </w:divBdr>
        </w:div>
        <w:div w:id="1371303729">
          <w:marLeft w:val="0"/>
          <w:marRight w:val="0"/>
          <w:marTop w:val="0"/>
          <w:marBottom w:val="0"/>
          <w:divBdr>
            <w:top w:val="none" w:sz="0" w:space="0" w:color="auto"/>
            <w:left w:val="none" w:sz="0" w:space="0" w:color="auto"/>
            <w:bottom w:val="none" w:sz="0" w:space="0" w:color="auto"/>
            <w:right w:val="none" w:sz="0" w:space="0" w:color="auto"/>
          </w:divBdr>
        </w:div>
        <w:div w:id="1383091114">
          <w:marLeft w:val="0"/>
          <w:marRight w:val="0"/>
          <w:marTop w:val="0"/>
          <w:marBottom w:val="0"/>
          <w:divBdr>
            <w:top w:val="none" w:sz="0" w:space="0" w:color="auto"/>
            <w:left w:val="none" w:sz="0" w:space="0" w:color="auto"/>
            <w:bottom w:val="none" w:sz="0" w:space="0" w:color="auto"/>
            <w:right w:val="none" w:sz="0" w:space="0" w:color="auto"/>
          </w:divBdr>
        </w:div>
        <w:div w:id="1392845199">
          <w:marLeft w:val="0"/>
          <w:marRight w:val="0"/>
          <w:marTop w:val="0"/>
          <w:marBottom w:val="0"/>
          <w:divBdr>
            <w:top w:val="none" w:sz="0" w:space="0" w:color="auto"/>
            <w:left w:val="none" w:sz="0" w:space="0" w:color="auto"/>
            <w:bottom w:val="none" w:sz="0" w:space="0" w:color="auto"/>
            <w:right w:val="none" w:sz="0" w:space="0" w:color="auto"/>
          </w:divBdr>
        </w:div>
        <w:div w:id="1434672250">
          <w:marLeft w:val="0"/>
          <w:marRight w:val="0"/>
          <w:marTop w:val="0"/>
          <w:marBottom w:val="0"/>
          <w:divBdr>
            <w:top w:val="none" w:sz="0" w:space="0" w:color="auto"/>
            <w:left w:val="none" w:sz="0" w:space="0" w:color="auto"/>
            <w:bottom w:val="none" w:sz="0" w:space="0" w:color="auto"/>
            <w:right w:val="none" w:sz="0" w:space="0" w:color="auto"/>
          </w:divBdr>
        </w:div>
        <w:div w:id="1449860252">
          <w:marLeft w:val="0"/>
          <w:marRight w:val="0"/>
          <w:marTop w:val="0"/>
          <w:marBottom w:val="0"/>
          <w:divBdr>
            <w:top w:val="none" w:sz="0" w:space="0" w:color="auto"/>
            <w:left w:val="none" w:sz="0" w:space="0" w:color="auto"/>
            <w:bottom w:val="none" w:sz="0" w:space="0" w:color="auto"/>
            <w:right w:val="none" w:sz="0" w:space="0" w:color="auto"/>
          </w:divBdr>
        </w:div>
        <w:div w:id="1469932990">
          <w:marLeft w:val="0"/>
          <w:marRight w:val="0"/>
          <w:marTop w:val="0"/>
          <w:marBottom w:val="0"/>
          <w:divBdr>
            <w:top w:val="none" w:sz="0" w:space="0" w:color="auto"/>
            <w:left w:val="none" w:sz="0" w:space="0" w:color="auto"/>
            <w:bottom w:val="none" w:sz="0" w:space="0" w:color="auto"/>
            <w:right w:val="none" w:sz="0" w:space="0" w:color="auto"/>
          </w:divBdr>
        </w:div>
        <w:div w:id="1475878911">
          <w:marLeft w:val="0"/>
          <w:marRight w:val="0"/>
          <w:marTop w:val="0"/>
          <w:marBottom w:val="0"/>
          <w:divBdr>
            <w:top w:val="none" w:sz="0" w:space="0" w:color="auto"/>
            <w:left w:val="none" w:sz="0" w:space="0" w:color="auto"/>
            <w:bottom w:val="none" w:sz="0" w:space="0" w:color="auto"/>
            <w:right w:val="none" w:sz="0" w:space="0" w:color="auto"/>
          </w:divBdr>
        </w:div>
        <w:div w:id="1502159659">
          <w:marLeft w:val="0"/>
          <w:marRight w:val="0"/>
          <w:marTop w:val="0"/>
          <w:marBottom w:val="0"/>
          <w:divBdr>
            <w:top w:val="none" w:sz="0" w:space="0" w:color="auto"/>
            <w:left w:val="none" w:sz="0" w:space="0" w:color="auto"/>
            <w:bottom w:val="none" w:sz="0" w:space="0" w:color="auto"/>
            <w:right w:val="none" w:sz="0" w:space="0" w:color="auto"/>
          </w:divBdr>
        </w:div>
        <w:div w:id="1511485695">
          <w:marLeft w:val="0"/>
          <w:marRight w:val="0"/>
          <w:marTop w:val="0"/>
          <w:marBottom w:val="0"/>
          <w:divBdr>
            <w:top w:val="none" w:sz="0" w:space="0" w:color="auto"/>
            <w:left w:val="none" w:sz="0" w:space="0" w:color="auto"/>
            <w:bottom w:val="none" w:sz="0" w:space="0" w:color="auto"/>
            <w:right w:val="none" w:sz="0" w:space="0" w:color="auto"/>
          </w:divBdr>
        </w:div>
        <w:div w:id="1518537470">
          <w:marLeft w:val="0"/>
          <w:marRight w:val="0"/>
          <w:marTop w:val="0"/>
          <w:marBottom w:val="0"/>
          <w:divBdr>
            <w:top w:val="none" w:sz="0" w:space="0" w:color="auto"/>
            <w:left w:val="none" w:sz="0" w:space="0" w:color="auto"/>
            <w:bottom w:val="none" w:sz="0" w:space="0" w:color="auto"/>
            <w:right w:val="none" w:sz="0" w:space="0" w:color="auto"/>
          </w:divBdr>
        </w:div>
        <w:div w:id="1518807353">
          <w:marLeft w:val="0"/>
          <w:marRight w:val="0"/>
          <w:marTop w:val="0"/>
          <w:marBottom w:val="0"/>
          <w:divBdr>
            <w:top w:val="none" w:sz="0" w:space="0" w:color="auto"/>
            <w:left w:val="none" w:sz="0" w:space="0" w:color="auto"/>
            <w:bottom w:val="none" w:sz="0" w:space="0" w:color="auto"/>
            <w:right w:val="none" w:sz="0" w:space="0" w:color="auto"/>
          </w:divBdr>
        </w:div>
        <w:div w:id="1523394016">
          <w:marLeft w:val="0"/>
          <w:marRight w:val="0"/>
          <w:marTop w:val="0"/>
          <w:marBottom w:val="0"/>
          <w:divBdr>
            <w:top w:val="none" w:sz="0" w:space="0" w:color="auto"/>
            <w:left w:val="none" w:sz="0" w:space="0" w:color="auto"/>
            <w:bottom w:val="none" w:sz="0" w:space="0" w:color="auto"/>
            <w:right w:val="none" w:sz="0" w:space="0" w:color="auto"/>
          </w:divBdr>
        </w:div>
        <w:div w:id="1536650794">
          <w:marLeft w:val="0"/>
          <w:marRight w:val="0"/>
          <w:marTop w:val="0"/>
          <w:marBottom w:val="0"/>
          <w:divBdr>
            <w:top w:val="none" w:sz="0" w:space="0" w:color="auto"/>
            <w:left w:val="none" w:sz="0" w:space="0" w:color="auto"/>
            <w:bottom w:val="none" w:sz="0" w:space="0" w:color="auto"/>
            <w:right w:val="none" w:sz="0" w:space="0" w:color="auto"/>
          </w:divBdr>
        </w:div>
        <w:div w:id="1539931267">
          <w:marLeft w:val="0"/>
          <w:marRight w:val="0"/>
          <w:marTop w:val="0"/>
          <w:marBottom w:val="0"/>
          <w:divBdr>
            <w:top w:val="none" w:sz="0" w:space="0" w:color="auto"/>
            <w:left w:val="none" w:sz="0" w:space="0" w:color="auto"/>
            <w:bottom w:val="none" w:sz="0" w:space="0" w:color="auto"/>
            <w:right w:val="none" w:sz="0" w:space="0" w:color="auto"/>
          </w:divBdr>
        </w:div>
        <w:div w:id="1543977897">
          <w:marLeft w:val="0"/>
          <w:marRight w:val="0"/>
          <w:marTop w:val="0"/>
          <w:marBottom w:val="0"/>
          <w:divBdr>
            <w:top w:val="none" w:sz="0" w:space="0" w:color="auto"/>
            <w:left w:val="none" w:sz="0" w:space="0" w:color="auto"/>
            <w:bottom w:val="none" w:sz="0" w:space="0" w:color="auto"/>
            <w:right w:val="none" w:sz="0" w:space="0" w:color="auto"/>
          </w:divBdr>
        </w:div>
        <w:div w:id="1547720548">
          <w:marLeft w:val="0"/>
          <w:marRight w:val="0"/>
          <w:marTop w:val="0"/>
          <w:marBottom w:val="0"/>
          <w:divBdr>
            <w:top w:val="none" w:sz="0" w:space="0" w:color="auto"/>
            <w:left w:val="none" w:sz="0" w:space="0" w:color="auto"/>
            <w:bottom w:val="none" w:sz="0" w:space="0" w:color="auto"/>
            <w:right w:val="none" w:sz="0" w:space="0" w:color="auto"/>
          </w:divBdr>
        </w:div>
        <w:div w:id="1562718107">
          <w:marLeft w:val="0"/>
          <w:marRight w:val="0"/>
          <w:marTop w:val="0"/>
          <w:marBottom w:val="0"/>
          <w:divBdr>
            <w:top w:val="none" w:sz="0" w:space="0" w:color="auto"/>
            <w:left w:val="none" w:sz="0" w:space="0" w:color="auto"/>
            <w:bottom w:val="none" w:sz="0" w:space="0" w:color="auto"/>
            <w:right w:val="none" w:sz="0" w:space="0" w:color="auto"/>
          </w:divBdr>
        </w:div>
        <w:div w:id="1564679901">
          <w:marLeft w:val="0"/>
          <w:marRight w:val="0"/>
          <w:marTop w:val="0"/>
          <w:marBottom w:val="0"/>
          <w:divBdr>
            <w:top w:val="none" w:sz="0" w:space="0" w:color="auto"/>
            <w:left w:val="none" w:sz="0" w:space="0" w:color="auto"/>
            <w:bottom w:val="none" w:sz="0" w:space="0" w:color="auto"/>
            <w:right w:val="none" w:sz="0" w:space="0" w:color="auto"/>
          </w:divBdr>
        </w:div>
        <w:div w:id="1568612617">
          <w:marLeft w:val="0"/>
          <w:marRight w:val="0"/>
          <w:marTop w:val="0"/>
          <w:marBottom w:val="0"/>
          <w:divBdr>
            <w:top w:val="none" w:sz="0" w:space="0" w:color="auto"/>
            <w:left w:val="none" w:sz="0" w:space="0" w:color="auto"/>
            <w:bottom w:val="none" w:sz="0" w:space="0" w:color="auto"/>
            <w:right w:val="none" w:sz="0" w:space="0" w:color="auto"/>
          </w:divBdr>
        </w:div>
        <w:div w:id="1585992726">
          <w:marLeft w:val="0"/>
          <w:marRight w:val="0"/>
          <w:marTop w:val="0"/>
          <w:marBottom w:val="0"/>
          <w:divBdr>
            <w:top w:val="none" w:sz="0" w:space="0" w:color="auto"/>
            <w:left w:val="none" w:sz="0" w:space="0" w:color="auto"/>
            <w:bottom w:val="none" w:sz="0" w:space="0" w:color="auto"/>
            <w:right w:val="none" w:sz="0" w:space="0" w:color="auto"/>
          </w:divBdr>
        </w:div>
        <w:div w:id="1588033032">
          <w:marLeft w:val="0"/>
          <w:marRight w:val="0"/>
          <w:marTop w:val="0"/>
          <w:marBottom w:val="0"/>
          <w:divBdr>
            <w:top w:val="none" w:sz="0" w:space="0" w:color="auto"/>
            <w:left w:val="none" w:sz="0" w:space="0" w:color="auto"/>
            <w:bottom w:val="none" w:sz="0" w:space="0" w:color="auto"/>
            <w:right w:val="none" w:sz="0" w:space="0" w:color="auto"/>
          </w:divBdr>
        </w:div>
        <w:div w:id="1610503386">
          <w:marLeft w:val="0"/>
          <w:marRight w:val="0"/>
          <w:marTop w:val="0"/>
          <w:marBottom w:val="0"/>
          <w:divBdr>
            <w:top w:val="none" w:sz="0" w:space="0" w:color="auto"/>
            <w:left w:val="none" w:sz="0" w:space="0" w:color="auto"/>
            <w:bottom w:val="none" w:sz="0" w:space="0" w:color="auto"/>
            <w:right w:val="none" w:sz="0" w:space="0" w:color="auto"/>
          </w:divBdr>
        </w:div>
        <w:div w:id="1621187489">
          <w:marLeft w:val="0"/>
          <w:marRight w:val="0"/>
          <w:marTop w:val="0"/>
          <w:marBottom w:val="0"/>
          <w:divBdr>
            <w:top w:val="none" w:sz="0" w:space="0" w:color="auto"/>
            <w:left w:val="none" w:sz="0" w:space="0" w:color="auto"/>
            <w:bottom w:val="none" w:sz="0" w:space="0" w:color="auto"/>
            <w:right w:val="none" w:sz="0" w:space="0" w:color="auto"/>
          </w:divBdr>
        </w:div>
        <w:div w:id="1626348260">
          <w:marLeft w:val="0"/>
          <w:marRight w:val="0"/>
          <w:marTop w:val="0"/>
          <w:marBottom w:val="0"/>
          <w:divBdr>
            <w:top w:val="none" w:sz="0" w:space="0" w:color="auto"/>
            <w:left w:val="none" w:sz="0" w:space="0" w:color="auto"/>
            <w:bottom w:val="none" w:sz="0" w:space="0" w:color="auto"/>
            <w:right w:val="none" w:sz="0" w:space="0" w:color="auto"/>
          </w:divBdr>
        </w:div>
        <w:div w:id="1633749403">
          <w:marLeft w:val="0"/>
          <w:marRight w:val="0"/>
          <w:marTop w:val="0"/>
          <w:marBottom w:val="0"/>
          <w:divBdr>
            <w:top w:val="none" w:sz="0" w:space="0" w:color="auto"/>
            <w:left w:val="none" w:sz="0" w:space="0" w:color="auto"/>
            <w:bottom w:val="none" w:sz="0" w:space="0" w:color="auto"/>
            <w:right w:val="none" w:sz="0" w:space="0" w:color="auto"/>
          </w:divBdr>
        </w:div>
        <w:div w:id="1640456988">
          <w:marLeft w:val="0"/>
          <w:marRight w:val="0"/>
          <w:marTop w:val="0"/>
          <w:marBottom w:val="0"/>
          <w:divBdr>
            <w:top w:val="none" w:sz="0" w:space="0" w:color="auto"/>
            <w:left w:val="none" w:sz="0" w:space="0" w:color="auto"/>
            <w:bottom w:val="none" w:sz="0" w:space="0" w:color="auto"/>
            <w:right w:val="none" w:sz="0" w:space="0" w:color="auto"/>
          </w:divBdr>
        </w:div>
        <w:div w:id="1641958795">
          <w:marLeft w:val="0"/>
          <w:marRight w:val="0"/>
          <w:marTop w:val="0"/>
          <w:marBottom w:val="0"/>
          <w:divBdr>
            <w:top w:val="none" w:sz="0" w:space="0" w:color="auto"/>
            <w:left w:val="none" w:sz="0" w:space="0" w:color="auto"/>
            <w:bottom w:val="none" w:sz="0" w:space="0" w:color="auto"/>
            <w:right w:val="none" w:sz="0" w:space="0" w:color="auto"/>
          </w:divBdr>
        </w:div>
        <w:div w:id="1721395243">
          <w:marLeft w:val="0"/>
          <w:marRight w:val="0"/>
          <w:marTop w:val="0"/>
          <w:marBottom w:val="0"/>
          <w:divBdr>
            <w:top w:val="none" w:sz="0" w:space="0" w:color="auto"/>
            <w:left w:val="none" w:sz="0" w:space="0" w:color="auto"/>
            <w:bottom w:val="none" w:sz="0" w:space="0" w:color="auto"/>
            <w:right w:val="none" w:sz="0" w:space="0" w:color="auto"/>
          </w:divBdr>
        </w:div>
        <w:div w:id="1728527850">
          <w:marLeft w:val="0"/>
          <w:marRight w:val="0"/>
          <w:marTop w:val="0"/>
          <w:marBottom w:val="0"/>
          <w:divBdr>
            <w:top w:val="none" w:sz="0" w:space="0" w:color="auto"/>
            <w:left w:val="none" w:sz="0" w:space="0" w:color="auto"/>
            <w:bottom w:val="none" w:sz="0" w:space="0" w:color="auto"/>
            <w:right w:val="none" w:sz="0" w:space="0" w:color="auto"/>
          </w:divBdr>
        </w:div>
        <w:div w:id="1737587253">
          <w:marLeft w:val="0"/>
          <w:marRight w:val="0"/>
          <w:marTop w:val="0"/>
          <w:marBottom w:val="0"/>
          <w:divBdr>
            <w:top w:val="none" w:sz="0" w:space="0" w:color="auto"/>
            <w:left w:val="none" w:sz="0" w:space="0" w:color="auto"/>
            <w:bottom w:val="none" w:sz="0" w:space="0" w:color="auto"/>
            <w:right w:val="none" w:sz="0" w:space="0" w:color="auto"/>
          </w:divBdr>
        </w:div>
        <w:div w:id="1836534124">
          <w:marLeft w:val="0"/>
          <w:marRight w:val="0"/>
          <w:marTop w:val="0"/>
          <w:marBottom w:val="0"/>
          <w:divBdr>
            <w:top w:val="none" w:sz="0" w:space="0" w:color="auto"/>
            <w:left w:val="none" w:sz="0" w:space="0" w:color="auto"/>
            <w:bottom w:val="none" w:sz="0" w:space="0" w:color="auto"/>
            <w:right w:val="none" w:sz="0" w:space="0" w:color="auto"/>
          </w:divBdr>
        </w:div>
        <w:div w:id="1837498439">
          <w:marLeft w:val="0"/>
          <w:marRight w:val="0"/>
          <w:marTop w:val="0"/>
          <w:marBottom w:val="0"/>
          <w:divBdr>
            <w:top w:val="none" w:sz="0" w:space="0" w:color="auto"/>
            <w:left w:val="none" w:sz="0" w:space="0" w:color="auto"/>
            <w:bottom w:val="none" w:sz="0" w:space="0" w:color="auto"/>
            <w:right w:val="none" w:sz="0" w:space="0" w:color="auto"/>
          </w:divBdr>
        </w:div>
        <w:div w:id="1852450562">
          <w:marLeft w:val="0"/>
          <w:marRight w:val="0"/>
          <w:marTop w:val="0"/>
          <w:marBottom w:val="0"/>
          <w:divBdr>
            <w:top w:val="none" w:sz="0" w:space="0" w:color="auto"/>
            <w:left w:val="none" w:sz="0" w:space="0" w:color="auto"/>
            <w:bottom w:val="none" w:sz="0" w:space="0" w:color="auto"/>
            <w:right w:val="none" w:sz="0" w:space="0" w:color="auto"/>
          </w:divBdr>
        </w:div>
        <w:div w:id="1870147126">
          <w:marLeft w:val="0"/>
          <w:marRight w:val="0"/>
          <w:marTop w:val="0"/>
          <w:marBottom w:val="0"/>
          <w:divBdr>
            <w:top w:val="none" w:sz="0" w:space="0" w:color="auto"/>
            <w:left w:val="none" w:sz="0" w:space="0" w:color="auto"/>
            <w:bottom w:val="none" w:sz="0" w:space="0" w:color="auto"/>
            <w:right w:val="none" w:sz="0" w:space="0" w:color="auto"/>
          </w:divBdr>
        </w:div>
        <w:div w:id="1968965830">
          <w:marLeft w:val="0"/>
          <w:marRight w:val="0"/>
          <w:marTop w:val="0"/>
          <w:marBottom w:val="0"/>
          <w:divBdr>
            <w:top w:val="none" w:sz="0" w:space="0" w:color="auto"/>
            <w:left w:val="none" w:sz="0" w:space="0" w:color="auto"/>
            <w:bottom w:val="none" w:sz="0" w:space="0" w:color="auto"/>
            <w:right w:val="none" w:sz="0" w:space="0" w:color="auto"/>
          </w:divBdr>
        </w:div>
        <w:div w:id="1971864094">
          <w:marLeft w:val="0"/>
          <w:marRight w:val="0"/>
          <w:marTop w:val="0"/>
          <w:marBottom w:val="0"/>
          <w:divBdr>
            <w:top w:val="none" w:sz="0" w:space="0" w:color="auto"/>
            <w:left w:val="none" w:sz="0" w:space="0" w:color="auto"/>
            <w:bottom w:val="none" w:sz="0" w:space="0" w:color="auto"/>
            <w:right w:val="none" w:sz="0" w:space="0" w:color="auto"/>
          </w:divBdr>
        </w:div>
        <w:div w:id="1999071962">
          <w:marLeft w:val="0"/>
          <w:marRight w:val="0"/>
          <w:marTop w:val="0"/>
          <w:marBottom w:val="0"/>
          <w:divBdr>
            <w:top w:val="none" w:sz="0" w:space="0" w:color="auto"/>
            <w:left w:val="none" w:sz="0" w:space="0" w:color="auto"/>
            <w:bottom w:val="none" w:sz="0" w:space="0" w:color="auto"/>
            <w:right w:val="none" w:sz="0" w:space="0" w:color="auto"/>
          </w:divBdr>
        </w:div>
        <w:div w:id="2005739470">
          <w:marLeft w:val="0"/>
          <w:marRight w:val="0"/>
          <w:marTop w:val="0"/>
          <w:marBottom w:val="0"/>
          <w:divBdr>
            <w:top w:val="none" w:sz="0" w:space="0" w:color="auto"/>
            <w:left w:val="none" w:sz="0" w:space="0" w:color="auto"/>
            <w:bottom w:val="none" w:sz="0" w:space="0" w:color="auto"/>
            <w:right w:val="none" w:sz="0" w:space="0" w:color="auto"/>
          </w:divBdr>
        </w:div>
        <w:div w:id="2006320486">
          <w:marLeft w:val="0"/>
          <w:marRight w:val="0"/>
          <w:marTop w:val="0"/>
          <w:marBottom w:val="0"/>
          <w:divBdr>
            <w:top w:val="none" w:sz="0" w:space="0" w:color="auto"/>
            <w:left w:val="none" w:sz="0" w:space="0" w:color="auto"/>
            <w:bottom w:val="none" w:sz="0" w:space="0" w:color="auto"/>
            <w:right w:val="none" w:sz="0" w:space="0" w:color="auto"/>
          </w:divBdr>
        </w:div>
        <w:div w:id="2036730921">
          <w:marLeft w:val="0"/>
          <w:marRight w:val="0"/>
          <w:marTop w:val="0"/>
          <w:marBottom w:val="0"/>
          <w:divBdr>
            <w:top w:val="none" w:sz="0" w:space="0" w:color="auto"/>
            <w:left w:val="none" w:sz="0" w:space="0" w:color="auto"/>
            <w:bottom w:val="none" w:sz="0" w:space="0" w:color="auto"/>
            <w:right w:val="none" w:sz="0" w:space="0" w:color="auto"/>
          </w:divBdr>
        </w:div>
        <w:div w:id="2055302499">
          <w:marLeft w:val="0"/>
          <w:marRight w:val="0"/>
          <w:marTop w:val="0"/>
          <w:marBottom w:val="0"/>
          <w:divBdr>
            <w:top w:val="none" w:sz="0" w:space="0" w:color="auto"/>
            <w:left w:val="none" w:sz="0" w:space="0" w:color="auto"/>
            <w:bottom w:val="none" w:sz="0" w:space="0" w:color="auto"/>
            <w:right w:val="none" w:sz="0" w:space="0" w:color="auto"/>
          </w:divBdr>
        </w:div>
        <w:div w:id="2078815977">
          <w:marLeft w:val="0"/>
          <w:marRight w:val="0"/>
          <w:marTop w:val="0"/>
          <w:marBottom w:val="0"/>
          <w:divBdr>
            <w:top w:val="none" w:sz="0" w:space="0" w:color="auto"/>
            <w:left w:val="none" w:sz="0" w:space="0" w:color="auto"/>
            <w:bottom w:val="none" w:sz="0" w:space="0" w:color="auto"/>
            <w:right w:val="none" w:sz="0" w:space="0" w:color="auto"/>
          </w:divBdr>
        </w:div>
        <w:div w:id="2081754015">
          <w:marLeft w:val="0"/>
          <w:marRight w:val="0"/>
          <w:marTop w:val="0"/>
          <w:marBottom w:val="0"/>
          <w:divBdr>
            <w:top w:val="none" w:sz="0" w:space="0" w:color="auto"/>
            <w:left w:val="none" w:sz="0" w:space="0" w:color="auto"/>
            <w:bottom w:val="none" w:sz="0" w:space="0" w:color="auto"/>
            <w:right w:val="none" w:sz="0" w:space="0" w:color="auto"/>
          </w:divBdr>
        </w:div>
        <w:div w:id="2083596443">
          <w:marLeft w:val="0"/>
          <w:marRight w:val="0"/>
          <w:marTop w:val="0"/>
          <w:marBottom w:val="0"/>
          <w:divBdr>
            <w:top w:val="none" w:sz="0" w:space="0" w:color="auto"/>
            <w:left w:val="none" w:sz="0" w:space="0" w:color="auto"/>
            <w:bottom w:val="none" w:sz="0" w:space="0" w:color="auto"/>
            <w:right w:val="none" w:sz="0" w:space="0" w:color="auto"/>
          </w:divBdr>
        </w:div>
        <w:div w:id="2118476768">
          <w:marLeft w:val="0"/>
          <w:marRight w:val="0"/>
          <w:marTop w:val="0"/>
          <w:marBottom w:val="0"/>
          <w:divBdr>
            <w:top w:val="none" w:sz="0" w:space="0" w:color="auto"/>
            <w:left w:val="none" w:sz="0" w:space="0" w:color="auto"/>
            <w:bottom w:val="none" w:sz="0" w:space="0" w:color="auto"/>
            <w:right w:val="none" w:sz="0" w:space="0" w:color="auto"/>
          </w:divBdr>
        </w:div>
        <w:div w:id="2119249895">
          <w:marLeft w:val="0"/>
          <w:marRight w:val="0"/>
          <w:marTop w:val="0"/>
          <w:marBottom w:val="0"/>
          <w:divBdr>
            <w:top w:val="none" w:sz="0" w:space="0" w:color="auto"/>
            <w:left w:val="none" w:sz="0" w:space="0" w:color="auto"/>
            <w:bottom w:val="none" w:sz="0" w:space="0" w:color="auto"/>
            <w:right w:val="none" w:sz="0" w:space="0" w:color="auto"/>
          </w:divBdr>
        </w:div>
      </w:divsChild>
    </w:div>
    <w:div w:id="987128727">
      <w:bodyDiv w:val="1"/>
      <w:marLeft w:val="0"/>
      <w:marRight w:val="0"/>
      <w:marTop w:val="0"/>
      <w:marBottom w:val="0"/>
      <w:divBdr>
        <w:top w:val="none" w:sz="0" w:space="0" w:color="auto"/>
        <w:left w:val="none" w:sz="0" w:space="0" w:color="auto"/>
        <w:bottom w:val="none" w:sz="0" w:space="0" w:color="auto"/>
        <w:right w:val="none" w:sz="0" w:space="0" w:color="auto"/>
      </w:divBdr>
    </w:div>
    <w:div w:id="992299540">
      <w:bodyDiv w:val="1"/>
      <w:marLeft w:val="0"/>
      <w:marRight w:val="0"/>
      <w:marTop w:val="0"/>
      <w:marBottom w:val="0"/>
      <w:divBdr>
        <w:top w:val="none" w:sz="0" w:space="0" w:color="auto"/>
        <w:left w:val="none" w:sz="0" w:space="0" w:color="auto"/>
        <w:bottom w:val="none" w:sz="0" w:space="0" w:color="auto"/>
        <w:right w:val="none" w:sz="0" w:space="0" w:color="auto"/>
      </w:divBdr>
    </w:div>
    <w:div w:id="992831690">
      <w:bodyDiv w:val="1"/>
      <w:marLeft w:val="0"/>
      <w:marRight w:val="0"/>
      <w:marTop w:val="0"/>
      <w:marBottom w:val="0"/>
      <w:divBdr>
        <w:top w:val="none" w:sz="0" w:space="0" w:color="auto"/>
        <w:left w:val="none" w:sz="0" w:space="0" w:color="auto"/>
        <w:bottom w:val="none" w:sz="0" w:space="0" w:color="auto"/>
        <w:right w:val="none" w:sz="0" w:space="0" w:color="auto"/>
      </w:divBdr>
      <w:divsChild>
        <w:div w:id="13460528">
          <w:marLeft w:val="0"/>
          <w:marRight w:val="0"/>
          <w:marTop w:val="0"/>
          <w:marBottom w:val="0"/>
          <w:divBdr>
            <w:top w:val="none" w:sz="0" w:space="0" w:color="auto"/>
            <w:left w:val="none" w:sz="0" w:space="0" w:color="auto"/>
            <w:bottom w:val="none" w:sz="0" w:space="0" w:color="auto"/>
            <w:right w:val="none" w:sz="0" w:space="0" w:color="auto"/>
          </w:divBdr>
        </w:div>
        <w:div w:id="21516451">
          <w:marLeft w:val="0"/>
          <w:marRight w:val="0"/>
          <w:marTop w:val="0"/>
          <w:marBottom w:val="0"/>
          <w:divBdr>
            <w:top w:val="none" w:sz="0" w:space="0" w:color="auto"/>
            <w:left w:val="none" w:sz="0" w:space="0" w:color="auto"/>
            <w:bottom w:val="none" w:sz="0" w:space="0" w:color="auto"/>
            <w:right w:val="none" w:sz="0" w:space="0" w:color="auto"/>
          </w:divBdr>
        </w:div>
        <w:div w:id="28263248">
          <w:marLeft w:val="0"/>
          <w:marRight w:val="0"/>
          <w:marTop w:val="0"/>
          <w:marBottom w:val="0"/>
          <w:divBdr>
            <w:top w:val="none" w:sz="0" w:space="0" w:color="auto"/>
            <w:left w:val="none" w:sz="0" w:space="0" w:color="auto"/>
            <w:bottom w:val="none" w:sz="0" w:space="0" w:color="auto"/>
            <w:right w:val="none" w:sz="0" w:space="0" w:color="auto"/>
          </w:divBdr>
        </w:div>
        <w:div w:id="71122213">
          <w:marLeft w:val="0"/>
          <w:marRight w:val="0"/>
          <w:marTop w:val="0"/>
          <w:marBottom w:val="0"/>
          <w:divBdr>
            <w:top w:val="none" w:sz="0" w:space="0" w:color="auto"/>
            <w:left w:val="none" w:sz="0" w:space="0" w:color="auto"/>
            <w:bottom w:val="none" w:sz="0" w:space="0" w:color="auto"/>
            <w:right w:val="none" w:sz="0" w:space="0" w:color="auto"/>
          </w:divBdr>
        </w:div>
        <w:div w:id="75710035">
          <w:marLeft w:val="0"/>
          <w:marRight w:val="0"/>
          <w:marTop w:val="0"/>
          <w:marBottom w:val="0"/>
          <w:divBdr>
            <w:top w:val="none" w:sz="0" w:space="0" w:color="auto"/>
            <w:left w:val="none" w:sz="0" w:space="0" w:color="auto"/>
            <w:bottom w:val="none" w:sz="0" w:space="0" w:color="auto"/>
            <w:right w:val="none" w:sz="0" w:space="0" w:color="auto"/>
          </w:divBdr>
        </w:div>
        <w:div w:id="86774952">
          <w:marLeft w:val="0"/>
          <w:marRight w:val="0"/>
          <w:marTop w:val="0"/>
          <w:marBottom w:val="0"/>
          <w:divBdr>
            <w:top w:val="none" w:sz="0" w:space="0" w:color="auto"/>
            <w:left w:val="none" w:sz="0" w:space="0" w:color="auto"/>
            <w:bottom w:val="none" w:sz="0" w:space="0" w:color="auto"/>
            <w:right w:val="none" w:sz="0" w:space="0" w:color="auto"/>
          </w:divBdr>
        </w:div>
        <w:div w:id="93601911">
          <w:marLeft w:val="0"/>
          <w:marRight w:val="0"/>
          <w:marTop w:val="0"/>
          <w:marBottom w:val="0"/>
          <w:divBdr>
            <w:top w:val="none" w:sz="0" w:space="0" w:color="auto"/>
            <w:left w:val="none" w:sz="0" w:space="0" w:color="auto"/>
            <w:bottom w:val="none" w:sz="0" w:space="0" w:color="auto"/>
            <w:right w:val="none" w:sz="0" w:space="0" w:color="auto"/>
          </w:divBdr>
        </w:div>
        <w:div w:id="115375782">
          <w:marLeft w:val="0"/>
          <w:marRight w:val="0"/>
          <w:marTop w:val="0"/>
          <w:marBottom w:val="0"/>
          <w:divBdr>
            <w:top w:val="none" w:sz="0" w:space="0" w:color="auto"/>
            <w:left w:val="none" w:sz="0" w:space="0" w:color="auto"/>
            <w:bottom w:val="none" w:sz="0" w:space="0" w:color="auto"/>
            <w:right w:val="none" w:sz="0" w:space="0" w:color="auto"/>
          </w:divBdr>
        </w:div>
        <w:div w:id="141388194">
          <w:marLeft w:val="0"/>
          <w:marRight w:val="0"/>
          <w:marTop w:val="0"/>
          <w:marBottom w:val="0"/>
          <w:divBdr>
            <w:top w:val="none" w:sz="0" w:space="0" w:color="auto"/>
            <w:left w:val="none" w:sz="0" w:space="0" w:color="auto"/>
            <w:bottom w:val="none" w:sz="0" w:space="0" w:color="auto"/>
            <w:right w:val="none" w:sz="0" w:space="0" w:color="auto"/>
          </w:divBdr>
        </w:div>
        <w:div w:id="141578098">
          <w:marLeft w:val="0"/>
          <w:marRight w:val="0"/>
          <w:marTop w:val="0"/>
          <w:marBottom w:val="0"/>
          <w:divBdr>
            <w:top w:val="none" w:sz="0" w:space="0" w:color="auto"/>
            <w:left w:val="none" w:sz="0" w:space="0" w:color="auto"/>
            <w:bottom w:val="none" w:sz="0" w:space="0" w:color="auto"/>
            <w:right w:val="none" w:sz="0" w:space="0" w:color="auto"/>
          </w:divBdr>
        </w:div>
        <w:div w:id="144903059">
          <w:marLeft w:val="0"/>
          <w:marRight w:val="0"/>
          <w:marTop w:val="0"/>
          <w:marBottom w:val="0"/>
          <w:divBdr>
            <w:top w:val="none" w:sz="0" w:space="0" w:color="auto"/>
            <w:left w:val="none" w:sz="0" w:space="0" w:color="auto"/>
            <w:bottom w:val="none" w:sz="0" w:space="0" w:color="auto"/>
            <w:right w:val="none" w:sz="0" w:space="0" w:color="auto"/>
          </w:divBdr>
        </w:div>
        <w:div w:id="145052437">
          <w:marLeft w:val="0"/>
          <w:marRight w:val="0"/>
          <w:marTop w:val="0"/>
          <w:marBottom w:val="0"/>
          <w:divBdr>
            <w:top w:val="none" w:sz="0" w:space="0" w:color="auto"/>
            <w:left w:val="none" w:sz="0" w:space="0" w:color="auto"/>
            <w:bottom w:val="none" w:sz="0" w:space="0" w:color="auto"/>
            <w:right w:val="none" w:sz="0" w:space="0" w:color="auto"/>
          </w:divBdr>
        </w:div>
        <w:div w:id="178393108">
          <w:marLeft w:val="0"/>
          <w:marRight w:val="0"/>
          <w:marTop w:val="0"/>
          <w:marBottom w:val="0"/>
          <w:divBdr>
            <w:top w:val="none" w:sz="0" w:space="0" w:color="auto"/>
            <w:left w:val="none" w:sz="0" w:space="0" w:color="auto"/>
            <w:bottom w:val="none" w:sz="0" w:space="0" w:color="auto"/>
            <w:right w:val="none" w:sz="0" w:space="0" w:color="auto"/>
          </w:divBdr>
        </w:div>
        <w:div w:id="222059423">
          <w:marLeft w:val="0"/>
          <w:marRight w:val="0"/>
          <w:marTop w:val="0"/>
          <w:marBottom w:val="0"/>
          <w:divBdr>
            <w:top w:val="none" w:sz="0" w:space="0" w:color="auto"/>
            <w:left w:val="none" w:sz="0" w:space="0" w:color="auto"/>
            <w:bottom w:val="none" w:sz="0" w:space="0" w:color="auto"/>
            <w:right w:val="none" w:sz="0" w:space="0" w:color="auto"/>
          </w:divBdr>
        </w:div>
        <w:div w:id="225723351">
          <w:marLeft w:val="0"/>
          <w:marRight w:val="0"/>
          <w:marTop w:val="0"/>
          <w:marBottom w:val="0"/>
          <w:divBdr>
            <w:top w:val="none" w:sz="0" w:space="0" w:color="auto"/>
            <w:left w:val="none" w:sz="0" w:space="0" w:color="auto"/>
            <w:bottom w:val="none" w:sz="0" w:space="0" w:color="auto"/>
            <w:right w:val="none" w:sz="0" w:space="0" w:color="auto"/>
          </w:divBdr>
        </w:div>
        <w:div w:id="242495940">
          <w:marLeft w:val="0"/>
          <w:marRight w:val="0"/>
          <w:marTop w:val="0"/>
          <w:marBottom w:val="0"/>
          <w:divBdr>
            <w:top w:val="none" w:sz="0" w:space="0" w:color="auto"/>
            <w:left w:val="none" w:sz="0" w:space="0" w:color="auto"/>
            <w:bottom w:val="none" w:sz="0" w:space="0" w:color="auto"/>
            <w:right w:val="none" w:sz="0" w:space="0" w:color="auto"/>
          </w:divBdr>
        </w:div>
        <w:div w:id="307172286">
          <w:marLeft w:val="0"/>
          <w:marRight w:val="0"/>
          <w:marTop w:val="0"/>
          <w:marBottom w:val="0"/>
          <w:divBdr>
            <w:top w:val="none" w:sz="0" w:space="0" w:color="auto"/>
            <w:left w:val="none" w:sz="0" w:space="0" w:color="auto"/>
            <w:bottom w:val="none" w:sz="0" w:space="0" w:color="auto"/>
            <w:right w:val="none" w:sz="0" w:space="0" w:color="auto"/>
          </w:divBdr>
        </w:div>
        <w:div w:id="365569864">
          <w:marLeft w:val="0"/>
          <w:marRight w:val="0"/>
          <w:marTop w:val="0"/>
          <w:marBottom w:val="0"/>
          <w:divBdr>
            <w:top w:val="none" w:sz="0" w:space="0" w:color="auto"/>
            <w:left w:val="none" w:sz="0" w:space="0" w:color="auto"/>
            <w:bottom w:val="none" w:sz="0" w:space="0" w:color="auto"/>
            <w:right w:val="none" w:sz="0" w:space="0" w:color="auto"/>
          </w:divBdr>
        </w:div>
        <w:div w:id="369114987">
          <w:marLeft w:val="0"/>
          <w:marRight w:val="0"/>
          <w:marTop w:val="0"/>
          <w:marBottom w:val="0"/>
          <w:divBdr>
            <w:top w:val="none" w:sz="0" w:space="0" w:color="auto"/>
            <w:left w:val="none" w:sz="0" w:space="0" w:color="auto"/>
            <w:bottom w:val="none" w:sz="0" w:space="0" w:color="auto"/>
            <w:right w:val="none" w:sz="0" w:space="0" w:color="auto"/>
          </w:divBdr>
        </w:div>
        <w:div w:id="385421424">
          <w:marLeft w:val="0"/>
          <w:marRight w:val="0"/>
          <w:marTop w:val="0"/>
          <w:marBottom w:val="0"/>
          <w:divBdr>
            <w:top w:val="none" w:sz="0" w:space="0" w:color="auto"/>
            <w:left w:val="none" w:sz="0" w:space="0" w:color="auto"/>
            <w:bottom w:val="none" w:sz="0" w:space="0" w:color="auto"/>
            <w:right w:val="none" w:sz="0" w:space="0" w:color="auto"/>
          </w:divBdr>
        </w:div>
        <w:div w:id="417286568">
          <w:marLeft w:val="0"/>
          <w:marRight w:val="0"/>
          <w:marTop w:val="0"/>
          <w:marBottom w:val="0"/>
          <w:divBdr>
            <w:top w:val="none" w:sz="0" w:space="0" w:color="auto"/>
            <w:left w:val="none" w:sz="0" w:space="0" w:color="auto"/>
            <w:bottom w:val="none" w:sz="0" w:space="0" w:color="auto"/>
            <w:right w:val="none" w:sz="0" w:space="0" w:color="auto"/>
          </w:divBdr>
        </w:div>
        <w:div w:id="433405411">
          <w:marLeft w:val="0"/>
          <w:marRight w:val="0"/>
          <w:marTop w:val="0"/>
          <w:marBottom w:val="0"/>
          <w:divBdr>
            <w:top w:val="none" w:sz="0" w:space="0" w:color="auto"/>
            <w:left w:val="none" w:sz="0" w:space="0" w:color="auto"/>
            <w:bottom w:val="none" w:sz="0" w:space="0" w:color="auto"/>
            <w:right w:val="none" w:sz="0" w:space="0" w:color="auto"/>
          </w:divBdr>
        </w:div>
        <w:div w:id="456799229">
          <w:marLeft w:val="0"/>
          <w:marRight w:val="0"/>
          <w:marTop w:val="0"/>
          <w:marBottom w:val="0"/>
          <w:divBdr>
            <w:top w:val="none" w:sz="0" w:space="0" w:color="auto"/>
            <w:left w:val="none" w:sz="0" w:space="0" w:color="auto"/>
            <w:bottom w:val="none" w:sz="0" w:space="0" w:color="auto"/>
            <w:right w:val="none" w:sz="0" w:space="0" w:color="auto"/>
          </w:divBdr>
        </w:div>
        <w:div w:id="473723280">
          <w:marLeft w:val="0"/>
          <w:marRight w:val="0"/>
          <w:marTop w:val="0"/>
          <w:marBottom w:val="0"/>
          <w:divBdr>
            <w:top w:val="none" w:sz="0" w:space="0" w:color="auto"/>
            <w:left w:val="none" w:sz="0" w:space="0" w:color="auto"/>
            <w:bottom w:val="none" w:sz="0" w:space="0" w:color="auto"/>
            <w:right w:val="none" w:sz="0" w:space="0" w:color="auto"/>
          </w:divBdr>
        </w:div>
        <w:div w:id="484276032">
          <w:marLeft w:val="0"/>
          <w:marRight w:val="0"/>
          <w:marTop w:val="0"/>
          <w:marBottom w:val="0"/>
          <w:divBdr>
            <w:top w:val="none" w:sz="0" w:space="0" w:color="auto"/>
            <w:left w:val="none" w:sz="0" w:space="0" w:color="auto"/>
            <w:bottom w:val="none" w:sz="0" w:space="0" w:color="auto"/>
            <w:right w:val="none" w:sz="0" w:space="0" w:color="auto"/>
          </w:divBdr>
        </w:div>
        <w:div w:id="486282848">
          <w:marLeft w:val="0"/>
          <w:marRight w:val="0"/>
          <w:marTop w:val="0"/>
          <w:marBottom w:val="0"/>
          <w:divBdr>
            <w:top w:val="none" w:sz="0" w:space="0" w:color="auto"/>
            <w:left w:val="none" w:sz="0" w:space="0" w:color="auto"/>
            <w:bottom w:val="none" w:sz="0" w:space="0" w:color="auto"/>
            <w:right w:val="none" w:sz="0" w:space="0" w:color="auto"/>
          </w:divBdr>
        </w:div>
        <w:div w:id="506022394">
          <w:marLeft w:val="0"/>
          <w:marRight w:val="0"/>
          <w:marTop w:val="0"/>
          <w:marBottom w:val="0"/>
          <w:divBdr>
            <w:top w:val="none" w:sz="0" w:space="0" w:color="auto"/>
            <w:left w:val="none" w:sz="0" w:space="0" w:color="auto"/>
            <w:bottom w:val="none" w:sz="0" w:space="0" w:color="auto"/>
            <w:right w:val="none" w:sz="0" w:space="0" w:color="auto"/>
          </w:divBdr>
        </w:div>
        <w:div w:id="530268953">
          <w:marLeft w:val="0"/>
          <w:marRight w:val="0"/>
          <w:marTop w:val="0"/>
          <w:marBottom w:val="0"/>
          <w:divBdr>
            <w:top w:val="none" w:sz="0" w:space="0" w:color="auto"/>
            <w:left w:val="none" w:sz="0" w:space="0" w:color="auto"/>
            <w:bottom w:val="none" w:sz="0" w:space="0" w:color="auto"/>
            <w:right w:val="none" w:sz="0" w:space="0" w:color="auto"/>
          </w:divBdr>
        </w:div>
        <w:div w:id="546645924">
          <w:marLeft w:val="0"/>
          <w:marRight w:val="0"/>
          <w:marTop w:val="0"/>
          <w:marBottom w:val="0"/>
          <w:divBdr>
            <w:top w:val="none" w:sz="0" w:space="0" w:color="auto"/>
            <w:left w:val="none" w:sz="0" w:space="0" w:color="auto"/>
            <w:bottom w:val="none" w:sz="0" w:space="0" w:color="auto"/>
            <w:right w:val="none" w:sz="0" w:space="0" w:color="auto"/>
          </w:divBdr>
        </w:div>
        <w:div w:id="548761392">
          <w:marLeft w:val="0"/>
          <w:marRight w:val="0"/>
          <w:marTop w:val="0"/>
          <w:marBottom w:val="0"/>
          <w:divBdr>
            <w:top w:val="none" w:sz="0" w:space="0" w:color="auto"/>
            <w:left w:val="none" w:sz="0" w:space="0" w:color="auto"/>
            <w:bottom w:val="none" w:sz="0" w:space="0" w:color="auto"/>
            <w:right w:val="none" w:sz="0" w:space="0" w:color="auto"/>
          </w:divBdr>
        </w:div>
        <w:div w:id="593322328">
          <w:marLeft w:val="0"/>
          <w:marRight w:val="0"/>
          <w:marTop w:val="0"/>
          <w:marBottom w:val="0"/>
          <w:divBdr>
            <w:top w:val="none" w:sz="0" w:space="0" w:color="auto"/>
            <w:left w:val="none" w:sz="0" w:space="0" w:color="auto"/>
            <w:bottom w:val="none" w:sz="0" w:space="0" w:color="auto"/>
            <w:right w:val="none" w:sz="0" w:space="0" w:color="auto"/>
          </w:divBdr>
        </w:div>
        <w:div w:id="602110427">
          <w:marLeft w:val="0"/>
          <w:marRight w:val="0"/>
          <w:marTop w:val="0"/>
          <w:marBottom w:val="0"/>
          <w:divBdr>
            <w:top w:val="none" w:sz="0" w:space="0" w:color="auto"/>
            <w:left w:val="none" w:sz="0" w:space="0" w:color="auto"/>
            <w:bottom w:val="none" w:sz="0" w:space="0" w:color="auto"/>
            <w:right w:val="none" w:sz="0" w:space="0" w:color="auto"/>
          </w:divBdr>
        </w:div>
        <w:div w:id="640699242">
          <w:marLeft w:val="0"/>
          <w:marRight w:val="0"/>
          <w:marTop w:val="0"/>
          <w:marBottom w:val="0"/>
          <w:divBdr>
            <w:top w:val="none" w:sz="0" w:space="0" w:color="auto"/>
            <w:left w:val="none" w:sz="0" w:space="0" w:color="auto"/>
            <w:bottom w:val="none" w:sz="0" w:space="0" w:color="auto"/>
            <w:right w:val="none" w:sz="0" w:space="0" w:color="auto"/>
          </w:divBdr>
        </w:div>
        <w:div w:id="656812503">
          <w:marLeft w:val="0"/>
          <w:marRight w:val="0"/>
          <w:marTop w:val="0"/>
          <w:marBottom w:val="0"/>
          <w:divBdr>
            <w:top w:val="none" w:sz="0" w:space="0" w:color="auto"/>
            <w:left w:val="none" w:sz="0" w:space="0" w:color="auto"/>
            <w:bottom w:val="none" w:sz="0" w:space="0" w:color="auto"/>
            <w:right w:val="none" w:sz="0" w:space="0" w:color="auto"/>
          </w:divBdr>
        </w:div>
        <w:div w:id="708182958">
          <w:marLeft w:val="0"/>
          <w:marRight w:val="0"/>
          <w:marTop w:val="0"/>
          <w:marBottom w:val="0"/>
          <w:divBdr>
            <w:top w:val="none" w:sz="0" w:space="0" w:color="auto"/>
            <w:left w:val="none" w:sz="0" w:space="0" w:color="auto"/>
            <w:bottom w:val="none" w:sz="0" w:space="0" w:color="auto"/>
            <w:right w:val="none" w:sz="0" w:space="0" w:color="auto"/>
          </w:divBdr>
        </w:div>
        <w:div w:id="710768559">
          <w:marLeft w:val="0"/>
          <w:marRight w:val="0"/>
          <w:marTop w:val="0"/>
          <w:marBottom w:val="0"/>
          <w:divBdr>
            <w:top w:val="none" w:sz="0" w:space="0" w:color="auto"/>
            <w:left w:val="none" w:sz="0" w:space="0" w:color="auto"/>
            <w:bottom w:val="none" w:sz="0" w:space="0" w:color="auto"/>
            <w:right w:val="none" w:sz="0" w:space="0" w:color="auto"/>
          </w:divBdr>
        </w:div>
        <w:div w:id="719864774">
          <w:marLeft w:val="0"/>
          <w:marRight w:val="0"/>
          <w:marTop w:val="0"/>
          <w:marBottom w:val="0"/>
          <w:divBdr>
            <w:top w:val="none" w:sz="0" w:space="0" w:color="auto"/>
            <w:left w:val="none" w:sz="0" w:space="0" w:color="auto"/>
            <w:bottom w:val="none" w:sz="0" w:space="0" w:color="auto"/>
            <w:right w:val="none" w:sz="0" w:space="0" w:color="auto"/>
          </w:divBdr>
        </w:div>
        <w:div w:id="739013375">
          <w:marLeft w:val="0"/>
          <w:marRight w:val="0"/>
          <w:marTop w:val="0"/>
          <w:marBottom w:val="0"/>
          <w:divBdr>
            <w:top w:val="none" w:sz="0" w:space="0" w:color="auto"/>
            <w:left w:val="none" w:sz="0" w:space="0" w:color="auto"/>
            <w:bottom w:val="none" w:sz="0" w:space="0" w:color="auto"/>
            <w:right w:val="none" w:sz="0" w:space="0" w:color="auto"/>
          </w:divBdr>
        </w:div>
        <w:div w:id="754594437">
          <w:marLeft w:val="0"/>
          <w:marRight w:val="0"/>
          <w:marTop w:val="0"/>
          <w:marBottom w:val="0"/>
          <w:divBdr>
            <w:top w:val="none" w:sz="0" w:space="0" w:color="auto"/>
            <w:left w:val="none" w:sz="0" w:space="0" w:color="auto"/>
            <w:bottom w:val="none" w:sz="0" w:space="0" w:color="auto"/>
            <w:right w:val="none" w:sz="0" w:space="0" w:color="auto"/>
          </w:divBdr>
        </w:div>
        <w:div w:id="812910819">
          <w:marLeft w:val="0"/>
          <w:marRight w:val="0"/>
          <w:marTop w:val="0"/>
          <w:marBottom w:val="0"/>
          <w:divBdr>
            <w:top w:val="none" w:sz="0" w:space="0" w:color="auto"/>
            <w:left w:val="none" w:sz="0" w:space="0" w:color="auto"/>
            <w:bottom w:val="none" w:sz="0" w:space="0" w:color="auto"/>
            <w:right w:val="none" w:sz="0" w:space="0" w:color="auto"/>
          </w:divBdr>
        </w:div>
        <w:div w:id="887884891">
          <w:marLeft w:val="0"/>
          <w:marRight w:val="0"/>
          <w:marTop w:val="0"/>
          <w:marBottom w:val="0"/>
          <w:divBdr>
            <w:top w:val="none" w:sz="0" w:space="0" w:color="auto"/>
            <w:left w:val="none" w:sz="0" w:space="0" w:color="auto"/>
            <w:bottom w:val="none" w:sz="0" w:space="0" w:color="auto"/>
            <w:right w:val="none" w:sz="0" w:space="0" w:color="auto"/>
          </w:divBdr>
        </w:div>
        <w:div w:id="894511838">
          <w:marLeft w:val="0"/>
          <w:marRight w:val="0"/>
          <w:marTop w:val="0"/>
          <w:marBottom w:val="0"/>
          <w:divBdr>
            <w:top w:val="none" w:sz="0" w:space="0" w:color="auto"/>
            <w:left w:val="none" w:sz="0" w:space="0" w:color="auto"/>
            <w:bottom w:val="none" w:sz="0" w:space="0" w:color="auto"/>
            <w:right w:val="none" w:sz="0" w:space="0" w:color="auto"/>
          </w:divBdr>
        </w:div>
        <w:div w:id="897588876">
          <w:marLeft w:val="0"/>
          <w:marRight w:val="0"/>
          <w:marTop w:val="0"/>
          <w:marBottom w:val="0"/>
          <w:divBdr>
            <w:top w:val="none" w:sz="0" w:space="0" w:color="auto"/>
            <w:left w:val="none" w:sz="0" w:space="0" w:color="auto"/>
            <w:bottom w:val="none" w:sz="0" w:space="0" w:color="auto"/>
            <w:right w:val="none" w:sz="0" w:space="0" w:color="auto"/>
          </w:divBdr>
        </w:div>
        <w:div w:id="924844104">
          <w:marLeft w:val="0"/>
          <w:marRight w:val="0"/>
          <w:marTop w:val="0"/>
          <w:marBottom w:val="0"/>
          <w:divBdr>
            <w:top w:val="none" w:sz="0" w:space="0" w:color="auto"/>
            <w:left w:val="none" w:sz="0" w:space="0" w:color="auto"/>
            <w:bottom w:val="none" w:sz="0" w:space="0" w:color="auto"/>
            <w:right w:val="none" w:sz="0" w:space="0" w:color="auto"/>
          </w:divBdr>
        </w:div>
        <w:div w:id="929701624">
          <w:marLeft w:val="0"/>
          <w:marRight w:val="0"/>
          <w:marTop w:val="0"/>
          <w:marBottom w:val="0"/>
          <w:divBdr>
            <w:top w:val="none" w:sz="0" w:space="0" w:color="auto"/>
            <w:left w:val="none" w:sz="0" w:space="0" w:color="auto"/>
            <w:bottom w:val="none" w:sz="0" w:space="0" w:color="auto"/>
            <w:right w:val="none" w:sz="0" w:space="0" w:color="auto"/>
          </w:divBdr>
        </w:div>
        <w:div w:id="958219757">
          <w:marLeft w:val="0"/>
          <w:marRight w:val="0"/>
          <w:marTop w:val="0"/>
          <w:marBottom w:val="0"/>
          <w:divBdr>
            <w:top w:val="none" w:sz="0" w:space="0" w:color="auto"/>
            <w:left w:val="none" w:sz="0" w:space="0" w:color="auto"/>
            <w:bottom w:val="none" w:sz="0" w:space="0" w:color="auto"/>
            <w:right w:val="none" w:sz="0" w:space="0" w:color="auto"/>
          </w:divBdr>
        </w:div>
        <w:div w:id="1009599272">
          <w:marLeft w:val="0"/>
          <w:marRight w:val="0"/>
          <w:marTop w:val="0"/>
          <w:marBottom w:val="0"/>
          <w:divBdr>
            <w:top w:val="none" w:sz="0" w:space="0" w:color="auto"/>
            <w:left w:val="none" w:sz="0" w:space="0" w:color="auto"/>
            <w:bottom w:val="none" w:sz="0" w:space="0" w:color="auto"/>
            <w:right w:val="none" w:sz="0" w:space="0" w:color="auto"/>
          </w:divBdr>
        </w:div>
        <w:div w:id="1056969974">
          <w:marLeft w:val="0"/>
          <w:marRight w:val="0"/>
          <w:marTop w:val="0"/>
          <w:marBottom w:val="0"/>
          <w:divBdr>
            <w:top w:val="none" w:sz="0" w:space="0" w:color="auto"/>
            <w:left w:val="none" w:sz="0" w:space="0" w:color="auto"/>
            <w:bottom w:val="none" w:sz="0" w:space="0" w:color="auto"/>
            <w:right w:val="none" w:sz="0" w:space="0" w:color="auto"/>
          </w:divBdr>
        </w:div>
        <w:div w:id="1062749482">
          <w:marLeft w:val="0"/>
          <w:marRight w:val="0"/>
          <w:marTop w:val="0"/>
          <w:marBottom w:val="0"/>
          <w:divBdr>
            <w:top w:val="none" w:sz="0" w:space="0" w:color="auto"/>
            <w:left w:val="none" w:sz="0" w:space="0" w:color="auto"/>
            <w:bottom w:val="none" w:sz="0" w:space="0" w:color="auto"/>
            <w:right w:val="none" w:sz="0" w:space="0" w:color="auto"/>
          </w:divBdr>
        </w:div>
        <w:div w:id="1069226667">
          <w:marLeft w:val="0"/>
          <w:marRight w:val="0"/>
          <w:marTop w:val="0"/>
          <w:marBottom w:val="0"/>
          <w:divBdr>
            <w:top w:val="none" w:sz="0" w:space="0" w:color="auto"/>
            <w:left w:val="none" w:sz="0" w:space="0" w:color="auto"/>
            <w:bottom w:val="none" w:sz="0" w:space="0" w:color="auto"/>
            <w:right w:val="none" w:sz="0" w:space="0" w:color="auto"/>
          </w:divBdr>
        </w:div>
        <w:div w:id="1088230621">
          <w:marLeft w:val="0"/>
          <w:marRight w:val="0"/>
          <w:marTop w:val="0"/>
          <w:marBottom w:val="0"/>
          <w:divBdr>
            <w:top w:val="none" w:sz="0" w:space="0" w:color="auto"/>
            <w:left w:val="none" w:sz="0" w:space="0" w:color="auto"/>
            <w:bottom w:val="none" w:sz="0" w:space="0" w:color="auto"/>
            <w:right w:val="none" w:sz="0" w:space="0" w:color="auto"/>
          </w:divBdr>
        </w:div>
        <w:div w:id="1106776548">
          <w:marLeft w:val="0"/>
          <w:marRight w:val="0"/>
          <w:marTop w:val="0"/>
          <w:marBottom w:val="0"/>
          <w:divBdr>
            <w:top w:val="none" w:sz="0" w:space="0" w:color="auto"/>
            <w:left w:val="none" w:sz="0" w:space="0" w:color="auto"/>
            <w:bottom w:val="none" w:sz="0" w:space="0" w:color="auto"/>
            <w:right w:val="none" w:sz="0" w:space="0" w:color="auto"/>
          </w:divBdr>
        </w:div>
        <w:div w:id="1145897272">
          <w:marLeft w:val="0"/>
          <w:marRight w:val="0"/>
          <w:marTop w:val="0"/>
          <w:marBottom w:val="0"/>
          <w:divBdr>
            <w:top w:val="none" w:sz="0" w:space="0" w:color="auto"/>
            <w:left w:val="none" w:sz="0" w:space="0" w:color="auto"/>
            <w:bottom w:val="none" w:sz="0" w:space="0" w:color="auto"/>
            <w:right w:val="none" w:sz="0" w:space="0" w:color="auto"/>
          </w:divBdr>
        </w:div>
        <w:div w:id="1189755069">
          <w:marLeft w:val="0"/>
          <w:marRight w:val="0"/>
          <w:marTop w:val="0"/>
          <w:marBottom w:val="0"/>
          <w:divBdr>
            <w:top w:val="none" w:sz="0" w:space="0" w:color="auto"/>
            <w:left w:val="none" w:sz="0" w:space="0" w:color="auto"/>
            <w:bottom w:val="none" w:sz="0" w:space="0" w:color="auto"/>
            <w:right w:val="none" w:sz="0" w:space="0" w:color="auto"/>
          </w:divBdr>
        </w:div>
        <w:div w:id="1206411094">
          <w:marLeft w:val="0"/>
          <w:marRight w:val="0"/>
          <w:marTop w:val="0"/>
          <w:marBottom w:val="0"/>
          <w:divBdr>
            <w:top w:val="none" w:sz="0" w:space="0" w:color="auto"/>
            <w:left w:val="none" w:sz="0" w:space="0" w:color="auto"/>
            <w:bottom w:val="none" w:sz="0" w:space="0" w:color="auto"/>
            <w:right w:val="none" w:sz="0" w:space="0" w:color="auto"/>
          </w:divBdr>
        </w:div>
        <w:div w:id="1211915534">
          <w:marLeft w:val="0"/>
          <w:marRight w:val="0"/>
          <w:marTop w:val="0"/>
          <w:marBottom w:val="0"/>
          <w:divBdr>
            <w:top w:val="none" w:sz="0" w:space="0" w:color="auto"/>
            <w:left w:val="none" w:sz="0" w:space="0" w:color="auto"/>
            <w:bottom w:val="none" w:sz="0" w:space="0" w:color="auto"/>
            <w:right w:val="none" w:sz="0" w:space="0" w:color="auto"/>
          </w:divBdr>
        </w:div>
        <w:div w:id="1258447685">
          <w:marLeft w:val="0"/>
          <w:marRight w:val="0"/>
          <w:marTop w:val="0"/>
          <w:marBottom w:val="0"/>
          <w:divBdr>
            <w:top w:val="none" w:sz="0" w:space="0" w:color="auto"/>
            <w:left w:val="none" w:sz="0" w:space="0" w:color="auto"/>
            <w:bottom w:val="none" w:sz="0" w:space="0" w:color="auto"/>
            <w:right w:val="none" w:sz="0" w:space="0" w:color="auto"/>
          </w:divBdr>
        </w:div>
        <w:div w:id="1282421569">
          <w:marLeft w:val="0"/>
          <w:marRight w:val="0"/>
          <w:marTop w:val="0"/>
          <w:marBottom w:val="0"/>
          <w:divBdr>
            <w:top w:val="none" w:sz="0" w:space="0" w:color="auto"/>
            <w:left w:val="none" w:sz="0" w:space="0" w:color="auto"/>
            <w:bottom w:val="none" w:sz="0" w:space="0" w:color="auto"/>
            <w:right w:val="none" w:sz="0" w:space="0" w:color="auto"/>
          </w:divBdr>
        </w:div>
        <w:div w:id="1300309479">
          <w:marLeft w:val="0"/>
          <w:marRight w:val="0"/>
          <w:marTop w:val="0"/>
          <w:marBottom w:val="0"/>
          <w:divBdr>
            <w:top w:val="none" w:sz="0" w:space="0" w:color="auto"/>
            <w:left w:val="none" w:sz="0" w:space="0" w:color="auto"/>
            <w:bottom w:val="none" w:sz="0" w:space="0" w:color="auto"/>
            <w:right w:val="none" w:sz="0" w:space="0" w:color="auto"/>
          </w:divBdr>
        </w:div>
        <w:div w:id="1365015790">
          <w:marLeft w:val="0"/>
          <w:marRight w:val="0"/>
          <w:marTop w:val="0"/>
          <w:marBottom w:val="0"/>
          <w:divBdr>
            <w:top w:val="none" w:sz="0" w:space="0" w:color="auto"/>
            <w:left w:val="none" w:sz="0" w:space="0" w:color="auto"/>
            <w:bottom w:val="none" w:sz="0" w:space="0" w:color="auto"/>
            <w:right w:val="none" w:sz="0" w:space="0" w:color="auto"/>
          </w:divBdr>
        </w:div>
        <w:div w:id="1392539979">
          <w:marLeft w:val="0"/>
          <w:marRight w:val="0"/>
          <w:marTop w:val="0"/>
          <w:marBottom w:val="0"/>
          <w:divBdr>
            <w:top w:val="none" w:sz="0" w:space="0" w:color="auto"/>
            <w:left w:val="none" w:sz="0" w:space="0" w:color="auto"/>
            <w:bottom w:val="none" w:sz="0" w:space="0" w:color="auto"/>
            <w:right w:val="none" w:sz="0" w:space="0" w:color="auto"/>
          </w:divBdr>
        </w:div>
        <w:div w:id="1408258743">
          <w:marLeft w:val="0"/>
          <w:marRight w:val="0"/>
          <w:marTop w:val="0"/>
          <w:marBottom w:val="0"/>
          <w:divBdr>
            <w:top w:val="none" w:sz="0" w:space="0" w:color="auto"/>
            <w:left w:val="none" w:sz="0" w:space="0" w:color="auto"/>
            <w:bottom w:val="none" w:sz="0" w:space="0" w:color="auto"/>
            <w:right w:val="none" w:sz="0" w:space="0" w:color="auto"/>
          </w:divBdr>
        </w:div>
        <w:div w:id="1429079401">
          <w:marLeft w:val="0"/>
          <w:marRight w:val="0"/>
          <w:marTop w:val="0"/>
          <w:marBottom w:val="0"/>
          <w:divBdr>
            <w:top w:val="none" w:sz="0" w:space="0" w:color="auto"/>
            <w:left w:val="none" w:sz="0" w:space="0" w:color="auto"/>
            <w:bottom w:val="none" w:sz="0" w:space="0" w:color="auto"/>
            <w:right w:val="none" w:sz="0" w:space="0" w:color="auto"/>
          </w:divBdr>
        </w:div>
        <w:div w:id="1448043474">
          <w:marLeft w:val="0"/>
          <w:marRight w:val="0"/>
          <w:marTop w:val="0"/>
          <w:marBottom w:val="0"/>
          <w:divBdr>
            <w:top w:val="none" w:sz="0" w:space="0" w:color="auto"/>
            <w:left w:val="none" w:sz="0" w:space="0" w:color="auto"/>
            <w:bottom w:val="none" w:sz="0" w:space="0" w:color="auto"/>
            <w:right w:val="none" w:sz="0" w:space="0" w:color="auto"/>
          </w:divBdr>
        </w:div>
        <w:div w:id="1465544094">
          <w:marLeft w:val="0"/>
          <w:marRight w:val="0"/>
          <w:marTop w:val="0"/>
          <w:marBottom w:val="0"/>
          <w:divBdr>
            <w:top w:val="none" w:sz="0" w:space="0" w:color="auto"/>
            <w:left w:val="none" w:sz="0" w:space="0" w:color="auto"/>
            <w:bottom w:val="none" w:sz="0" w:space="0" w:color="auto"/>
            <w:right w:val="none" w:sz="0" w:space="0" w:color="auto"/>
          </w:divBdr>
        </w:div>
        <w:div w:id="1496846548">
          <w:marLeft w:val="0"/>
          <w:marRight w:val="0"/>
          <w:marTop w:val="0"/>
          <w:marBottom w:val="0"/>
          <w:divBdr>
            <w:top w:val="none" w:sz="0" w:space="0" w:color="auto"/>
            <w:left w:val="none" w:sz="0" w:space="0" w:color="auto"/>
            <w:bottom w:val="none" w:sz="0" w:space="0" w:color="auto"/>
            <w:right w:val="none" w:sz="0" w:space="0" w:color="auto"/>
          </w:divBdr>
        </w:div>
        <w:div w:id="1520201127">
          <w:marLeft w:val="0"/>
          <w:marRight w:val="0"/>
          <w:marTop w:val="0"/>
          <w:marBottom w:val="0"/>
          <w:divBdr>
            <w:top w:val="none" w:sz="0" w:space="0" w:color="auto"/>
            <w:left w:val="none" w:sz="0" w:space="0" w:color="auto"/>
            <w:bottom w:val="none" w:sz="0" w:space="0" w:color="auto"/>
            <w:right w:val="none" w:sz="0" w:space="0" w:color="auto"/>
          </w:divBdr>
        </w:div>
        <w:div w:id="1593539333">
          <w:marLeft w:val="0"/>
          <w:marRight w:val="0"/>
          <w:marTop w:val="0"/>
          <w:marBottom w:val="0"/>
          <w:divBdr>
            <w:top w:val="none" w:sz="0" w:space="0" w:color="auto"/>
            <w:left w:val="none" w:sz="0" w:space="0" w:color="auto"/>
            <w:bottom w:val="none" w:sz="0" w:space="0" w:color="auto"/>
            <w:right w:val="none" w:sz="0" w:space="0" w:color="auto"/>
          </w:divBdr>
        </w:div>
        <w:div w:id="1696495565">
          <w:marLeft w:val="0"/>
          <w:marRight w:val="0"/>
          <w:marTop w:val="0"/>
          <w:marBottom w:val="0"/>
          <w:divBdr>
            <w:top w:val="none" w:sz="0" w:space="0" w:color="auto"/>
            <w:left w:val="none" w:sz="0" w:space="0" w:color="auto"/>
            <w:bottom w:val="none" w:sz="0" w:space="0" w:color="auto"/>
            <w:right w:val="none" w:sz="0" w:space="0" w:color="auto"/>
          </w:divBdr>
        </w:div>
        <w:div w:id="1706102496">
          <w:marLeft w:val="0"/>
          <w:marRight w:val="0"/>
          <w:marTop w:val="0"/>
          <w:marBottom w:val="0"/>
          <w:divBdr>
            <w:top w:val="none" w:sz="0" w:space="0" w:color="auto"/>
            <w:left w:val="none" w:sz="0" w:space="0" w:color="auto"/>
            <w:bottom w:val="none" w:sz="0" w:space="0" w:color="auto"/>
            <w:right w:val="none" w:sz="0" w:space="0" w:color="auto"/>
          </w:divBdr>
        </w:div>
        <w:div w:id="1812821599">
          <w:marLeft w:val="0"/>
          <w:marRight w:val="0"/>
          <w:marTop w:val="0"/>
          <w:marBottom w:val="0"/>
          <w:divBdr>
            <w:top w:val="none" w:sz="0" w:space="0" w:color="auto"/>
            <w:left w:val="none" w:sz="0" w:space="0" w:color="auto"/>
            <w:bottom w:val="none" w:sz="0" w:space="0" w:color="auto"/>
            <w:right w:val="none" w:sz="0" w:space="0" w:color="auto"/>
          </w:divBdr>
        </w:div>
        <w:div w:id="1813206118">
          <w:marLeft w:val="0"/>
          <w:marRight w:val="0"/>
          <w:marTop w:val="0"/>
          <w:marBottom w:val="0"/>
          <w:divBdr>
            <w:top w:val="none" w:sz="0" w:space="0" w:color="auto"/>
            <w:left w:val="none" w:sz="0" w:space="0" w:color="auto"/>
            <w:bottom w:val="none" w:sz="0" w:space="0" w:color="auto"/>
            <w:right w:val="none" w:sz="0" w:space="0" w:color="auto"/>
          </w:divBdr>
        </w:div>
        <w:div w:id="1822112699">
          <w:marLeft w:val="0"/>
          <w:marRight w:val="0"/>
          <w:marTop w:val="0"/>
          <w:marBottom w:val="0"/>
          <w:divBdr>
            <w:top w:val="none" w:sz="0" w:space="0" w:color="auto"/>
            <w:left w:val="none" w:sz="0" w:space="0" w:color="auto"/>
            <w:bottom w:val="none" w:sz="0" w:space="0" w:color="auto"/>
            <w:right w:val="none" w:sz="0" w:space="0" w:color="auto"/>
          </w:divBdr>
        </w:div>
        <w:div w:id="1856722575">
          <w:marLeft w:val="0"/>
          <w:marRight w:val="0"/>
          <w:marTop w:val="0"/>
          <w:marBottom w:val="0"/>
          <w:divBdr>
            <w:top w:val="none" w:sz="0" w:space="0" w:color="auto"/>
            <w:left w:val="none" w:sz="0" w:space="0" w:color="auto"/>
            <w:bottom w:val="none" w:sz="0" w:space="0" w:color="auto"/>
            <w:right w:val="none" w:sz="0" w:space="0" w:color="auto"/>
          </w:divBdr>
        </w:div>
        <w:div w:id="1863319968">
          <w:marLeft w:val="0"/>
          <w:marRight w:val="0"/>
          <w:marTop w:val="0"/>
          <w:marBottom w:val="0"/>
          <w:divBdr>
            <w:top w:val="none" w:sz="0" w:space="0" w:color="auto"/>
            <w:left w:val="none" w:sz="0" w:space="0" w:color="auto"/>
            <w:bottom w:val="none" w:sz="0" w:space="0" w:color="auto"/>
            <w:right w:val="none" w:sz="0" w:space="0" w:color="auto"/>
          </w:divBdr>
        </w:div>
        <w:div w:id="1867013816">
          <w:marLeft w:val="0"/>
          <w:marRight w:val="0"/>
          <w:marTop w:val="0"/>
          <w:marBottom w:val="0"/>
          <w:divBdr>
            <w:top w:val="none" w:sz="0" w:space="0" w:color="auto"/>
            <w:left w:val="none" w:sz="0" w:space="0" w:color="auto"/>
            <w:bottom w:val="none" w:sz="0" w:space="0" w:color="auto"/>
            <w:right w:val="none" w:sz="0" w:space="0" w:color="auto"/>
          </w:divBdr>
        </w:div>
        <w:div w:id="1894922834">
          <w:marLeft w:val="0"/>
          <w:marRight w:val="0"/>
          <w:marTop w:val="0"/>
          <w:marBottom w:val="0"/>
          <w:divBdr>
            <w:top w:val="none" w:sz="0" w:space="0" w:color="auto"/>
            <w:left w:val="none" w:sz="0" w:space="0" w:color="auto"/>
            <w:bottom w:val="none" w:sz="0" w:space="0" w:color="auto"/>
            <w:right w:val="none" w:sz="0" w:space="0" w:color="auto"/>
          </w:divBdr>
        </w:div>
        <w:div w:id="1900365005">
          <w:marLeft w:val="0"/>
          <w:marRight w:val="0"/>
          <w:marTop w:val="0"/>
          <w:marBottom w:val="0"/>
          <w:divBdr>
            <w:top w:val="none" w:sz="0" w:space="0" w:color="auto"/>
            <w:left w:val="none" w:sz="0" w:space="0" w:color="auto"/>
            <w:bottom w:val="none" w:sz="0" w:space="0" w:color="auto"/>
            <w:right w:val="none" w:sz="0" w:space="0" w:color="auto"/>
          </w:divBdr>
        </w:div>
        <w:div w:id="1991904513">
          <w:marLeft w:val="0"/>
          <w:marRight w:val="0"/>
          <w:marTop w:val="0"/>
          <w:marBottom w:val="0"/>
          <w:divBdr>
            <w:top w:val="none" w:sz="0" w:space="0" w:color="auto"/>
            <w:left w:val="none" w:sz="0" w:space="0" w:color="auto"/>
            <w:bottom w:val="none" w:sz="0" w:space="0" w:color="auto"/>
            <w:right w:val="none" w:sz="0" w:space="0" w:color="auto"/>
          </w:divBdr>
        </w:div>
        <w:div w:id="2013531815">
          <w:marLeft w:val="0"/>
          <w:marRight w:val="0"/>
          <w:marTop w:val="0"/>
          <w:marBottom w:val="0"/>
          <w:divBdr>
            <w:top w:val="none" w:sz="0" w:space="0" w:color="auto"/>
            <w:left w:val="none" w:sz="0" w:space="0" w:color="auto"/>
            <w:bottom w:val="none" w:sz="0" w:space="0" w:color="auto"/>
            <w:right w:val="none" w:sz="0" w:space="0" w:color="auto"/>
          </w:divBdr>
        </w:div>
        <w:div w:id="2020891728">
          <w:marLeft w:val="0"/>
          <w:marRight w:val="0"/>
          <w:marTop w:val="0"/>
          <w:marBottom w:val="0"/>
          <w:divBdr>
            <w:top w:val="none" w:sz="0" w:space="0" w:color="auto"/>
            <w:left w:val="none" w:sz="0" w:space="0" w:color="auto"/>
            <w:bottom w:val="none" w:sz="0" w:space="0" w:color="auto"/>
            <w:right w:val="none" w:sz="0" w:space="0" w:color="auto"/>
          </w:divBdr>
        </w:div>
        <w:div w:id="2036491586">
          <w:marLeft w:val="0"/>
          <w:marRight w:val="0"/>
          <w:marTop w:val="0"/>
          <w:marBottom w:val="0"/>
          <w:divBdr>
            <w:top w:val="none" w:sz="0" w:space="0" w:color="auto"/>
            <w:left w:val="none" w:sz="0" w:space="0" w:color="auto"/>
            <w:bottom w:val="none" w:sz="0" w:space="0" w:color="auto"/>
            <w:right w:val="none" w:sz="0" w:space="0" w:color="auto"/>
          </w:divBdr>
        </w:div>
        <w:div w:id="2047215023">
          <w:marLeft w:val="0"/>
          <w:marRight w:val="0"/>
          <w:marTop w:val="0"/>
          <w:marBottom w:val="0"/>
          <w:divBdr>
            <w:top w:val="none" w:sz="0" w:space="0" w:color="auto"/>
            <w:left w:val="none" w:sz="0" w:space="0" w:color="auto"/>
            <w:bottom w:val="none" w:sz="0" w:space="0" w:color="auto"/>
            <w:right w:val="none" w:sz="0" w:space="0" w:color="auto"/>
          </w:divBdr>
        </w:div>
        <w:div w:id="2047219932">
          <w:marLeft w:val="0"/>
          <w:marRight w:val="0"/>
          <w:marTop w:val="0"/>
          <w:marBottom w:val="0"/>
          <w:divBdr>
            <w:top w:val="none" w:sz="0" w:space="0" w:color="auto"/>
            <w:left w:val="none" w:sz="0" w:space="0" w:color="auto"/>
            <w:bottom w:val="none" w:sz="0" w:space="0" w:color="auto"/>
            <w:right w:val="none" w:sz="0" w:space="0" w:color="auto"/>
          </w:divBdr>
        </w:div>
        <w:div w:id="2056537025">
          <w:marLeft w:val="0"/>
          <w:marRight w:val="0"/>
          <w:marTop w:val="0"/>
          <w:marBottom w:val="0"/>
          <w:divBdr>
            <w:top w:val="none" w:sz="0" w:space="0" w:color="auto"/>
            <w:left w:val="none" w:sz="0" w:space="0" w:color="auto"/>
            <w:bottom w:val="none" w:sz="0" w:space="0" w:color="auto"/>
            <w:right w:val="none" w:sz="0" w:space="0" w:color="auto"/>
          </w:divBdr>
        </w:div>
        <w:div w:id="2130782448">
          <w:marLeft w:val="0"/>
          <w:marRight w:val="0"/>
          <w:marTop w:val="0"/>
          <w:marBottom w:val="0"/>
          <w:divBdr>
            <w:top w:val="none" w:sz="0" w:space="0" w:color="auto"/>
            <w:left w:val="none" w:sz="0" w:space="0" w:color="auto"/>
            <w:bottom w:val="none" w:sz="0" w:space="0" w:color="auto"/>
            <w:right w:val="none" w:sz="0" w:space="0" w:color="auto"/>
          </w:divBdr>
        </w:div>
        <w:div w:id="2144887901">
          <w:marLeft w:val="0"/>
          <w:marRight w:val="0"/>
          <w:marTop w:val="0"/>
          <w:marBottom w:val="0"/>
          <w:divBdr>
            <w:top w:val="none" w:sz="0" w:space="0" w:color="auto"/>
            <w:left w:val="none" w:sz="0" w:space="0" w:color="auto"/>
            <w:bottom w:val="none" w:sz="0" w:space="0" w:color="auto"/>
            <w:right w:val="none" w:sz="0" w:space="0" w:color="auto"/>
          </w:divBdr>
        </w:div>
      </w:divsChild>
    </w:div>
    <w:div w:id="996038563">
      <w:bodyDiv w:val="1"/>
      <w:marLeft w:val="0"/>
      <w:marRight w:val="0"/>
      <w:marTop w:val="0"/>
      <w:marBottom w:val="0"/>
      <w:divBdr>
        <w:top w:val="none" w:sz="0" w:space="0" w:color="auto"/>
        <w:left w:val="none" w:sz="0" w:space="0" w:color="auto"/>
        <w:bottom w:val="none" w:sz="0" w:space="0" w:color="auto"/>
        <w:right w:val="none" w:sz="0" w:space="0" w:color="auto"/>
      </w:divBdr>
    </w:div>
    <w:div w:id="1026058024">
      <w:bodyDiv w:val="1"/>
      <w:marLeft w:val="0"/>
      <w:marRight w:val="0"/>
      <w:marTop w:val="0"/>
      <w:marBottom w:val="0"/>
      <w:divBdr>
        <w:top w:val="none" w:sz="0" w:space="0" w:color="auto"/>
        <w:left w:val="none" w:sz="0" w:space="0" w:color="auto"/>
        <w:bottom w:val="none" w:sz="0" w:space="0" w:color="auto"/>
        <w:right w:val="none" w:sz="0" w:space="0" w:color="auto"/>
      </w:divBdr>
    </w:div>
    <w:div w:id="1026097534">
      <w:bodyDiv w:val="1"/>
      <w:marLeft w:val="0"/>
      <w:marRight w:val="0"/>
      <w:marTop w:val="0"/>
      <w:marBottom w:val="0"/>
      <w:divBdr>
        <w:top w:val="none" w:sz="0" w:space="0" w:color="auto"/>
        <w:left w:val="none" w:sz="0" w:space="0" w:color="auto"/>
        <w:bottom w:val="none" w:sz="0" w:space="0" w:color="auto"/>
        <w:right w:val="none" w:sz="0" w:space="0" w:color="auto"/>
      </w:divBdr>
    </w:div>
    <w:div w:id="1043022340">
      <w:bodyDiv w:val="1"/>
      <w:marLeft w:val="0"/>
      <w:marRight w:val="0"/>
      <w:marTop w:val="0"/>
      <w:marBottom w:val="0"/>
      <w:divBdr>
        <w:top w:val="none" w:sz="0" w:space="0" w:color="auto"/>
        <w:left w:val="none" w:sz="0" w:space="0" w:color="auto"/>
        <w:bottom w:val="none" w:sz="0" w:space="0" w:color="auto"/>
        <w:right w:val="none" w:sz="0" w:space="0" w:color="auto"/>
      </w:divBdr>
    </w:div>
    <w:div w:id="1043024059">
      <w:bodyDiv w:val="1"/>
      <w:marLeft w:val="0"/>
      <w:marRight w:val="0"/>
      <w:marTop w:val="0"/>
      <w:marBottom w:val="0"/>
      <w:divBdr>
        <w:top w:val="none" w:sz="0" w:space="0" w:color="auto"/>
        <w:left w:val="none" w:sz="0" w:space="0" w:color="auto"/>
        <w:bottom w:val="none" w:sz="0" w:space="0" w:color="auto"/>
        <w:right w:val="none" w:sz="0" w:space="0" w:color="auto"/>
      </w:divBdr>
    </w:div>
    <w:div w:id="1059938775">
      <w:bodyDiv w:val="1"/>
      <w:marLeft w:val="0"/>
      <w:marRight w:val="0"/>
      <w:marTop w:val="0"/>
      <w:marBottom w:val="0"/>
      <w:divBdr>
        <w:top w:val="none" w:sz="0" w:space="0" w:color="auto"/>
        <w:left w:val="none" w:sz="0" w:space="0" w:color="auto"/>
        <w:bottom w:val="none" w:sz="0" w:space="0" w:color="auto"/>
        <w:right w:val="none" w:sz="0" w:space="0" w:color="auto"/>
      </w:divBdr>
    </w:div>
    <w:div w:id="1069689961">
      <w:bodyDiv w:val="1"/>
      <w:marLeft w:val="0"/>
      <w:marRight w:val="0"/>
      <w:marTop w:val="0"/>
      <w:marBottom w:val="0"/>
      <w:divBdr>
        <w:top w:val="none" w:sz="0" w:space="0" w:color="auto"/>
        <w:left w:val="none" w:sz="0" w:space="0" w:color="auto"/>
        <w:bottom w:val="none" w:sz="0" w:space="0" w:color="auto"/>
        <w:right w:val="none" w:sz="0" w:space="0" w:color="auto"/>
      </w:divBdr>
    </w:div>
    <w:div w:id="1070228152">
      <w:bodyDiv w:val="1"/>
      <w:marLeft w:val="0"/>
      <w:marRight w:val="0"/>
      <w:marTop w:val="0"/>
      <w:marBottom w:val="0"/>
      <w:divBdr>
        <w:top w:val="none" w:sz="0" w:space="0" w:color="auto"/>
        <w:left w:val="none" w:sz="0" w:space="0" w:color="auto"/>
        <w:bottom w:val="none" w:sz="0" w:space="0" w:color="auto"/>
        <w:right w:val="none" w:sz="0" w:space="0" w:color="auto"/>
      </w:divBdr>
    </w:div>
    <w:div w:id="1073619688">
      <w:bodyDiv w:val="1"/>
      <w:marLeft w:val="0"/>
      <w:marRight w:val="0"/>
      <w:marTop w:val="0"/>
      <w:marBottom w:val="0"/>
      <w:divBdr>
        <w:top w:val="none" w:sz="0" w:space="0" w:color="auto"/>
        <w:left w:val="none" w:sz="0" w:space="0" w:color="auto"/>
        <w:bottom w:val="none" w:sz="0" w:space="0" w:color="auto"/>
        <w:right w:val="none" w:sz="0" w:space="0" w:color="auto"/>
      </w:divBdr>
    </w:div>
    <w:div w:id="1087340131">
      <w:bodyDiv w:val="1"/>
      <w:marLeft w:val="0"/>
      <w:marRight w:val="0"/>
      <w:marTop w:val="0"/>
      <w:marBottom w:val="0"/>
      <w:divBdr>
        <w:top w:val="none" w:sz="0" w:space="0" w:color="auto"/>
        <w:left w:val="none" w:sz="0" w:space="0" w:color="auto"/>
        <w:bottom w:val="none" w:sz="0" w:space="0" w:color="auto"/>
        <w:right w:val="none" w:sz="0" w:space="0" w:color="auto"/>
      </w:divBdr>
    </w:div>
    <w:div w:id="1125588524">
      <w:bodyDiv w:val="1"/>
      <w:marLeft w:val="0"/>
      <w:marRight w:val="0"/>
      <w:marTop w:val="0"/>
      <w:marBottom w:val="0"/>
      <w:divBdr>
        <w:top w:val="none" w:sz="0" w:space="0" w:color="auto"/>
        <w:left w:val="none" w:sz="0" w:space="0" w:color="auto"/>
        <w:bottom w:val="none" w:sz="0" w:space="0" w:color="auto"/>
        <w:right w:val="none" w:sz="0" w:space="0" w:color="auto"/>
      </w:divBdr>
    </w:div>
    <w:div w:id="1138454496">
      <w:bodyDiv w:val="1"/>
      <w:marLeft w:val="0"/>
      <w:marRight w:val="0"/>
      <w:marTop w:val="0"/>
      <w:marBottom w:val="0"/>
      <w:divBdr>
        <w:top w:val="none" w:sz="0" w:space="0" w:color="auto"/>
        <w:left w:val="none" w:sz="0" w:space="0" w:color="auto"/>
        <w:bottom w:val="none" w:sz="0" w:space="0" w:color="auto"/>
        <w:right w:val="none" w:sz="0" w:space="0" w:color="auto"/>
      </w:divBdr>
    </w:div>
    <w:div w:id="1173908403">
      <w:bodyDiv w:val="1"/>
      <w:marLeft w:val="0"/>
      <w:marRight w:val="0"/>
      <w:marTop w:val="0"/>
      <w:marBottom w:val="0"/>
      <w:divBdr>
        <w:top w:val="none" w:sz="0" w:space="0" w:color="auto"/>
        <w:left w:val="none" w:sz="0" w:space="0" w:color="auto"/>
        <w:bottom w:val="none" w:sz="0" w:space="0" w:color="auto"/>
        <w:right w:val="none" w:sz="0" w:space="0" w:color="auto"/>
      </w:divBdr>
      <w:divsChild>
        <w:div w:id="6754653">
          <w:marLeft w:val="0"/>
          <w:marRight w:val="0"/>
          <w:marTop w:val="0"/>
          <w:marBottom w:val="0"/>
          <w:divBdr>
            <w:top w:val="none" w:sz="0" w:space="0" w:color="auto"/>
            <w:left w:val="none" w:sz="0" w:space="0" w:color="auto"/>
            <w:bottom w:val="none" w:sz="0" w:space="0" w:color="auto"/>
            <w:right w:val="none" w:sz="0" w:space="0" w:color="auto"/>
          </w:divBdr>
        </w:div>
        <w:div w:id="80107175">
          <w:marLeft w:val="0"/>
          <w:marRight w:val="0"/>
          <w:marTop w:val="0"/>
          <w:marBottom w:val="0"/>
          <w:divBdr>
            <w:top w:val="none" w:sz="0" w:space="0" w:color="auto"/>
            <w:left w:val="none" w:sz="0" w:space="0" w:color="auto"/>
            <w:bottom w:val="none" w:sz="0" w:space="0" w:color="auto"/>
            <w:right w:val="none" w:sz="0" w:space="0" w:color="auto"/>
          </w:divBdr>
        </w:div>
        <w:div w:id="138378721">
          <w:marLeft w:val="0"/>
          <w:marRight w:val="0"/>
          <w:marTop w:val="0"/>
          <w:marBottom w:val="0"/>
          <w:divBdr>
            <w:top w:val="none" w:sz="0" w:space="0" w:color="auto"/>
            <w:left w:val="none" w:sz="0" w:space="0" w:color="auto"/>
            <w:bottom w:val="none" w:sz="0" w:space="0" w:color="auto"/>
            <w:right w:val="none" w:sz="0" w:space="0" w:color="auto"/>
          </w:divBdr>
        </w:div>
        <w:div w:id="155340298">
          <w:marLeft w:val="0"/>
          <w:marRight w:val="0"/>
          <w:marTop w:val="0"/>
          <w:marBottom w:val="0"/>
          <w:divBdr>
            <w:top w:val="none" w:sz="0" w:space="0" w:color="auto"/>
            <w:left w:val="none" w:sz="0" w:space="0" w:color="auto"/>
            <w:bottom w:val="none" w:sz="0" w:space="0" w:color="auto"/>
            <w:right w:val="none" w:sz="0" w:space="0" w:color="auto"/>
          </w:divBdr>
        </w:div>
        <w:div w:id="168982000">
          <w:marLeft w:val="0"/>
          <w:marRight w:val="0"/>
          <w:marTop w:val="0"/>
          <w:marBottom w:val="0"/>
          <w:divBdr>
            <w:top w:val="none" w:sz="0" w:space="0" w:color="auto"/>
            <w:left w:val="none" w:sz="0" w:space="0" w:color="auto"/>
            <w:bottom w:val="none" w:sz="0" w:space="0" w:color="auto"/>
            <w:right w:val="none" w:sz="0" w:space="0" w:color="auto"/>
          </w:divBdr>
        </w:div>
        <w:div w:id="250553642">
          <w:marLeft w:val="0"/>
          <w:marRight w:val="0"/>
          <w:marTop w:val="0"/>
          <w:marBottom w:val="0"/>
          <w:divBdr>
            <w:top w:val="none" w:sz="0" w:space="0" w:color="auto"/>
            <w:left w:val="none" w:sz="0" w:space="0" w:color="auto"/>
            <w:bottom w:val="none" w:sz="0" w:space="0" w:color="auto"/>
            <w:right w:val="none" w:sz="0" w:space="0" w:color="auto"/>
          </w:divBdr>
        </w:div>
        <w:div w:id="281771102">
          <w:marLeft w:val="0"/>
          <w:marRight w:val="0"/>
          <w:marTop w:val="0"/>
          <w:marBottom w:val="0"/>
          <w:divBdr>
            <w:top w:val="none" w:sz="0" w:space="0" w:color="auto"/>
            <w:left w:val="none" w:sz="0" w:space="0" w:color="auto"/>
            <w:bottom w:val="none" w:sz="0" w:space="0" w:color="auto"/>
            <w:right w:val="none" w:sz="0" w:space="0" w:color="auto"/>
          </w:divBdr>
        </w:div>
        <w:div w:id="286595268">
          <w:marLeft w:val="0"/>
          <w:marRight w:val="0"/>
          <w:marTop w:val="0"/>
          <w:marBottom w:val="0"/>
          <w:divBdr>
            <w:top w:val="none" w:sz="0" w:space="0" w:color="auto"/>
            <w:left w:val="none" w:sz="0" w:space="0" w:color="auto"/>
            <w:bottom w:val="none" w:sz="0" w:space="0" w:color="auto"/>
            <w:right w:val="none" w:sz="0" w:space="0" w:color="auto"/>
          </w:divBdr>
        </w:div>
        <w:div w:id="300353454">
          <w:marLeft w:val="0"/>
          <w:marRight w:val="0"/>
          <w:marTop w:val="0"/>
          <w:marBottom w:val="0"/>
          <w:divBdr>
            <w:top w:val="none" w:sz="0" w:space="0" w:color="auto"/>
            <w:left w:val="none" w:sz="0" w:space="0" w:color="auto"/>
            <w:bottom w:val="none" w:sz="0" w:space="0" w:color="auto"/>
            <w:right w:val="none" w:sz="0" w:space="0" w:color="auto"/>
          </w:divBdr>
        </w:div>
        <w:div w:id="320695821">
          <w:marLeft w:val="0"/>
          <w:marRight w:val="0"/>
          <w:marTop w:val="0"/>
          <w:marBottom w:val="0"/>
          <w:divBdr>
            <w:top w:val="none" w:sz="0" w:space="0" w:color="auto"/>
            <w:left w:val="none" w:sz="0" w:space="0" w:color="auto"/>
            <w:bottom w:val="none" w:sz="0" w:space="0" w:color="auto"/>
            <w:right w:val="none" w:sz="0" w:space="0" w:color="auto"/>
          </w:divBdr>
        </w:div>
        <w:div w:id="348334512">
          <w:marLeft w:val="0"/>
          <w:marRight w:val="0"/>
          <w:marTop w:val="0"/>
          <w:marBottom w:val="0"/>
          <w:divBdr>
            <w:top w:val="none" w:sz="0" w:space="0" w:color="auto"/>
            <w:left w:val="none" w:sz="0" w:space="0" w:color="auto"/>
            <w:bottom w:val="none" w:sz="0" w:space="0" w:color="auto"/>
            <w:right w:val="none" w:sz="0" w:space="0" w:color="auto"/>
          </w:divBdr>
        </w:div>
        <w:div w:id="355350818">
          <w:marLeft w:val="0"/>
          <w:marRight w:val="0"/>
          <w:marTop w:val="0"/>
          <w:marBottom w:val="0"/>
          <w:divBdr>
            <w:top w:val="none" w:sz="0" w:space="0" w:color="auto"/>
            <w:left w:val="none" w:sz="0" w:space="0" w:color="auto"/>
            <w:bottom w:val="none" w:sz="0" w:space="0" w:color="auto"/>
            <w:right w:val="none" w:sz="0" w:space="0" w:color="auto"/>
          </w:divBdr>
        </w:div>
        <w:div w:id="418210256">
          <w:marLeft w:val="0"/>
          <w:marRight w:val="0"/>
          <w:marTop w:val="0"/>
          <w:marBottom w:val="0"/>
          <w:divBdr>
            <w:top w:val="none" w:sz="0" w:space="0" w:color="auto"/>
            <w:left w:val="none" w:sz="0" w:space="0" w:color="auto"/>
            <w:bottom w:val="none" w:sz="0" w:space="0" w:color="auto"/>
            <w:right w:val="none" w:sz="0" w:space="0" w:color="auto"/>
          </w:divBdr>
        </w:div>
        <w:div w:id="441072621">
          <w:marLeft w:val="0"/>
          <w:marRight w:val="0"/>
          <w:marTop w:val="0"/>
          <w:marBottom w:val="0"/>
          <w:divBdr>
            <w:top w:val="none" w:sz="0" w:space="0" w:color="auto"/>
            <w:left w:val="none" w:sz="0" w:space="0" w:color="auto"/>
            <w:bottom w:val="none" w:sz="0" w:space="0" w:color="auto"/>
            <w:right w:val="none" w:sz="0" w:space="0" w:color="auto"/>
          </w:divBdr>
        </w:div>
        <w:div w:id="485633309">
          <w:marLeft w:val="0"/>
          <w:marRight w:val="0"/>
          <w:marTop w:val="0"/>
          <w:marBottom w:val="0"/>
          <w:divBdr>
            <w:top w:val="none" w:sz="0" w:space="0" w:color="auto"/>
            <w:left w:val="none" w:sz="0" w:space="0" w:color="auto"/>
            <w:bottom w:val="none" w:sz="0" w:space="0" w:color="auto"/>
            <w:right w:val="none" w:sz="0" w:space="0" w:color="auto"/>
          </w:divBdr>
        </w:div>
        <w:div w:id="519898568">
          <w:marLeft w:val="0"/>
          <w:marRight w:val="0"/>
          <w:marTop w:val="0"/>
          <w:marBottom w:val="0"/>
          <w:divBdr>
            <w:top w:val="none" w:sz="0" w:space="0" w:color="auto"/>
            <w:left w:val="none" w:sz="0" w:space="0" w:color="auto"/>
            <w:bottom w:val="none" w:sz="0" w:space="0" w:color="auto"/>
            <w:right w:val="none" w:sz="0" w:space="0" w:color="auto"/>
          </w:divBdr>
        </w:div>
        <w:div w:id="558905516">
          <w:marLeft w:val="0"/>
          <w:marRight w:val="0"/>
          <w:marTop w:val="0"/>
          <w:marBottom w:val="0"/>
          <w:divBdr>
            <w:top w:val="none" w:sz="0" w:space="0" w:color="auto"/>
            <w:left w:val="none" w:sz="0" w:space="0" w:color="auto"/>
            <w:bottom w:val="none" w:sz="0" w:space="0" w:color="auto"/>
            <w:right w:val="none" w:sz="0" w:space="0" w:color="auto"/>
          </w:divBdr>
        </w:div>
        <w:div w:id="595017634">
          <w:marLeft w:val="0"/>
          <w:marRight w:val="0"/>
          <w:marTop w:val="0"/>
          <w:marBottom w:val="0"/>
          <w:divBdr>
            <w:top w:val="none" w:sz="0" w:space="0" w:color="auto"/>
            <w:left w:val="none" w:sz="0" w:space="0" w:color="auto"/>
            <w:bottom w:val="none" w:sz="0" w:space="0" w:color="auto"/>
            <w:right w:val="none" w:sz="0" w:space="0" w:color="auto"/>
          </w:divBdr>
        </w:div>
        <w:div w:id="629479745">
          <w:marLeft w:val="0"/>
          <w:marRight w:val="0"/>
          <w:marTop w:val="0"/>
          <w:marBottom w:val="0"/>
          <w:divBdr>
            <w:top w:val="none" w:sz="0" w:space="0" w:color="auto"/>
            <w:left w:val="none" w:sz="0" w:space="0" w:color="auto"/>
            <w:bottom w:val="none" w:sz="0" w:space="0" w:color="auto"/>
            <w:right w:val="none" w:sz="0" w:space="0" w:color="auto"/>
          </w:divBdr>
        </w:div>
        <w:div w:id="640307711">
          <w:marLeft w:val="0"/>
          <w:marRight w:val="0"/>
          <w:marTop w:val="0"/>
          <w:marBottom w:val="0"/>
          <w:divBdr>
            <w:top w:val="none" w:sz="0" w:space="0" w:color="auto"/>
            <w:left w:val="none" w:sz="0" w:space="0" w:color="auto"/>
            <w:bottom w:val="none" w:sz="0" w:space="0" w:color="auto"/>
            <w:right w:val="none" w:sz="0" w:space="0" w:color="auto"/>
          </w:divBdr>
        </w:div>
        <w:div w:id="700207031">
          <w:marLeft w:val="0"/>
          <w:marRight w:val="0"/>
          <w:marTop w:val="0"/>
          <w:marBottom w:val="0"/>
          <w:divBdr>
            <w:top w:val="none" w:sz="0" w:space="0" w:color="auto"/>
            <w:left w:val="none" w:sz="0" w:space="0" w:color="auto"/>
            <w:bottom w:val="none" w:sz="0" w:space="0" w:color="auto"/>
            <w:right w:val="none" w:sz="0" w:space="0" w:color="auto"/>
          </w:divBdr>
        </w:div>
        <w:div w:id="725644085">
          <w:marLeft w:val="0"/>
          <w:marRight w:val="0"/>
          <w:marTop w:val="0"/>
          <w:marBottom w:val="0"/>
          <w:divBdr>
            <w:top w:val="none" w:sz="0" w:space="0" w:color="auto"/>
            <w:left w:val="none" w:sz="0" w:space="0" w:color="auto"/>
            <w:bottom w:val="none" w:sz="0" w:space="0" w:color="auto"/>
            <w:right w:val="none" w:sz="0" w:space="0" w:color="auto"/>
          </w:divBdr>
        </w:div>
        <w:div w:id="729305628">
          <w:marLeft w:val="0"/>
          <w:marRight w:val="0"/>
          <w:marTop w:val="0"/>
          <w:marBottom w:val="0"/>
          <w:divBdr>
            <w:top w:val="none" w:sz="0" w:space="0" w:color="auto"/>
            <w:left w:val="none" w:sz="0" w:space="0" w:color="auto"/>
            <w:bottom w:val="none" w:sz="0" w:space="0" w:color="auto"/>
            <w:right w:val="none" w:sz="0" w:space="0" w:color="auto"/>
          </w:divBdr>
        </w:div>
        <w:div w:id="744685626">
          <w:marLeft w:val="0"/>
          <w:marRight w:val="0"/>
          <w:marTop w:val="0"/>
          <w:marBottom w:val="0"/>
          <w:divBdr>
            <w:top w:val="none" w:sz="0" w:space="0" w:color="auto"/>
            <w:left w:val="none" w:sz="0" w:space="0" w:color="auto"/>
            <w:bottom w:val="none" w:sz="0" w:space="0" w:color="auto"/>
            <w:right w:val="none" w:sz="0" w:space="0" w:color="auto"/>
          </w:divBdr>
        </w:div>
        <w:div w:id="755706544">
          <w:marLeft w:val="0"/>
          <w:marRight w:val="0"/>
          <w:marTop w:val="0"/>
          <w:marBottom w:val="0"/>
          <w:divBdr>
            <w:top w:val="none" w:sz="0" w:space="0" w:color="auto"/>
            <w:left w:val="none" w:sz="0" w:space="0" w:color="auto"/>
            <w:bottom w:val="none" w:sz="0" w:space="0" w:color="auto"/>
            <w:right w:val="none" w:sz="0" w:space="0" w:color="auto"/>
          </w:divBdr>
        </w:div>
        <w:div w:id="766578600">
          <w:marLeft w:val="0"/>
          <w:marRight w:val="0"/>
          <w:marTop w:val="0"/>
          <w:marBottom w:val="0"/>
          <w:divBdr>
            <w:top w:val="none" w:sz="0" w:space="0" w:color="auto"/>
            <w:left w:val="none" w:sz="0" w:space="0" w:color="auto"/>
            <w:bottom w:val="none" w:sz="0" w:space="0" w:color="auto"/>
            <w:right w:val="none" w:sz="0" w:space="0" w:color="auto"/>
          </w:divBdr>
        </w:div>
        <w:div w:id="864169958">
          <w:marLeft w:val="0"/>
          <w:marRight w:val="0"/>
          <w:marTop w:val="0"/>
          <w:marBottom w:val="0"/>
          <w:divBdr>
            <w:top w:val="none" w:sz="0" w:space="0" w:color="auto"/>
            <w:left w:val="none" w:sz="0" w:space="0" w:color="auto"/>
            <w:bottom w:val="none" w:sz="0" w:space="0" w:color="auto"/>
            <w:right w:val="none" w:sz="0" w:space="0" w:color="auto"/>
          </w:divBdr>
        </w:div>
        <w:div w:id="901868774">
          <w:marLeft w:val="0"/>
          <w:marRight w:val="0"/>
          <w:marTop w:val="0"/>
          <w:marBottom w:val="0"/>
          <w:divBdr>
            <w:top w:val="none" w:sz="0" w:space="0" w:color="auto"/>
            <w:left w:val="none" w:sz="0" w:space="0" w:color="auto"/>
            <w:bottom w:val="none" w:sz="0" w:space="0" w:color="auto"/>
            <w:right w:val="none" w:sz="0" w:space="0" w:color="auto"/>
          </w:divBdr>
        </w:div>
        <w:div w:id="904486277">
          <w:marLeft w:val="0"/>
          <w:marRight w:val="0"/>
          <w:marTop w:val="0"/>
          <w:marBottom w:val="0"/>
          <w:divBdr>
            <w:top w:val="none" w:sz="0" w:space="0" w:color="auto"/>
            <w:left w:val="none" w:sz="0" w:space="0" w:color="auto"/>
            <w:bottom w:val="none" w:sz="0" w:space="0" w:color="auto"/>
            <w:right w:val="none" w:sz="0" w:space="0" w:color="auto"/>
          </w:divBdr>
        </w:div>
        <w:div w:id="942108131">
          <w:marLeft w:val="0"/>
          <w:marRight w:val="0"/>
          <w:marTop w:val="0"/>
          <w:marBottom w:val="0"/>
          <w:divBdr>
            <w:top w:val="none" w:sz="0" w:space="0" w:color="auto"/>
            <w:left w:val="none" w:sz="0" w:space="0" w:color="auto"/>
            <w:bottom w:val="none" w:sz="0" w:space="0" w:color="auto"/>
            <w:right w:val="none" w:sz="0" w:space="0" w:color="auto"/>
          </w:divBdr>
        </w:div>
        <w:div w:id="962462638">
          <w:marLeft w:val="0"/>
          <w:marRight w:val="0"/>
          <w:marTop w:val="0"/>
          <w:marBottom w:val="0"/>
          <w:divBdr>
            <w:top w:val="none" w:sz="0" w:space="0" w:color="auto"/>
            <w:left w:val="none" w:sz="0" w:space="0" w:color="auto"/>
            <w:bottom w:val="none" w:sz="0" w:space="0" w:color="auto"/>
            <w:right w:val="none" w:sz="0" w:space="0" w:color="auto"/>
          </w:divBdr>
        </w:div>
        <w:div w:id="984623248">
          <w:marLeft w:val="0"/>
          <w:marRight w:val="0"/>
          <w:marTop w:val="0"/>
          <w:marBottom w:val="0"/>
          <w:divBdr>
            <w:top w:val="none" w:sz="0" w:space="0" w:color="auto"/>
            <w:left w:val="none" w:sz="0" w:space="0" w:color="auto"/>
            <w:bottom w:val="none" w:sz="0" w:space="0" w:color="auto"/>
            <w:right w:val="none" w:sz="0" w:space="0" w:color="auto"/>
          </w:divBdr>
        </w:div>
        <w:div w:id="988830595">
          <w:marLeft w:val="0"/>
          <w:marRight w:val="0"/>
          <w:marTop w:val="0"/>
          <w:marBottom w:val="0"/>
          <w:divBdr>
            <w:top w:val="none" w:sz="0" w:space="0" w:color="auto"/>
            <w:left w:val="none" w:sz="0" w:space="0" w:color="auto"/>
            <w:bottom w:val="none" w:sz="0" w:space="0" w:color="auto"/>
            <w:right w:val="none" w:sz="0" w:space="0" w:color="auto"/>
          </w:divBdr>
        </w:div>
        <w:div w:id="998924218">
          <w:marLeft w:val="0"/>
          <w:marRight w:val="0"/>
          <w:marTop w:val="0"/>
          <w:marBottom w:val="0"/>
          <w:divBdr>
            <w:top w:val="none" w:sz="0" w:space="0" w:color="auto"/>
            <w:left w:val="none" w:sz="0" w:space="0" w:color="auto"/>
            <w:bottom w:val="none" w:sz="0" w:space="0" w:color="auto"/>
            <w:right w:val="none" w:sz="0" w:space="0" w:color="auto"/>
          </w:divBdr>
        </w:div>
        <w:div w:id="1013607179">
          <w:marLeft w:val="0"/>
          <w:marRight w:val="0"/>
          <w:marTop w:val="0"/>
          <w:marBottom w:val="0"/>
          <w:divBdr>
            <w:top w:val="none" w:sz="0" w:space="0" w:color="auto"/>
            <w:left w:val="none" w:sz="0" w:space="0" w:color="auto"/>
            <w:bottom w:val="none" w:sz="0" w:space="0" w:color="auto"/>
            <w:right w:val="none" w:sz="0" w:space="0" w:color="auto"/>
          </w:divBdr>
        </w:div>
        <w:div w:id="1039476079">
          <w:marLeft w:val="0"/>
          <w:marRight w:val="0"/>
          <w:marTop w:val="0"/>
          <w:marBottom w:val="0"/>
          <w:divBdr>
            <w:top w:val="none" w:sz="0" w:space="0" w:color="auto"/>
            <w:left w:val="none" w:sz="0" w:space="0" w:color="auto"/>
            <w:bottom w:val="none" w:sz="0" w:space="0" w:color="auto"/>
            <w:right w:val="none" w:sz="0" w:space="0" w:color="auto"/>
          </w:divBdr>
        </w:div>
        <w:div w:id="1040935120">
          <w:marLeft w:val="0"/>
          <w:marRight w:val="0"/>
          <w:marTop w:val="0"/>
          <w:marBottom w:val="0"/>
          <w:divBdr>
            <w:top w:val="none" w:sz="0" w:space="0" w:color="auto"/>
            <w:left w:val="none" w:sz="0" w:space="0" w:color="auto"/>
            <w:bottom w:val="none" w:sz="0" w:space="0" w:color="auto"/>
            <w:right w:val="none" w:sz="0" w:space="0" w:color="auto"/>
          </w:divBdr>
        </w:div>
        <w:div w:id="1055546948">
          <w:marLeft w:val="0"/>
          <w:marRight w:val="0"/>
          <w:marTop w:val="0"/>
          <w:marBottom w:val="0"/>
          <w:divBdr>
            <w:top w:val="none" w:sz="0" w:space="0" w:color="auto"/>
            <w:left w:val="none" w:sz="0" w:space="0" w:color="auto"/>
            <w:bottom w:val="none" w:sz="0" w:space="0" w:color="auto"/>
            <w:right w:val="none" w:sz="0" w:space="0" w:color="auto"/>
          </w:divBdr>
        </w:div>
        <w:div w:id="1075202041">
          <w:marLeft w:val="0"/>
          <w:marRight w:val="0"/>
          <w:marTop w:val="0"/>
          <w:marBottom w:val="0"/>
          <w:divBdr>
            <w:top w:val="none" w:sz="0" w:space="0" w:color="auto"/>
            <w:left w:val="none" w:sz="0" w:space="0" w:color="auto"/>
            <w:bottom w:val="none" w:sz="0" w:space="0" w:color="auto"/>
            <w:right w:val="none" w:sz="0" w:space="0" w:color="auto"/>
          </w:divBdr>
        </w:div>
        <w:div w:id="1129085922">
          <w:marLeft w:val="0"/>
          <w:marRight w:val="0"/>
          <w:marTop w:val="0"/>
          <w:marBottom w:val="0"/>
          <w:divBdr>
            <w:top w:val="none" w:sz="0" w:space="0" w:color="auto"/>
            <w:left w:val="none" w:sz="0" w:space="0" w:color="auto"/>
            <w:bottom w:val="none" w:sz="0" w:space="0" w:color="auto"/>
            <w:right w:val="none" w:sz="0" w:space="0" w:color="auto"/>
          </w:divBdr>
        </w:div>
        <w:div w:id="1135832218">
          <w:marLeft w:val="0"/>
          <w:marRight w:val="0"/>
          <w:marTop w:val="0"/>
          <w:marBottom w:val="0"/>
          <w:divBdr>
            <w:top w:val="none" w:sz="0" w:space="0" w:color="auto"/>
            <w:left w:val="none" w:sz="0" w:space="0" w:color="auto"/>
            <w:bottom w:val="none" w:sz="0" w:space="0" w:color="auto"/>
            <w:right w:val="none" w:sz="0" w:space="0" w:color="auto"/>
          </w:divBdr>
        </w:div>
        <w:div w:id="1167137603">
          <w:marLeft w:val="0"/>
          <w:marRight w:val="0"/>
          <w:marTop w:val="0"/>
          <w:marBottom w:val="0"/>
          <w:divBdr>
            <w:top w:val="none" w:sz="0" w:space="0" w:color="auto"/>
            <w:left w:val="none" w:sz="0" w:space="0" w:color="auto"/>
            <w:bottom w:val="none" w:sz="0" w:space="0" w:color="auto"/>
            <w:right w:val="none" w:sz="0" w:space="0" w:color="auto"/>
          </w:divBdr>
        </w:div>
        <w:div w:id="1181508498">
          <w:marLeft w:val="0"/>
          <w:marRight w:val="0"/>
          <w:marTop w:val="0"/>
          <w:marBottom w:val="0"/>
          <w:divBdr>
            <w:top w:val="none" w:sz="0" w:space="0" w:color="auto"/>
            <w:left w:val="none" w:sz="0" w:space="0" w:color="auto"/>
            <w:bottom w:val="none" w:sz="0" w:space="0" w:color="auto"/>
            <w:right w:val="none" w:sz="0" w:space="0" w:color="auto"/>
          </w:divBdr>
        </w:div>
        <w:div w:id="1190490158">
          <w:marLeft w:val="0"/>
          <w:marRight w:val="0"/>
          <w:marTop w:val="0"/>
          <w:marBottom w:val="0"/>
          <w:divBdr>
            <w:top w:val="none" w:sz="0" w:space="0" w:color="auto"/>
            <w:left w:val="none" w:sz="0" w:space="0" w:color="auto"/>
            <w:bottom w:val="none" w:sz="0" w:space="0" w:color="auto"/>
            <w:right w:val="none" w:sz="0" w:space="0" w:color="auto"/>
          </w:divBdr>
        </w:div>
        <w:div w:id="1207527032">
          <w:marLeft w:val="0"/>
          <w:marRight w:val="0"/>
          <w:marTop w:val="0"/>
          <w:marBottom w:val="0"/>
          <w:divBdr>
            <w:top w:val="none" w:sz="0" w:space="0" w:color="auto"/>
            <w:left w:val="none" w:sz="0" w:space="0" w:color="auto"/>
            <w:bottom w:val="none" w:sz="0" w:space="0" w:color="auto"/>
            <w:right w:val="none" w:sz="0" w:space="0" w:color="auto"/>
          </w:divBdr>
        </w:div>
        <w:div w:id="1307201874">
          <w:marLeft w:val="0"/>
          <w:marRight w:val="0"/>
          <w:marTop w:val="0"/>
          <w:marBottom w:val="0"/>
          <w:divBdr>
            <w:top w:val="none" w:sz="0" w:space="0" w:color="auto"/>
            <w:left w:val="none" w:sz="0" w:space="0" w:color="auto"/>
            <w:bottom w:val="none" w:sz="0" w:space="0" w:color="auto"/>
            <w:right w:val="none" w:sz="0" w:space="0" w:color="auto"/>
          </w:divBdr>
        </w:div>
        <w:div w:id="1367022410">
          <w:marLeft w:val="0"/>
          <w:marRight w:val="0"/>
          <w:marTop w:val="0"/>
          <w:marBottom w:val="0"/>
          <w:divBdr>
            <w:top w:val="none" w:sz="0" w:space="0" w:color="auto"/>
            <w:left w:val="none" w:sz="0" w:space="0" w:color="auto"/>
            <w:bottom w:val="none" w:sz="0" w:space="0" w:color="auto"/>
            <w:right w:val="none" w:sz="0" w:space="0" w:color="auto"/>
          </w:divBdr>
        </w:div>
        <w:div w:id="1387872244">
          <w:marLeft w:val="0"/>
          <w:marRight w:val="0"/>
          <w:marTop w:val="0"/>
          <w:marBottom w:val="0"/>
          <w:divBdr>
            <w:top w:val="none" w:sz="0" w:space="0" w:color="auto"/>
            <w:left w:val="none" w:sz="0" w:space="0" w:color="auto"/>
            <w:bottom w:val="none" w:sz="0" w:space="0" w:color="auto"/>
            <w:right w:val="none" w:sz="0" w:space="0" w:color="auto"/>
          </w:divBdr>
        </w:div>
        <w:div w:id="1396968543">
          <w:marLeft w:val="0"/>
          <w:marRight w:val="0"/>
          <w:marTop w:val="0"/>
          <w:marBottom w:val="0"/>
          <w:divBdr>
            <w:top w:val="none" w:sz="0" w:space="0" w:color="auto"/>
            <w:left w:val="none" w:sz="0" w:space="0" w:color="auto"/>
            <w:bottom w:val="none" w:sz="0" w:space="0" w:color="auto"/>
            <w:right w:val="none" w:sz="0" w:space="0" w:color="auto"/>
          </w:divBdr>
        </w:div>
        <w:div w:id="1416824596">
          <w:marLeft w:val="0"/>
          <w:marRight w:val="0"/>
          <w:marTop w:val="0"/>
          <w:marBottom w:val="0"/>
          <w:divBdr>
            <w:top w:val="none" w:sz="0" w:space="0" w:color="auto"/>
            <w:left w:val="none" w:sz="0" w:space="0" w:color="auto"/>
            <w:bottom w:val="none" w:sz="0" w:space="0" w:color="auto"/>
            <w:right w:val="none" w:sz="0" w:space="0" w:color="auto"/>
          </w:divBdr>
        </w:div>
        <w:div w:id="1419714425">
          <w:marLeft w:val="0"/>
          <w:marRight w:val="0"/>
          <w:marTop w:val="0"/>
          <w:marBottom w:val="0"/>
          <w:divBdr>
            <w:top w:val="none" w:sz="0" w:space="0" w:color="auto"/>
            <w:left w:val="none" w:sz="0" w:space="0" w:color="auto"/>
            <w:bottom w:val="none" w:sz="0" w:space="0" w:color="auto"/>
            <w:right w:val="none" w:sz="0" w:space="0" w:color="auto"/>
          </w:divBdr>
        </w:div>
        <w:div w:id="1434588588">
          <w:marLeft w:val="0"/>
          <w:marRight w:val="0"/>
          <w:marTop w:val="0"/>
          <w:marBottom w:val="0"/>
          <w:divBdr>
            <w:top w:val="none" w:sz="0" w:space="0" w:color="auto"/>
            <w:left w:val="none" w:sz="0" w:space="0" w:color="auto"/>
            <w:bottom w:val="none" w:sz="0" w:space="0" w:color="auto"/>
            <w:right w:val="none" w:sz="0" w:space="0" w:color="auto"/>
          </w:divBdr>
        </w:div>
        <w:div w:id="1449230303">
          <w:marLeft w:val="0"/>
          <w:marRight w:val="0"/>
          <w:marTop w:val="0"/>
          <w:marBottom w:val="0"/>
          <w:divBdr>
            <w:top w:val="none" w:sz="0" w:space="0" w:color="auto"/>
            <w:left w:val="none" w:sz="0" w:space="0" w:color="auto"/>
            <w:bottom w:val="none" w:sz="0" w:space="0" w:color="auto"/>
            <w:right w:val="none" w:sz="0" w:space="0" w:color="auto"/>
          </w:divBdr>
        </w:div>
        <w:div w:id="1473869734">
          <w:marLeft w:val="0"/>
          <w:marRight w:val="0"/>
          <w:marTop w:val="0"/>
          <w:marBottom w:val="0"/>
          <w:divBdr>
            <w:top w:val="none" w:sz="0" w:space="0" w:color="auto"/>
            <w:left w:val="none" w:sz="0" w:space="0" w:color="auto"/>
            <w:bottom w:val="none" w:sz="0" w:space="0" w:color="auto"/>
            <w:right w:val="none" w:sz="0" w:space="0" w:color="auto"/>
          </w:divBdr>
        </w:div>
        <w:div w:id="1502505776">
          <w:marLeft w:val="0"/>
          <w:marRight w:val="0"/>
          <w:marTop w:val="0"/>
          <w:marBottom w:val="0"/>
          <w:divBdr>
            <w:top w:val="none" w:sz="0" w:space="0" w:color="auto"/>
            <w:left w:val="none" w:sz="0" w:space="0" w:color="auto"/>
            <w:bottom w:val="none" w:sz="0" w:space="0" w:color="auto"/>
            <w:right w:val="none" w:sz="0" w:space="0" w:color="auto"/>
          </w:divBdr>
        </w:div>
        <w:div w:id="1546601380">
          <w:marLeft w:val="0"/>
          <w:marRight w:val="0"/>
          <w:marTop w:val="0"/>
          <w:marBottom w:val="0"/>
          <w:divBdr>
            <w:top w:val="none" w:sz="0" w:space="0" w:color="auto"/>
            <w:left w:val="none" w:sz="0" w:space="0" w:color="auto"/>
            <w:bottom w:val="none" w:sz="0" w:space="0" w:color="auto"/>
            <w:right w:val="none" w:sz="0" w:space="0" w:color="auto"/>
          </w:divBdr>
        </w:div>
        <w:div w:id="1606232011">
          <w:marLeft w:val="0"/>
          <w:marRight w:val="0"/>
          <w:marTop w:val="0"/>
          <w:marBottom w:val="0"/>
          <w:divBdr>
            <w:top w:val="none" w:sz="0" w:space="0" w:color="auto"/>
            <w:left w:val="none" w:sz="0" w:space="0" w:color="auto"/>
            <w:bottom w:val="none" w:sz="0" w:space="0" w:color="auto"/>
            <w:right w:val="none" w:sz="0" w:space="0" w:color="auto"/>
          </w:divBdr>
        </w:div>
        <w:div w:id="1619723841">
          <w:marLeft w:val="0"/>
          <w:marRight w:val="0"/>
          <w:marTop w:val="0"/>
          <w:marBottom w:val="0"/>
          <w:divBdr>
            <w:top w:val="none" w:sz="0" w:space="0" w:color="auto"/>
            <w:left w:val="none" w:sz="0" w:space="0" w:color="auto"/>
            <w:bottom w:val="none" w:sz="0" w:space="0" w:color="auto"/>
            <w:right w:val="none" w:sz="0" w:space="0" w:color="auto"/>
          </w:divBdr>
        </w:div>
        <w:div w:id="1690595870">
          <w:marLeft w:val="0"/>
          <w:marRight w:val="0"/>
          <w:marTop w:val="0"/>
          <w:marBottom w:val="0"/>
          <w:divBdr>
            <w:top w:val="none" w:sz="0" w:space="0" w:color="auto"/>
            <w:left w:val="none" w:sz="0" w:space="0" w:color="auto"/>
            <w:bottom w:val="none" w:sz="0" w:space="0" w:color="auto"/>
            <w:right w:val="none" w:sz="0" w:space="0" w:color="auto"/>
          </w:divBdr>
        </w:div>
        <w:div w:id="1696075694">
          <w:marLeft w:val="0"/>
          <w:marRight w:val="0"/>
          <w:marTop w:val="0"/>
          <w:marBottom w:val="0"/>
          <w:divBdr>
            <w:top w:val="none" w:sz="0" w:space="0" w:color="auto"/>
            <w:left w:val="none" w:sz="0" w:space="0" w:color="auto"/>
            <w:bottom w:val="none" w:sz="0" w:space="0" w:color="auto"/>
            <w:right w:val="none" w:sz="0" w:space="0" w:color="auto"/>
          </w:divBdr>
        </w:div>
        <w:div w:id="1740978739">
          <w:marLeft w:val="0"/>
          <w:marRight w:val="0"/>
          <w:marTop w:val="0"/>
          <w:marBottom w:val="0"/>
          <w:divBdr>
            <w:top w:val="none" w:sz="0" w:space="0" w:color="auto"/>
            <w:left w:val="none" w:sz="0" w:space="0" w:color="auto"/>
            <w:bottom w:val="none" w:sz="0" w:space="0" w:color="auto"/>
            <w:right w:val="none" w:sz="0" w:space="0" w:color="auto"/>
          </w:divBdr>
        </w:div>
        <w:div w:id="1759985294">
          <w:marLeft w:val="0"/>
          <w:marRight w:val="0"/>
          <w:marTop w:val="0"/>
          <w:marBottom w:val="0"/>
          <w:divBdr>
            <w:top w:val="none" w:sz="0" w:space="0" w:color="auto"/>
            <w:left w:val="none" w:sz="0" w:space="0" w:color="auto"/>
            <w:bottom w:val="none" w:sz="0" w:space="0" w:color="auto"/>
            <w:right w:val="none" w:sz="0" w:space="0" w:color="auto"/>
          </w:divBdr>
        </w:div>
        <w:div w:id="1780955249">
          <w:marLeft w:val="0"/>
          <w:marRight w:val="0"/>
          <w:marTop w:val="0"/>
          <w:marBottom w:val="0"/>
          <w:divBdr>
            <w:top w:val="none" w:sz="0" w:space="0" w:color="auto"/>
            <w:left w:val="none" w:sz="0" w:space="0" w:color="auto"/>
            <w:bottom w:val="none" w:sz="0" w:space="0" w:color="auto"/>
            <w:right w:val="none" w:sz="0" w:space="0" w:color="auto"/>
          </w:divBdr>
        </w:div>
        <w:div w:id="1795639260">
          <w:marLeft w:val="0"/>
          <w:marRight w:val="0"/>
          <w:marTop w:val="0"/>
          <w:marBottom w:val="0"/>
          <w:divBdr>
            <w:top w:val="none" w:sz="0" w:space="0" w:color="auto"/>
            <w:left w:val="none" w:sz="0" w:space="0" w:color="auto"/>
            <w:bottom w:val="none" w:sz="0" w:space="0" w:color="auto"/>
            <w:right w:val="none" w:sz="0" w:space="0" w:color="auto"/>
          </w:divBdr>
        </w:div>
        <w:div w:id="1885604287">
          <w:marLeft w:val="0"/>
          <w:marRight w:val="0"/>
          <w:marTop w:val="0"/>
          <w:marBottom w:val="0"/>
          <w:divBdr>
            <w:top w:val="none" w:sz="0" w:space="0" w:color="auto"/>
            <w:left w:val="none" w:sz="0" w:space="0" w:color="auto"/>
            <w:bottom w:val="none" w:sz="0" w:space="0" w:color="auto"/>
            <w:right w:val="none" w:sz="0" w:space="0" w:color="auto"/>
          </w:divBdr>
        </w:div>
        <w:div w:id="1892686842">
          <w:marLeft w:val="0"/>
          <w:marRight w:val="0"/>
          <w:marTop w:val="0"/>
          <w:marBottom w:val="0"/>
          <w:divBdr>
            <w:top w:val="none" w:sz="0" w:space="0" w:color="auto"/>
            <w:left w:val="none" w:sz="0" w:space="0" w:color="auto"/>
            <w:bottom w:val="none" w:sz="0" w:space="0" w:color="auto"/>
            <w:right w:val="none" w:sz="0" w:space="0" w:color="auto"/>
          </w:divBdr>
        </w:div>
        <w:div w:id="1922249733">
          <w:marLeft w:val="0"/>
          <w:marRight w:val="0"/>
          <w:marTop w:val="0"/>
          <w:marBottom w:val="0"/>
          <w:divBdr>
            <w:top w:val="none" w:sz="0" w:space="0" w:color="auto"/>
            <w:left w:val="none" w:sz="0" w:space="0" w:color="auto"/>
            <w:bottom w:val="none" w:sz="0" w:space="0" w:color="auto"/>
            <w:right w:val="none" w:sz="0" w:space="0" w:color="auto"/>
          </w:divBdr>
        </w:div>
        <w:div w:id="1945114671">
          <w:marLeft w:val="0"/>
          <w:marRight w:val="0"/>
          <w:marTop w:val="0"/>
          <w:marBottom w:val="0"/>
          <w:divBdr>
            <w:top w:val="none" w:sz="0" w:space="0" w:color="auto"/>
            <w:left w:val="none" w:sz="0" w:space="0" w:color="auto"/>
            <w:bottom w:val="none" w:sz="0" w:space="0" w:color="auto"/>
            <w:right w:val="none" w:sz="0" w:space="0" w:color="auto"/>
          </w:divBdr>
        </w:div>
        <w:div w:id="1999460910">
          <w:marLeft w:val="0"/>
          <w:marRight w:val="0"/>
          <w:marTop w:val="0"/>
          <w:marBottom w:val="0"/>
          <w:divBdr>
            <w:top w:val="none" w:sz="0" w:space="0" w:color="auto"/>
            <w:left w:val="none" w:sz="0" w:space="0" w:color="auto"/>
            <w:bottom w:val="none" w:sz="0" w:space="0" w:color="auto"/>
            <w:right w:val="none" w:sz="0" w:space="0" w:color="auto"/>
          </w:divBdr>
        </w:div>
        <w:div w:id="2030525140">
          <w:marLeft w:val="0"/>
          <w:marRight w:val="0"/>
          <w:marTop w:val="0"/>
          <w:marBottom w:val="0"/>
          <w:divBdr>
            <w:top w:val="none" w:sz="0" w:space="0" w:color="auto"/>
            <w:left w:val="none" w:sz="0" w:space="0" w:color="auto"/>
            <w:bottom w:val="none" w:sz="0" w:space="0" w:color="auto"/>
            <w:right w:val="none" w:sz="0" w:space="0" w:color="auto"/>
          </w:divBdr>
        </w:div>
        <w:div w:id="2052685149">
          <w:marLeft w:val="0"/>
          <w:marRight w:val="0"/>
          <w:marTop w:val="0"/>
          <w:marBottom w:val="0"/>
          <w:divBdr>
            <w:top w:val="none" w:sz="0" w:space="0" w:color="auto"/>
            <w:left w:val="none" w:sz="0" w:space="0" w:color="auto"/>
            <w:bottom w:val="none" w:sz="0" w:space="0" w:color="auto"/>
            <w:right w:val="none" w:sz="0" w:space="0" w:color="auto"/>
          </w:divBdr>
        </w:div>
      </w:divsChild>
    </w:div>
    <w:div w:id="1182814726">
      <w:bodyDiv w:val="1"/>
      <w:marLeft w:val="0"/>
      <w:marRight w:val="0"/>
      <w:marTop w:val="0"/>
      <w:marBottom w:val="0"/>
      <w:divBdr>
        <w:top w:val="none" w:sz="0" w:space="0" w:color="auto"/>
        <w:left w:val="none" w:sz="0" w:space="0" w:color="auto"/>
        <w:bottom w:val="none" w:sz="0" w:space="0" w:color="auto"/>
        <w:right w:val="none" w:sz="0" w:space="0" w:color="auto"/>
      </w:divBdr>
    </w:div>
    <w:div w:id="1195115823">
      <w:bodyDiv w:val="1"/>
      <w:marLeft w:val="0"/>
      <w:marRight w:val="0"/>
      <w:marTop w:val="0"/>
      <w:marBottom w:val="0"/>
      <w:divBdr>
        <w:top w:val="none" w:sz="0" w:space="0" w:color="auto"/>
        <w:left w:val="none" w:sz="0" w:space="0" w:color="auto"/>
        <w:bottom w:val="none" w:sz="0" w:space="0" w:color="auto"/>
        <w:right w:val="none" w:sz="0" w:space="0" w:color="auto"/>
      </w:divBdr>
    </w:div>
    <w:div w:id="1197429126">
      <w:bodyDiv w:val="1"/>
      <w:marLeft w:val="0"/>
      <w:marRight w:val="0"/>
      <w:marTop w:val="0"/>
      <w:marBottom w:val="0"/>
      <w:divBdr>
        <w:top w:val="none" w:sz="0" w:space="0" w:color="auto"/>
        <w:left w:val="none" w:sz="0" w:space="0" w:color="auto"/>
        <w:bottom w:val="none" w:sz="0" w:space="0" w:color="auto"/>
        <w:right w:val="none" w:sz="0" w:space="0" w:color="auto"/>
      </w:divBdr>
    </w:div>
    <w:div w:id="1213812571">
      <w:bodyDiv w:val="1"/>
      <w:marLeft w:val="0"/>
      <w:marRight w:val="0"/>
      <w:marTop w:val="0"/>
      <w:marBottom w:val="0"/>
      <w:divBdr>
        <w:top w:val="none" w:sz="0" w:space="0" w:color="auto"/>
        <w:left w:val="none" w:sz="0" w:space="0" w:color="auto"/>
        <w:bottom w:val="none" w:sz="0" w:space="0" w:color="auto"/>
        <w:right w:val="none" w:sz="0" w:space="0" w:color="auto"/>
      </w:divBdr>
      <w:divsChild>
        <w:div w:id="1788965">
          <w:marLeft w:val="0"/>
          <w:marRight w:val="0"/>
          <w:marTop w:val="0"/>
          <w:marBottom w:val="0"/>
          <w:divBdr>
            <w:top w:val="none" w:sz="0" w:space="0" w:color="auto"/>
            <w:left w:val="none" w:sz="0" w:space="0" w:color="auto"/>
            <w:bottom w:val="none" w:sz="0" w:space="0" w:color="auto"/>
            <w:right w:val="none" w:sz="0" w:space="0" w:color="auto"/>
          </w:divBdr>
        </w:div>
        <w:div w:id="10497387">
          <w:marLeft w:val="0"/>
          <w:marRight w:val="0"/>
          <w:marTop w:val="0"/>
          <w:marBottom w:val="0"/>
          <w:divBdr>
            <w:top w:val="none" w:sz="0" w:space="0" w:color="auto"/>
            <w:left w:val="none" w:sz="0" w:space="0" w:color="auto"/>
            <w:bottom w:val="none" w:sz="0" w:space="0" w:color="auto"/>
            <w:right w:val="none" w:sz="0" w:space="0" w:color="auto"/>
          </w:divBdr>
        </w:div>
        <w:div w:id="15234677">
          <w:marLeft w:val="0"/>
          <w:marRight w:val="0"/>
          <w:marTop w:val="0"/>
          <w:marBottom w:val="0"/>
          <w:divBdr>
            <w:top w:val="none" w:sz="0" w:space="0" w:color="auto"/>
            <w:left w:val="none" w:sz="0" w:space="0" w:color="auto"/>
            <w:bottom w:val="none" w:sz="0" w:space="0" w:color="auto"/>
            <w:right w:val="none" w:sz="0" w:space="0" w:color="auto"/>
          </w:divBdr>
        </w:div>
        <w:div w:id="17515426">
          <w:marLeft w:val="0"/>
          <w:marRight w:val="0"/>
          <w:marTop w:val="0"/>
          <w:marBottom w:val="0"/>
          <w:divBdr>
            <w:top w:val="none" w:sz="0" w:space="0" w:color="auto"/>
            <w:left w:val="none" w:sz="0" w:space="0" w:color="auto"/>
            <w:bottom w:val="none" w:sz="0" w:space="0" w:color="auto"/>
            <w:right w:val="none" w:sz="0" w:space="0" w:color="auto"/>
          </w:divBdr>
        </w:div>
        <w:div w:id="25065258">
          <w:marLeft w:val="0"/>
          <w:marRight w:val="0"/>
          <w:marTop w:val="0"/>
          <w:marBottom w:val="0"/>
          <w:divBdr>
            <w:top w:val="none" w:sz="0" w:space="0" w:color="auto"/>
            <w:left w:val="none" w:sz="0" w:space="0" w:color="auto"/>
            <w:bottom w:val="none" w:sz="0" w:space="0" w:color="auto"/>
            <w:right w:val="none" w:sz="0" w:space="0" w:color="auto"/>
          </w:divBdr>
        </w:div>
        <w:div w:id="26608536">
          <w:marLeft w:val="0"/>
          <w:marRight w:val="0"/>
          <w:marTop w:val="0"/>
          <w:marBottom w:val="0"/>
          <w:divBdr>
            <w:top w:val="none" w:sz="0" w:space="0" w:color="auto"/>
            <w:left w:val="none" w:sz="0" w:space="0" w:color="auto"/>
            <w:bottom w:val="none" w:sz="0" w:space="0" w:color="auto"/>
            <w:right w:val="none" w:sz="0" w:space="0" w:color="auto"/>
          </w:divBdr>
        </w:div>
        <w:div w:id="32972278">
          <w:marLeft w:val="0"/>
          <w:marRight w:val="0"/>
          <w:marTop w:val="0"/>
          <w:marBottom w:val="0"/>
          <w:divBdr>
            <w:top w:val="none" w:sz="0" w:space="0" w:color="auto"/>
            <w:left w:val="none" w:sz="0" w:space="0" w:color="auto"/>
            <w:bottom w:val="none" w:sz="0" w:space="0" w:color="auto"/>
            <w:right w:val="none" w:sz="0" w:space="0" w:color="auto"/>
          </w:divBdr>
        </w:div>
        <w:div w:id="37705673">
          <w:marLeft w:val="0"/>
          <w:marRight w:val="0"/>
          <w:marTop w:val="0"/>
          <w:marBottom w:val="0"/>
          <w:divBdr>
            <w:top w:val="none" w:sz="0" w:space="0" w:color="auto"/>
            <w:left w:val="none" w:sz="0" w:space="0" w:color="auto"/>
            <w:bottom w:val="none" w:sz="0" w:space="0" w:color="auto"/>
            <w:right w:val="none" w:sz="0" w:space="0" w:color="auto"/>
          </w:divBdr>
        </w:div>
        <w:div w:id="52699513">
          <w:marLeft w:val="0"/>
          <w:marRight w:val="0"/>
          <w:marTop w:val="0"/>
          <w:marBottom w:val="0"/>
          <w:divBdr>
            <w:top w:val="none" w:sz="0" w:space="0" w:color="auto"/>
            <w:left w:val="none" w:sz="0" w:space="0" w:color="auto"/>
            <w:bottom w:val="none" w:sz="0" w:space="0" w:color="auto"/>
            <w:right w:val="none" w:sz="0" w:space="0" w:color="auto"/>
          </w:divBdr>
        </w:div>
        <w:div w:id="60643126">
          <w:marLeft w:val="0"/>
          <w:marRight w:val="0"/>
          <w:marTop w:val="0"/>
          <w:marBottom w:val="0"/>
          <w:divBdr>
            <w:top w:val="none" w:sz="0" w:space="0" w:color="auto"/>
            <w:left w:val="none" w:sz="0" w:space="0" w:color="auto"/>
            <w:bottom w:val="none" w:sz="0" w:space="0" w:color="auto"/>
            <w:right w:val="none" w:sz="0" w:space="0" w:color="auto"/>
          </w:divBdr>
        </w:div>
        <w:div w:id="75444653">
          <w:marLeft w:val="0"/>
          <w:marRight w:val="0"/>
          <w:marTop w:val="0"/>
          <w:marBottom w:val="0"/>
          <w:divBdr>
            <w:top w:val="none" w:sz="0" w:space="0" w:color="auto"/>
            <w:left w:val="none" w:sz="0" w:space="0" w:color="auto"/>
            <w:bottom w:val="none" w:sz="0" w:space="0" w:color="auto"/>
            <w:right w:val="none" w:sz="0" w:space="0" w:color="auto"/>
          </w:divBdr>
        </w:div>
        <w:div w:id="86732211">
          <w:marLeft w:val="0"/>
          <w:marRight w:val="0"/>
          <w:marTop w:val="0"/>
          <w:marBottom w:val="0"/>
          <w:divBdr>
            <w:top w:val="none" w:sz="0" w:space="0" w:color="auto"/>
            <w:left w:val="none" w:sz="0" w:space="0" w:color="auto"/>
            <w:bottom w:val="none" w:sz="0" w:space="0" w:color="auto"/>
            <w:right w:val="none" w:sz="0" w:space="0" w:color="auto"/>
          </w:divBdr>
        </w:div>
        <w:div w:id="88813255">
          <w:marLeft w:val="0"/>
          <w:marRight w:val="0"/>
          <w:marTop w:val="0"/>
          <w:marBottom w:val="0"/>
          <w:divBdr>
            <w:top w:val="none" w:sz="0" w:space="0" w:color="auto"/>
            <w:left w:val="none" w:sz="0" w:space="0" w:color="auto"/>
            <w:bottom w:val="none" w:sz="0" w:space="0" w:color="auto"/>
            <w:right w:val="none" w:sz="0" w:space="0" w:color="auto"/>
          </w:divBdr>
        </w:div>
        <w:div w:id="88813731">
          <w:marLeft w:val="0"/>
          <w:marRight w:val="0"/>
          <w:marTop w:val="0"/>
          <w:marBottom w:val="0"/>
          <w:divBdr>
            <w:top w:val="none" w:sz="0" w:space="0" w:color="auto"/>
            <w:left w:val="none" w:sz="0" w:space="0" w:color="auto"/>
            <w:bottom w:val="none" w:sz="0" w:space="0" w:color="auto"/>
            <w:right w:val="none" w:sz="0" w:space="0" w:color="auto"/>
          </w:divBdr>
        </w:div>
        <w:div w:id="106387927">
          <w:marLeft w:val="0"/>
          <w:marRight w:val="0"/>
          <w:marTop w:val="0"/>
          <w:marBottom w:val="0"/>
          <w:divBdr>
            <w:top w:val="none" w:sz="0" w:space="0" w:color="auto"/>
            <w:left w:val="none" w:sz="0" w:space="0" w:color="auto"/>
            <w:bottom w:val="none" w:sz="0" w:space="0" w:color="auto"/>
            <w:right w:val="none" w:sz="0" w:space="0" w:color="auto"/>
          </w:divBdr>
        </w:div>
        <w:div w:id="147941702">
          <w:marLeft w:val="0"/>
          <w:marRight w:val="0"/>
          <w:marTop w:val="0"/>
          <w:marBottom w:val="0"/>
          <w:divBdr>
            <w:top w:val="none" w:sz="0" w:space="0" w:color="auto"/>
            <w:left w:val="none" w:sz="0" w:space="0" w:color="auto"/>
            <w:bottom w:val="none" w:sz="0" w:space="0" w:color="auto"/>
            <w:right w:val="none" w:sz="0" w:space="0" w:color="auto"/>
          </w:divBdr>
        </w:div>
        <w:div w:id="162362326">
          <w:marLeft w:val="0"/>
          <w:marRight w:val="0"/>
          <w:marTop w:val="0"/>
          <w:marBottom w:val="0"/>
          <w:divBdr>
            <w:top w:val="none" w:sz="0" w:space="0" w:color="auto"/>
            <w:left w:val="none" w:sz="0" w:space="0" w:color="auto"/>
            <w:bottom w:val="none" w:sz="0" w:space="0" w:color="auto"/>
            <w:right w:val="none" w:sz="0" w:space="0" w:color="auto"/>
          </w:divBdr>
        </w:div>
        <w:div w:id="169099624">
          <w:marLeft w:val="0"/>
          <w:marRight w:val="0"/>
          <w:marTop w:val="0"/>
          <w:marBottom w:val="0"/>
          <w:divBdr>
            <w:top w:val="none" w:sz="0" w:space="0" w:color="auto"/>
            <w:left w:val="none" w:sz="0" w:space="0" w:color="auto"/>
            <w:bottom w:val="none" w:sz="0" w:space="0" w:color="auto"/>
            <w:right w:val="none" w:sz="0" w:space="0" w:color="auto"/>
          </w:divBdr>
        </w:div>
        <w:div w:id="181868736">
          <w:marLeft w:val="0"/>
          <w:marRight w:val="0"/>
          <w:marTop w:val="0"/>
          <w:marBottom w:val="0"/>
          <w:divBdr>
            <w:top w:val="none" w:sz="0" w:space="0" w:color="auto"/>
            <w:left w:val="none" w:sz="0" w:space="0" w:color="auto"/>
            <w:bottom w:val="none" w:sz="0" w:space="0" w:color="auto"/>
            <w:right w:val="none" w:sz="0" w:space="0" w:color="auto"/>
          </w:divBdr>
        </w:div>
        <w:div w:id="195584988">
          <w:marLeft w:val="0"/>
          <w:marRight w:val="0"/>
          <w:marTop w:val="0"/>
          <w:marBottom w:val="0"/>
          <w:divBdr>
            <w:top w:val="none" w:sz="0" w:space="0" w:color="auto"/>
            <w:left w:val="none" w:sz="0" w:space="0" w:color="auto"/>
            <w:bottom w:val="none" w:sz="0" w:space="0" w:color="auto"/>
            <w:right w:val="none" w:sz="0" w:space="0" w:color="auto"/>
          </w:divBdr>
        </w:div>
        <w:div w:id="214893757">
          <w:marLeft w:val="0"/>
          <w:marRight w:val="0"/>
          <w:marTop w:val="0"/>
          <w:marBottom w:val="0"/>
          <w:divBdr>
            <w:top w:val="none" w:sz="0" w:space="0" w:color="auto"/>
            <w:left w:val="none" w:sz="0" w:space="0" w:color="auto"/>
            <w:bottom w:val="none" w:sz="0" w:space="0" w:color="auto"/>
            <w:right w:val="none" w:sz="0" w:space="0" w:color="auto"/>
          </w:divBdr>
        </w:div>
        <w:div w:id="231549433">
          <w:marLeft w:val="0"/>
          <w:marRight w:val="0"/>
          <w:marTop w:val="0"/>
          <w:marBottom w:val="0"/>
          <w:divBdr>
            <w:top w:val="none" w:sz="0" w:space="0" w:color="auto"/>
            <w:left w:val="none" w:sz="0" w:space="0" w:color="auto"/>
            <w:bottom w:val="none" w:sz="0" w:space="0" w:color="auto"/>
            <w:right w:val="none" w:sz="0" w:space="0" w:color="auto"/>
          </w:divBdr>
        </w:div>
        <w:div w:id="259337124">
          <w:marLeft w:val="0"/>
          <w:marRight w:val="0"/>
          <w:marTop w:val="0"/>
          <w:marBottom w:val="0"/>
          <w:divBdr>
            <w:top w:val="none" w:sz="0" w:space="0" w:color="auto"/>
            <w:left w:val="none" w:sz="0" w:space="0" w:color="auto"/>
            <w:bottom w:val="none" w:sz="0" w:space="0" w:color="auto"/>
            <w:right w:val="none" w:sz="0" w:space="0" w:color="auto"/>
          </w:divBdr>
        </w:div>
        <w:div w:id="280190012">
          <w:marLeft w:val="0"/>
          <w:marRight w:val="0"/>
          <w:marTop w:val="0"/>
          <w:marBottom w:val="0"/>
          <w:divBdr>
            <w:top w:val="none" w:sz="0" w:space="0" w:color="auto"/>
            <w:left w:val="none" w:sz="0" w:space="0" w:color="auto"/>
            <w:bottom w:val="none" w:sz="0" w:space="0" w:color="auto"/>
            <w:right w:val="none" w:sz="0" w:space="0" w:color="auto"/>
          </w:divBdr>
        </w:div>
        <w:div w:id="290402928">
          <w:marLeft w:val="0"/>
          <w:marRight w:val="0"/>
          <w:marTop w:val="0"/>
          <w:marBottom w:val="0"/>
          <w:divBdr>
            <w:top w:val="none" w:sz="0" w:space="0" w:color="auto"/>
            <w:left w:val="none" w:sz="0" w:space="0" w:color="auto"/>
            <w:bottom w:val="none" w:sz="0" w:space="0" w:color="auto"/>
            <w:right w:val="none" w:sz="0" w:space="0" w:color="auto"/>
          </w:divBdr>
        </w:div>
        <w:div w:id="299501935">
          <w:marLeft w:val="0"/>
          <w:marRight w:val="0"/>
          <w:marTop w:val="0"/>
          <w:marBottom w:val="0"/>
          <w:divBdr>
            <w:top w:val="none" w:sz="0" w:space="0" w:color="auto"/>
            <w:left w:val="none" w:sz="0" w:space="0" w:color="auto"/>
            <w:bottom w:val="none" w:sz="0" w:space="0" w:color="auto"/>
            <w:right w:val="none" w:sz="0" w:space="0" w:color="auto"/>
          </w:divBdr>
        </w:div>
        <w:div w:id="323749765">
          <w:marLeft w:val="0"/>
          <w:marRight w:val="0"/>
          <w:marTop w:val="0"/>
          <w:marBottom w:val="0"/>
          <w:divBdr>
            <w:top w:val="none" w:sz="0" w:space="0" w:color="auto"/>
            <w:left w:val="none" w:sz="0" w:space="0" w:color="auto"/>
            <w:bottom w:val="none" w:sz="0" w:space="0" w:color="auto"/>
            <w:right w:val="none" w:sz="0" w:space="0" w:color="auto"/>
          </w:divBdr>
        </w:div>
        <w:div w:id="339818863">
          <w:marLeft w:val="0"/>
          <w:marRight w:val="0"/>
          <w:marTop w:val="0"/>
          <w:marBottom w:val="0"/>
          <w:divBdr>
            <w:top w:val="none" w:sz="0" w:space="0" w:color="auto"/>
            <w:left w:val="none" w:sz="0" w:space="0" w:color="auto"/>
            <w:bottom w:val="none" w:sz="0" w:space="0" w:color="auto"/>
            <w:right w:val="none" w:sz="0" w:space="0" w:color="auto"/>
          </w:divBdr>
        </w:div>
        <w:div w:id="356932611">
          <w:marLeft w:val="0"/>
          <w:marRight w:val="0"/>
          <w:marTop w:val="0"/>
          <w:marBottom w:val="0"/>
          <w:divBdr>
            <w:top w:val="none" w:sz="0" w:space="0" w:color="auto"/>
            <w:left w:val="none" w:sz="0" w:space="0" w:color="auto"/>
            <w:bottom w:val="none" w:sz="0" w:space="0" w:color="auto"/>
            <w:right w:val="none" w:sz="0" w:space="0" w:color="auto"/>
          </w:divBdr>
        </w:div>
        <w:div w:id="387337212">
          <w:marLeft w:val="0"/>
          <w:marRight w:val="0"/>
          <w:marTop w:val="0"/>
          <w:marBottom w:val="0"/>
          <w:divBdr>
            <w:top w:val="none" w:sz="0" w:space="0" w:color="auto"/>
            <w:left w:val="none" w:sz="0" w:space="0" w:color="auto"/>
            <w:bottom w:val="none" w:sz="0" w:space="0" w:color="auto"/>
            <w:right w:val="none" w:sz="0" w:space="0" w:color="auto"/>
          </w:divBdr>
        </w:div>
        <w:div w:id="391386574">
          <w:marLeft w:val="0"/>
          <w:marRight w:val="0"/>
          <w:marTop w:val="0"/>
          <w:marBottom w:val="0"/>
          <w:divBdr>
            <w:top w:val="none" w:sz="0" w:space="0" w:color="auto"/>
            <w:left w:val="none" w:sz="0" w:space="0" w:color="auto"/>
            <w:bottom w:val="none" w:sz="0" w:space="0" w:color="auto"/>
            <w:right w:val="none" w:sz="0" w:space="0" w:color="auto"/>
          </w:divBdr>
        </w:div>
        <w:div w:id="410280452">
          <w:marLeft w:val="0"/>
          <w:marRight w:val="0"/>
          <w:marTop w:val="0"/>
          <w:marBottom w:val="0"/>
          <w:divBdr>
            <w:top w:val="none" w:sz="0" w:space="0" w:color="auto"/>
            <w:left w:val="none" w:sz="0" w:space="0" w:color="auto"/>
            <w:bottom w:val="none" w:sz="0" w:space="0" w:color="auto"/>
            <w:right w:val="none" w:sz="0" w:space="0" w:color="auto"/>
          </w:divBdr>
        </w:div>
        <w:div w:id="418258299">
          <w:marLeft w:val="0"/>
          <w:marRight w:val="0"/>
          <w:marTop w:val="0"/>
          <w:marBottom w:val="0"/>
          <w:divBdr>
            <w:top w:val="none" w:sz="0" w:space="0" w:color="auto"/>
            <w:left w:val="none" w:sz="0" w:space="0" w:color="auto"/>
            <w:bottom w:val="none" w:sz="0" w:space="0" w:color="auto"/>
            <w:right w:val="none" w:sz="0" w:space="0" w:color="auto"/>
          </w:divBdr>
        </w:div>
        <w:div w:id="418720754">
          <w:marLeft w:val="0"/>
          <w:marRight w:val="0"/>
          <w:marTop w:val="0"/>
          <w:marBottom w:val="0"/>
          <w:divBdr>
            <w:top w:val="none" w:sz="0" w:space="0" w:color="auto"/>
            <w:left w:val="none" w:sz="0" w:space="0" w:color="auto"/>
            <w:bottom w:val="none" w:sz="0" w:space="0" w:color="auto"/>
            <w:right w:val="none" w:sz="0" w:space="0" w:color="auto"/>
          </w:divBdr>
        </w:div>
        <w:div w:id="439422063">
          <w:marLeft w:val="0"/>
          <w:marRight w:val="0"/>
          <w:marTop w:val="0"/>
          <w:marBottom w:val="0"/>
          <w:divBdr>
            <w:top w:val="none" w:sz="0" w:space="0" w:color="auto"/>
            <w:left w:val="none" w:sz="0" w:space="0" w:color="auto"/>
            <w:bottom w:val="none" w:sz="0" w:space="0" w:color="auto"/>
            <w:right w:val="none" w:sz="0" w:space="0" w:color="auto"/>
          </w:divBdr>
        </w:div>
        <w:div w:id="448161908">
          <w:marLeft w:val="0"/>
          <w:marRight w:val="0"/>
          <w:marTop w:val="0"/>
          <w:marBottom w:val="0"/>
          <w:divBdr>
            <w:top w:val="none" w:sz="0" w:space="0" w:color="auto"/>
            <w:left w:val="none" w:sz="0" w:space="0" w:color="auto"/>
            <w:bottom w:val="none" w:sz="0" w:space="0" w:color="auto"/>
            <w:right w:val="none" w:sz="0" w:space="0" w:color="auto"/>
          </w:divBdr>
        </w:div>
        <w:div w:id="457334741">
          <w:marLeft w:val="0"/>
          <w:marRight w:val="0"/>
          <w:marTop w:val="0"/>
          <w:marBottom w:val="0"/>
          <w:divBdr>
            <w:top w:val="none" w:sz="0" w:space="0" w:color="auto"/>
            <w:left w:val="none" w:sz="0" w:space="0" w:color="auto"/>
            <w:bottom w:val="none" w:sz="0" w:space="0" w:color="auto"/>
            <w:right w:val="none" w:sz="0" w:space="0" w:color="auto"/>
          </w:divBdr>
        </w:div>
        <w:div w:id="457652920">
          <w:marLeft w:val="0"/>
          <w:marRight w:val="0"/>
          <w:marTop w:val="0"/>
          <w:marBottom w:val="0"/>
          <w:divBdr>
            <w:top w:val="none" w:sz="0" w:space="0" w:color="auto"/>
            <w:left w:val="none" w:sz="0" w:space="0" w:color="auto"/>
            <w:bottom w:val="none" w:sz="0" w:space="0" w:color="auto"/>
            <w:right w:val="none" w:sz="0" w:space="0" w:color="auto"/>
          </w:divBdr>
        </w:div>
        <w:div w:id="464351819">
          <w:marLeft w:val="0"/>
          <w:marRight w:val="0"/>
          <w:marTop w:val="0"/>
          <w:marBottom w:val="0"/>
          <w:divBdr>
            <w:top w:val="none" w:sz="0" w:space="0" w:color="auto"/>
            <w:left w:val="none" w:sz="0" w:space="0" w:color="auto"/>
            <w:bottom w:val="none" w:sz="0" w:space="0" w:color="auto"/>
            <w:right w:val="none" w:sz="0" w:space="0" w:color="auto"/>
          </w:divBdr>
        </w:div>
        <w:div w:id="476262563">
          <w:marLeft w:val="0"/>
          <w:marRight w:val="0"/>
          <w:marTop w:val="0"/>
          <w:marBottom w:val="0"/>
          <w:divBdr>
            <w:top w:val="none" w:sz="0" w:space="0" w:color="auto"/>
            <w:left w:val="none" w:sz="0" w:space="0" w:color="auto"/>
            <w:bottom w:val="none" w:sz="0" w:space="0" w:color="auto"/>
            <w:right w:val="none" w:sz="0" w:space="0" w:color="auto"/>
          </w:divBdr>
        </w:div>
        <w:div w:id="478227756">
          <w:marLeft w:val="0"/>
          <w:marRight w:val="0"/>
          <w:marTop w:val="0"/>
          <w:marBottom w:val="0"/>
          <w:divBdr>
            <w:top w:val="none" w:sz="0" w:space="0" w:color="auto"/>
            <w:left w:val="none" w:sz="0" w:space="0" w:color="auto"/>
            <w:bottom w:val="none" w:sz="0" w:space="0" w:color="auto"/>
            <w:right w:val="none" w:sz="0" w:space="0" w:color="auto"/>
          </w:divBdr>
        </w:div>
        <w:div w:id="479925095">
          <w:marLeft w:val="0"/>
          <w:marRight w:val="0"/>
          <w:marTop w:val="0"/>
          <w:marBottom w:val="0"/>
          <w:divBdr>
            <w:top w:val="none" w:sz="0" w:space="0" w:color="auto"/>
            <w:left w:val="none" w:sz="0" w:space="0" w:color="auto"/>
            <w:bottom w:val="none" w:sz="0" w:space="0" w:color="auto"/>
            <w:right w:val="none" w:sz="0" w:space="0" w:color="auto"/>
          </w:divBdr>
        </w:div>
        <w:div w:id="544409679">
          <w:marLeft w:val="0"/>
          <w:marRight w:val="0"/>
          <w:marTop w:val="0"/>
          <w:marBottom w:val="0"/>
          <w:divBdr>
            <w:top w:val="none" w:sz="0" w:space="0" w:color="auto"/>
            <w:left w:val="none" w:sz="0" w:space="0" w:color="auto"/>
            <w:bottom w:val="none" w:sz="0" w:space="0" w:color="auto"/>
            <w:right w:val="none" w:sz="0" w:space="0" w:color="auto"/>
          </w:divBdr>
        </w:div>
        <w:div w:id="561522680">
          <w:marLeft w:val="0"/>
          <w:marRight w:val="0"/>
          <w:marTop w:val="0"/>
          <w:marBottom w:val="0"/>
          <w:divBdr>
            <w:top w:val="none" w:sz="0" w:space="0" w:color="auto"/>
            <w:left w:val="none" w:sz="0" w:space="0" w:color="auto"/>
            <w:bottom w:val="none" w:sz="0" w:space="0" w:color="auto"/>
            <w:right w:val="none" w:sz="0" w:space="0" w:color="auto"/>
          </w:divBdr>
        </w:div>
        <w:div w:id="563879341">
          <w:marLeft w:val="0"/>
          <w:marRight w:val="0"/>
          <w:marTop w:val="0"/>
          <w:marBottom w:val="0"/>
          <w:divBdr>
            <w:top w:val="none" w:sz="0" w:space="0" w:color="auto"/>
            <w:left w:val="none" w:sz="0" w:space="0" w:color="auto"/>
            <w:bottom w:val="none" w:sz="0" w:space="0" w:color="auto"/>
            <w:right w:val="none" w:sz="0" w:space="0" w:color="auto"/>
          </w:divBdr>
        </w:div>
        <w:div w:id="587616811">
          <w:marLeft w:val="0"/>
          <w:marRight w:val="0"/>
          <w:marTop w:val="0"/>
          <w:marBottom w:val="0"/>
          <w:divBdr>
            <w:top w:val="none" w:sz="0" w:space="0" w:color="auto"/>
            <w:left w:val="none" w:sz="0" w:space="0" w:color="auto"/>
            <w:bottom w:val="none" w:sz="0" w:space="0" w:color="auto"/>
            <w:right w:val="none" w:sz="0" w:space="0" w:color="auto"/>
          </w:divBdr>
        </w:div>
        <w:div w:id="593898547">
          <w:marLeft w:val="0"/>
          <w:marRight w:val="0"/>
          <w:marTop w:val="0"/>
          <w:marBottom w:val="0"/>
          <w:divBdr>
            <w:top w:val="none" w:sz="0" w:space="0" w:color="auto"/>
            <w:left w:val="none" w:sz="0" w:space="0" w:color="auto"/>
            <w:bottom w:val="none" w:sz="0" w:space="0" w:color="auto"/>
            <w:right w:val="none" w:sz="0" w:space="0" w:color="auto"/>
          </w:divBdr>
        </w:div>
        <w:div w:id="604575447">
          <w:marLeft w:val="0"/>
          <w:marRight w:val="0"/>
          <w:marTop w:val="0"/>
          <w:marBottom w:val="0"/>
          <w:divBdr>
            <w:top w:val="none" w:sz="0" w:space="0" w:color="auto"/>
            <w:left w:val="none" w:sz="0" w:space="0" w:color="auto"/>
            <w:bottom w:val="none" w:sz="0" w:space="0" w:color="auto"/>
            <w:right w:val="none" w:sz="0" w:space="0" w:color="auto"/>
          </w:divBdr>
        </w:div>
        <w:div w:id="618343163">
          <w:marLeft w:val="0"/>
          <w:marRight w:val="0"/>
          <w:marTop w:val="0"/>
          <w:marBottom w:val="0"/>
          <w:divBdr>
            <w:top w:val="none" w:sz="0" w:space="0" w:color="auto"/>
            <w:left w:val="none" w:sz="0" w:space="0" w:color="auto"/>
            <w:bottom w:val="none" w:sz="0" w:space="0" w:color="auto"/>
            <w:right w:val="none" w:sz="0" w:space="0" w:color="auto"/>
          </w:divBdr>
        </w:div>
        <w:div w:id="621811931">
          <w:marLeft w:val="0"/>
          <w:marRight w:val="0"/>
          <w:marTop w:val="0"/>
          <w:marBottom w:val="0"/>
          <w:divBdr>
            <w:top w:val="none" w:sz="0" w:space="0" w:color="auto"/>
            <w:left w:val="none" w:sz="0" w:space="0" w:color="auto"/>
            <w:bottom w:val="none" w:sz="0" w:space="0" w:color="auto"/>
            <w:right w:val="none" w:sz="0" w:space="0" w:color="auto"/>
          </w:divBdr>
        </w:div>
        <w:div w:id="646979308">
          <w:marLeft w:val="0"/>
          <w:marRight w:val="0"/>
          <w:marTop w:val="0"/>
          <w:marBottom w:val="0"/>
          <w:divBdr>
            <w:top w:val="none" w:sz="0" w:space="0" w:color="auto"/>
            <w:left w:val="none" w:sz="0" w:space="0" w:color="auto"/>
            <w:bottom w:val="none" w:sz="0" w:space="0" w:color="auto"/>
            <w:right w:val="none" w:sz="0" w:space="0" w:color="auto"/>
          </w:divBdr>
        </w:div>
        <w:div w:id="649359015">
          <w:marLeft w:val="0"/>
          <w:marRight w:val="0"/>
          <w:marTop w:val="0"/>
          <w:marBottom w:val="0"/>
          <w:divBdr>
            <w:top w:val="none" w:sz="0" w:space="0" w:color="auto"/>
            <w:left w:val="none" w:sz="0" w:space="0" w:color="auto"/>
            <w:bottom w:val="none" w:sz="0" w:space="0" w:color="auto"/>
            <w:right w:val="none" w:sz="0" w:space="0" w:color="auto"/>
          </w:divBdr>
        </w:div>
        <w:div w:id="653223751">
          <w:marLeft w:val="0"/>
          <w:marRight w:val="0"/>
          <w:marTop w:val="0"/>
          <w:marBottom w:val="0"/>
          <w:divBdr>
            <w:top w:val="none" w:sz="0" w:space="0" w:color="auto"/>
            <w:left w:val="none" w:sz="0" w:space="0" w:color="auto"/>
            <w:bottom w:val="none" w:sz="0" w:space="0" w:color="auto"/>
            <w:right w:val="none" w:sz="0" w:space="0" w:color="auto"/>
          </w:divBdr>
        </w:div>
        <w:div w:id="656611201">
          <w:marLeft w:val="0"/>
          <w:marRight w:val="0"/>
          <w:marTop w:val="0"/>
          <w:marBottom w:val="0"/>
          <w:divBdr>
            <w:top w:val="none" w:sz="0" w:space="0" w:color="auto"/>
            <w:left w:val="none" w:sz="0" w:space="0" w:color="auto"/>
            <w:bottom w:val="none" w:sz="0" w:space="0" w:color="auto"/>
            <w:right w:val="none" w:sz="0" w:space="0" w:color="auto"/>
          </w:divBdr>
        </w:div>
        <w:div w:id="662584721">
          <w:marLeft w:val="0"/>
          <w:marRight w:val="0"/>
          <w:marTop w:val="0"/>
          <w:marBottom w:val="0"/>
          <w:divBdr>
            <w:top w:val="none" w:sz="0" w:space="0" w:color="auto"/>
            <w:left w:val="none" w:sz="0" w:space="0" w:color="auto"/>
            <w:bottom w:val="none" w:sz="0" w:space="0" w:color="auto"/>
            <w:right w:val="none" w:sz="0" w:space="0" w:color="auto"/>
          </w:divBdr>
        </w:div>
        <w:div w:id="672226957">
          <w:marLeft w:val="0"/>
          <w:marRight w:val="0"/>
          <w:marTop w:val="0"/>
          <w:marBottom w:val="0"/>
          <w:divBdr>
            <w:top w:val="none" w:sz="0" w:space="0" w:color="auto"/>
            <w:left w:val="none" w:sz="0" w:space="0" w:color="auto"/>
            <w:bottom w:val="none" w:sz="0" w:space="0" w:color="auto"/>
            <w:right w:val="none" w:sz="0" w:space="0" w:color="auto"/>
          </w:divBdr>
        </w:div>
        <w:div w:id="692725352">
          <w:marLeft w:val="0"/>
          <w:marRight w:val="0"/>
          <w:marTop w:val="0"/>
          <w:marBottom w:val="0"/>
          <w:divBdr>
            <w:top w:val="none" w:sz="0" w:space="0" w:color="auto"/>
            <w:left w:val="none" w:sz="0" w:space="0" w:color="auto"/>
            <w:bottom w:val="none" w:sz="0" w:space="0" w:color="auto"/>
            <w:right w:val="none" w:sz="0" w:space="0" w:color="auto"/>
          </w:divBdr>
        </w:div>
        <w:div w:id="723257643">
          <w:marLeft w:val="0"/>
          <w:marRight w:val="0"/>
          <w:marTop w:val="0"/>
          <w:marBottom w:val="0"/>
          <w:divBdr>
            <w:top w:val="none" w:sz="0" w:space="0" w:color="auto"/>
            <w:left w:val="none" w:sz="0" w:space="0" w:color="auto"/>
            <w:bottom w:val="none" w:sz="0" w:space="0" w:color="auto"/>
            <w:right w:val="none" w:sz="0" w:space="0" w:color="auto"/>
          </w:divBdr>
        </w:div>
        <w:div w:id="725445723">
          <w:marLeft w:val="0"/>
          <w:marRight w:val="0"/>
          <w:marTop w:val="0"/>
          <w:marBottom w:val="0"/>
          <w:divBdr>
            <w:top w:val="none" w:sz="0" w:space="0" w:color="auto"/>
            <w:left w:val="none" w:sz="0" w:space="0" w:color="auto"/>
            <w:bottom w:val="none" w:sz="0" w:space="0" w:color="auto"/>
            <w:right w:val="none" w:sz="0" w:space="0" w:color="auto"/>
          </w:divBdr>
        </w:div>
        <w:div w:id="762654601">
          <w:marLeft w:val="0"/>
          <w:marRight w:val="0"/>
          <w:marTop w:val="0"/>
          <w:marBottom w:val="0"/>
          <w:divBdr>
            <w:top w:val="none" w:sz="0" w:space="0" w:color="auto"/>
            <w:left w:val="none" w:sz="0" w:space="0" w:color="auto"/>
            <w:bottom w:val="none" w:sz="0" w:space="0" w:color="auto"/>
            <w:right w:val="none" w:sz="0" w:space="0" w:color="auto"/>
          </w:divBdr>
        </w:div>
        <w:div w:id="784158765">
          <w:marLeft w:val="0"/>
          <w:marRight w:val="0"/>
          <w:marTop w:val="0"/>
          <w:marBottom w:val="0"/>
          <w:divBdr>
            <w:top w:val="none" w:sz="0" w:space="0" w:color="auto"/>
            <w:left w:val="none" w:sz="0" w:space="0" w:color="auto"/>
            <w:bottom w:val="none" w:sz="0" w:space="0" w:color="auto"/>
            <w:right w:val="none" w:sz="0" w:space="0" w:color="auto"/>
          </w:divBdr>
        </w:div>
        <w:div w:id="792942700">
          <w:marLeft w:val="0"/>
          <w:marRight w:val="0"/>
          <w:marTop w:val="0"/>
          <w:marBottom w:val="0"/>
          <w:divBdr>
            <w:top w:val="none" w:sz="0" w:space="0" w:color="auto"/>
            <w:left w:val="none" w:sz="0" w:space="0" w:color="auto"/>
            <w:bottom w:val="none" w:sz="0" w:space="0" w:color="auto"/>
            <w:right w:val="none" w:sz="0" w:space="0" w:color="auto"/>
          </w:divBdr>
        </w:div>
        <w:div w:id="808404093">
          <w:marLeft w:val="0"/>
          <w:marRight w:val="0"/>
          <w:marTop w:val="0"/>
          <w:marBottom w:val="0"/>
          <w:divBdr>
            <w:top w:val="none" w:sz="0" w:space="0" w:color="auto"/>
            <w:left w:val="none" w:sz="0" w:space="0" w:color="auto"/>
            <w:bottom w:val="none" w:sz="0" w:space="0" w:color="auto"/>
            <w:right w:val="none" w:sz="0" w:space="0" w:color="auto"/>
          </w:divBdr>
        </w:div>
        <w:div w:id="856232357">
          <w:marLeft w:val="0"/>
          <w:marRight w:val="0"/>
          <w:marTop w:val="0"/>
          <w:marBottom w:val="0"/>
          <w:divBdr>
            <w:top w:val="none" w:sz="0" w:space="0" w:color="auto"/>
            <w:left w:val="none" w:sz="0" w:space="0" w:color="auto"/>
            <w:bottom w:val="none" w:sz="0" w:space="0" w:color="auto"/>
            <w:right w:val="none" w:sz="0" w:space="0" w:color="auto"/>
          </w:divBdr>
        </w:div>
        <w:div w:id="901790089">
          <w:marLeft w:val="0"/>
          <w:marRight w:val="0"/>
          <w:marTop w:val="0"/>
          <w:marBottom w:val="0"/>
          <w:divBdr>
            <w:top w:val="none" w:sz="0" w:space="0" w:color="auto"/>
            <w:left w:val="none" w:sz="0" w:space="0" w:color="auto"/>
            <w:bottom w:val="none" w:sz="0" w:space="0" w:color="auto"/>
            <w:right w:val="none" w:sz="0" w:space="0" w:color="auto"/>
          </w:divBdr>
        </w:div>
        <w:div w:id="902448111">
          <w:marLeft w:val="0"/>
          <w:marRight w:val="0"/>
          <w:marTop w:val="0"/>
          <w:marBottom w:val="0"/>
          <w:divBdr>
            <w:top w:val="none" w:sz="0" w:space="0" w:color="auto"/>
            <w:left w:val="none" w:sz="0" w:space="0" w:color="auto"/>
            <w:bottom w:val="none" w:sz="0" w:space="0" w:color="auto"/>
            <w:right w:val="none" w:sz="0" w:space="0" w:color="auto"/>
          </w:divBdr>
        </w:div>
        <w:div w:id="903564603">
          <w:marLeft w:val="0"/>
          <w:marRight w:val="0"/>
          <w:marTop w:val="0"/>
          <w:marBottom w:val="0"/>
          <w:divBdr>
            <w:top w:val="none" w:sz="0" w:space="0" w:color="auto"/>
            <w:left w:val="none" w:sz="0" w:space="0" w:color="auto"/>
            <w:bottom w:val="none" w:sz="0" w:space="0" w:color="auto"/>
            <w:right w:val="none" w:sz="0" w:space="0" w:color="auto"/>
          </w:divBdr>
        </w:div>
        <w:div w:id="904611306">
          <w:marLeft w:val="0"/>
          <w:marRight w:val="0"/>
          <w:marTop w:val="0"/>
          <w:marBottom w:val="0"/>
          <w:divBdr>
            <w:top w:val="none" w:sz="0" w:space="0" w:color="auto"/>
            <w:left w:val="none" w:sz="0" w:space="0" w:color="auto"/>
            <w:bottom w:val="none" w:sz="0" w:space="0" w:color="auto"/>
            <w:right w:val="none" w:sz="0" w:space="0" w:color="auto"/>
          </w:divBdr>
        </w:div>
        <w:div w:id="943415996">
          <w:marLeft w:val="0"/>
          <w:marRight w:val="0"/>
          <w:marTop w:val="0"/>
          <w:marBottom w:val="0"/>
          <w:divBdr>
            <w:top w:val="none" w:sz="0" w:space="0" w:color="auto"/>
            <w:left w:val="none" w:sz="0" w:space="0" w:color="auto"/>
            <w:bottom w:val="none" w:sz="0" w:space="0" w:color="auto"/>
            <w:right w:val="none" w:sz="0" w:space="0" w:color="auto"/>
          </w:divBdr>
        </w:div>
        <w:div w:id="945693879">
          <w:marLeft w:val="0"/>
          <w:marRight w:val="0"/>
          <w:marTop w:val="0"/>
          <w:marBottom w:val="0"/>
          <w:divBdr>
            <w:top w:val="none" w:sz="0" w:space="0" w:color="auto"/>
            <w:left w:val="none" w:sz="0" w:space="0" w:color="auto"/>
            <w:bottom w:val="none" w:sz="0" w:space="0" w:color="auto"/>
            <w:right w:val="none" w:sz="0" w:space="0" w:color="auto"/>
          </w:divBdr>
        </w:div>
        <w:div w:id="956987526">
          <w:marLeft w:val="0"/>
          <w:marRight w:val="0"/>
          <w:marTop w:val="0"/>
          <w:marBottom w:val="0"/>
          <w:divBdr>
            <w:top w:val="none" w:sz="0" w:space="0" w:color="auto"/>
            <w:left w:val="none" w:sz="0" w:space="0" w:color="auto"/>
            <w:bottom w:val="none" w:sz="0" w:space="0" w:color="auto"/>
            <w:right w:val="none" w:sz="0" w:space="0" w:color="auto"/>
          </w:divBdr>
        </w:div>
        <w:div w:id="993141783">
          <w:marLeft w:val="0"/>
          <w:marRight w:val="0"/>
          <w:marTop w:val="0"/>
          <w:marBottom w:val="0"/>
          <w:divBdr>
            <w:top w:val="none" w:sz="0" w:space="0" w:color="auto"/>
            <w:left w:val="none" w:sz="0" w:space="0" w:color="auto"/>
            <w:bottom w:val="none" w:sz="0" w:space="0" w:color="auto"/>
            <w:right w:val="none" w:sz="0" w:space="0" w:color="auto"/>
          </w:divBdr>
        </w:div>
        <w:div w:id="995307942">
          <w:marLeft w:val="0"/>
          <w:marRight w:val="0"/>
          <w:marTop w:val="0"/>
          <w:marBottom w:val="0"/>
          <w:divBdr>
            <w:top w:val="none" w:sz="0" w:space="0" w:color="auto"/>
            <w:left w:val="none" w:sz="0" w:space="0" w:color="auto"/>
            <w:bottom w:val="none" w:sz="0" w:space="0" w:color="auto"/>
            <w:right w:val="none" w:sz="0" w:space="0" w:color="auto"/>
          </w:divBdr>
        </w:div>
        <w:div w:id="1006901337">
          <w:marLeft w:val="0"/>
          <w:marRight w:val="0"/>
          <w:marTop w:val="0"/>
          <w:marBottom w:val="0"/>
          <w:divBdr>
            <w:top w:val="none" w:sz="0" w:space="0" w:color="auto"/>
            <w:left w:val="none" w:sz="0" w:space="0" w:color="auto"/>
            <w:bottom w:val="none" w:sz="0" w:space="0" w:color="auto"/>
            <w:right w:val="none" w:sz="0" w:space="0" w:color="auto"/>
          </w:divBdr>
        </w:div>
        <w:div w:id="1020819598">
          <w:marLeft w:val="0"/>
          <w:marRight w:val="0"/>
          <w:marTop w:val="0"/>
          <w:marBottom w:val="0"/>
          <w:divBdr>
            <w:top w:val="none" w:sz="0" w:space="0" w:color="auto"/>
            <w:left w:val="none" w:sz="0" w:space="0" w:color="auto"/>
            <w:bottom w:val="none" w:sz="0" w:space="0" w:color="auto"/>
            <w:right w:val="none" w:sz="0" w:space="0" w:color="auto"/>
          </w:divBdr>
        </w:div>
        <w:div w:id="1025443176">
          <w:marLeft w:val="0"/>
          <w:marRight w:val="0"/>
          <w:marTop w:val="0"/>
          <w:marBottom w:val="0"/>
          <w:divBdr>
            <w:top w:val="none" w:sz="0" w:space="0" w:color="auto"/>
            <w:left w:val="none" w:sz="0" w:space="0" w:color="auto"/>
            <w:bottom w:val="none" w:sz="0" w:space="0" w:color="auto"/>
            <w:right w:val="none" w:sz="0" w:space="0" w:color="auto"/>
          </w:divBdr>
        </w:div>
        <w:div w:id="1061517487">
          <w:marLeft w:val="0"/>
          <w:marRight w:val="0"/>
          <w:marTop w:val="0"/>
          <w:marBottom w:val="0"/>
          <w:divBdr>
            <w:top w:val="none" w:sz="0" w:space="0" w:color="auto"/>
            <w:left w:val="none" w:sz="0" w:space="0" w:color="auto"/>
            <w:bottom w:val="none" w:sz="0" w:space="0" w:color="auto"/>
            <w:right w:val="none" w:sz="0" w:space="0" w:color="auto"/>
          </w:divBdr>
        </w:div>
        <w:div w:id="1107040864">
          <w:marLeft w:val="0"/>
          <w:marRight w:val="0"/>
          <w:marTop w:val="0"/>
          <w:marBottom w:val="0"/>
          <w:divBdr>
            <w:top w:val="none" w:sz="0" w:space="0" w:color="auto"/>
            <w:left w:val="none" w:sz="0" w:space="0" w:color="auto"/>
            <w:bottom w:val="none" w:sz="0" w:space="0" w:color="auto"/>
            <w:right w:val="none" w:sz="0" w:space="0" w:color="auto"/>
          </w:divBdr>
        </w:div>
        <w:div w:id="1118453943">
          <w:marLeft w:val="0"/>
          <w:marRight w:val="0"/>
          <w:marTop w:val="0"/>
          <w:marBottom w:val="0"/>
          <w:divBdr>
            <w:top w:val="none" w:sz="0" w:space="0" w:color="auto"/>
            <w:left w:val="none" w:sz="0" w:space="0" w:color="auto"/>
            <w:bottom w:val="none" w:sz="0" w:space="0" w:color="auto"/>
            <w:right w:val="none" w:sz="0" w:space="0" w:color="auto"/>
          </w:divBdr>
        </w:div>
        <w:div w:id="1119563578">
          <w:marLeft w:val="0"/>
          <w:marRight w:val="0"/>
          <w:marTop w:val="0"/>
          <w:marBottom w:val="0"/>
          <w:divBdr>
            <w:top w:val="none" w:sz="0" w:space="0" w:color="auto"/>
            <w:left w:val="none" w:sz="0" w:space="0" w:color="auto"/>
            <w:bottom w:val="none" w:sz="0" w:space="0" w:color="auto"/>
            <w:right w:val="none" w:sz="0" w:space="0" w:color="auto"/>
          </w:divBdr>
        </w:div>
        <w:div w:id="1135830809">
          <w:marLeft w:val="0"/>
          <w:marRight w:val="0"/>
          <w:marTop w:val="0"/>
          <w:marBottom w:val="0"/>
          <w:divBdr>
            <w:top w:val="none" w:sz="0" w:space="0" w:color="auto"/>
            <w:left w:val="none" w:sz="0" w:space="0" w:color="auto"/>
            <w:bottom w:val="none" w:sz="0" w:space="0" w:color="auto"/>
            <w:right w:val="none" w:sz="0" w:space="0" w:color="auto"/>
          </w:divBdr>
        </w:div>
        <w:div w:id="1138105000">
          <w:marLeft w:val="0"/>
          <w:marRight w:val="0"/>
          <w:marTop w:val="0"/>
          <w:marBottom w:val="0"/>
          <w:divBdr>
            <w:top w:val="none" w:sz="0" w:space="0" w:color="auto"/>
            <w:left w:val="none" w:sz="0" w:space="0" w:color="auto"/>
            <w:bottom w:val="none" w:sz="0" w:space="0" w:color="auto"/>
            <w:right w:val="none" w:sz="0" w:space="0" w:color="auto"/>
          </w:divBdr>
        </w:div>
        <w:div w:id="1166822032">
          <w:marLeft w:val="0"/>
          <w:marRight w:val="0"/>
          <w:marTop w:val="0"/>
          <w:marBottom w:val="0"/>
          <w:divBdr>
            <w:top w:val="none" w:sz="0" w:space="0" w:color="auto"/>
            <w:left w:val="none" w:sz="0" w:space="0" w:color="auto"/>
            <w:bottom w:val="none" w:sz="0" w:space="0" w:color="auto"/>
            <w:right w:val="none" w:sz="0" w:space="0" w:color="auto"/>
          </w:divBdr>
        </w:div>
        <w:div w:id="1173180520">
          <w:marLeft w:val="0"/>
          <w:marRight w:val="0"/>
          <w:marTop w:val="0"/>
          <w:marBottom w:val="0"/>
          <w:divBdr>
            <w:top w:val="none" w:sz="0" w:space="0" w:color="auto"/>
            <w:left w:val="none" w:sz="0" w:space="0" w:color="auto"/>
            <w:bottom w:val="none" w:sz="0" w:space="0" w:color="auto"/>
            <w:right w:val="none" w:sz="0" w:space="0" w:color="auto"/>
          </w:divBdr>
        </w:div>
        <w:div w:id="1178933135">
          <w:marLeft w:val="0"/>
          <w:marRight w:val="0"/>
          <w:marTop w:val="0"/>
          <w:marBottom w:val="0"/>
          <w:divBdr>
            <w:top w:val="none" w:sz="0" w:space="0" w:color="auto"/>
            <w:left w:val="none" w:sz="0" w:space="0" w:color="auto"/>
            <w:bottom w:val="none" w:sz="0" w:space="0" w:color="auto"/>
            <w:right w:val="none" w:sz="0" w:space="0" w:color="auto"/>
          </w:divBdr>
        </w:div>
        <w:div w:id="1189758000">
          <w:marLeft w:val="0"/>
          <w:marRight w:val="0"/>
          <w:marTop w:val="0"/>
          <w:marBottom w:val="0"/>
          <w:divBdr>
            <w:top w:val="none" w:sz="0" w:space="0" w:color="auto"/>
            <w:left w:val="none" w:sz="0" w:space="0" w:color="auto"/>
            <w:bottom w:val="none" w:sz="0" w:space="0" w:color="auto"/>
            <w:right w:val="none" w:sz="0" w:space="0" w:color="auto"/>
          </w:divBdr>
        </w:div>
        <w:div w:id="1191532713">
          <w:marLeft w:val="0"/>
          <w:marRight w:val="0"/>
          <w:marTop w:val="0"/>
          <w:marBottom w:val="0"/>
          <w:divBdr>
            <w:top w:val="none" w:sz="0" w:space="0" w:color="auto"/>
            <w:left w:val="none" w:sz="0" w:space="0" w:color="auto"/>
            <w:bottom w:val="none" w:sz="0" w:space="0" w:color="auto"/>
            <w:right w:val="none" w:sz="0" w:space="0" w:color="auto"/>
          </w:divBdr>
        </w:div>
        <w:div w:id="1215854170">
          <w:marLeft w:val="0"/>
          <w:marRight w:val="0"/>
          <w:marTop w:val="0"/>
          <w:marBottom w:val="0"/>
          <w:divBdr>
            <w:top w:val="none" w:sz="0" w:space="0" w:color="auto"/>
            <w:left w:val="none" w:sz="0" w:space="0" w:color="auto"/>
            <w:bottom w:val="none" w:sz="0" w:space="0" w:color="auto"/>
            <w:right w:val="none" w:sz="0" w:space="0" w:color="auto"/>
          </w:divBdr>
        </w:div>
        <w:div w:id="1221208736">
          <w:marLeft w:val="0"/>
          <w:marRight w:val="0"/>
          <w:marTop w:val="0"/>
          <w:marBottom w:val="0"/>
          <w:divBdr>
            <w:top w:val="none" w:sz="0" w:space="0" w:color="auto"/>
            <w:left w:val="none" w:sz="0" w:space="0" w:color="auto"/>
            <w:bottom w:val="none" w:sz="0" w:space="0" w:color="auto"/>
            <w:right w:val="none" w:sz="0" w:space="0" w:color="auto"/>
          </w:divBdr>
        </w:div>
        <w:div w:id="1223445828">
          <w:marLeft w:val="0"/>
          <w:marRight w:val="0"/>
          <w:marTop w:val="0"/>
          <w:marBottom w:val="0"/>
          <w:divBdr>
            <w:top w:val="none" w:sz="0" w:space="0" w:color="auto"/>
            <w:left w:val="none" w:sz="0" w:space="0" w:color="auto"/>
            <w:bottom w:val="none" w:sz="0" w:space="0" w:color="auto"/>
            <w:right w:val="none" w:sz="0" w:space="0" w:color="auto"/>
          </w:divBdr>
        </w:div>
        <w:div w:id="1223756695">
          <w:marLeft w:val="0"/>
          <w:marRight w:val="0"/>
          <w:marTop w:val="0"/>
          <w:marBottom w:val="0"/>
          <w:divBdr>
            <w:top w:val="none" w:sz="0" w:space="0" w:color="auto"/>
            <w:left w:val="none" w:sz="0" w:space="0" w:color="auto"/>
            <w:bottom w:val="none" w:sz="0" w:space="0" w:color="auto"/>
            <w:right w:val="none" w:sz="0" w:space="0" w:color="auto"/>
          </w:divBdr>
        </w:div>
        <w:div w:id="1226912067">
          <w:marLeft w:val="0"/>
          <w:marRight w:val="0"/>
          <w:marTop w:val="0"/>
          <w:marBottom w:val="0"/>
          <w:divBdr>
            <w:top w:val="none" w:sz="0" w:space="0" w:color="auto"/>
            <w:left w:val="none" w:sz="0" w:space="0" w:color="auto"/>
            <w:bottom w:val="none" w:sz="0" w:space="0" w:color="auto"/>
            <w:right w:val="none" w:sz="0" w:space="0" w:color="auto"/>
          </w:divBdr>
        </w:div>
        <w:div w:id="1234436438">
          <w:marLeft w:val="0"/>
          <w:marRight w:val="0"/>
          <w:marTop w:val="0"/>
          <w:marBottom w:val="0"/>
          <w:divBdr>
            <w:top w:val="none" w:sz="0" w:space="0" w:color="auto"/>
            <w:left w:val="none" w:sz="0" w:space="0" w:color="auto"/>
            <w:bottom w:val="none" w:sz="0" w:space="0" w:color="auto"/>
            <w:right w:val="none" w:sz="0" w:space="0" w:color="auto"/>
          </w:divBdr>
        </w:div>
        <w:div w:id="1277560239">
          <w:marLeft w:val="0"/>
          <w:marRight w:val="0"/>
          <w:marTop w:val="0"/>
          <w:marBottom w:val="0"/>
          <w:divBdr>
            <w:top w:val="none" w:sz="0" w:space="0" w:color="auto"/>
            <w:left w:val="none" w:sz="0" w:space="0" w:color="auto"/>
            <w:bottom w:val="none" w:sz="0" w:space="0" w:color="auto"/>
            <w:right w:val="none" w:sz="0" w:space="0" w:color="auto"/>
          </w:divBdr>
        </w:div>
        <w:div w:id="1281229166">
          <w:marLeft w:val="0"/>
          <w:marRight w:val="0"/>
          <w:marTop w:val="0"/>
          <w:marBottom w:val="0"/>
          <w:divBdr>
            <w:top w:val="none" w:sz="0" w:space="0" w:color="auto"/>
            <w:left w:val="none" w:sz="0" w:space="0" w:color="auto"/>
            <w:bottom w:val="none" w:sz="0" w:space="0" w:color="auto"/>
            <w:right w:val="none" w:sz="0" w:space="0" w:color="auto"/>
          </w:divBdr>
        </w:div>
        <w:div w:id="1288856972">
          <w:marLeft w:val="0"/>
          <w:marRight w:val="0"/>
          <w:marTop w:val="0"/>
          <w:marBottom w:val="0"/>
          <w:divBdr>
            <w:top w:val="none" w:sz="0" w:space="0" w:color="auto"/>
            <w:left w:val="none" w:sz="0" w:space="0" w:color="auto"/>
            <w:bottom w:val="none" w:sz="0" w:space="0" w:color="auto"/>
            <w:right w:val="none" w:sz="0" w:space="0" w:color="auto"/>
          </w:divBdr>
        </w:div>
        <w:div w:id="1293484082">
          <w:marLeft w:val="0"/>
          <w:marRight w:val="0"/>
          <w:marTop w:val="0"/>
          <w:marBottom w:val="0"/>
          <w:divBdr>
            <w:top w:val="none" w:sz="0" w:space="0" w:color="auto"/>
            <w:left w:val="none" w:sz="0" w:space="0" w:color="auto"/>
            <w:bottom w:val="none" w:sz="0" w:space="0" w:color="auto"/>
            <w:right w:val="none" w:sz="0" w:space="0" w:color="auto"/>
          </w:divBdr>
        </w:div>
        <w:div w:id="1316103998">
          <w:marLeft w:val="0"/>
          <w:marRight w:val="0"/>
          <w:marTop w:val="0"/>
          <w:marBottom w:val="0"/>
          <w:divBdr>
            <w:top w:val="none" w:sz="0" w:space="0" w:color="auto"/>
            <w:left w:val="none" w:sz="0" w:space="0" w:color="auto"/>
            <w:bottom w:val="none" w:sz="0" w:space="0" w:color="auto"/>
            <w:right w:val="none" w:sz="0" w:space="0" w:color="auto"/>
          </w:divBdr>
        </w:div>
        <w:div w:id="1326592505">
          <w:marLeft w:val="0"/>
          <w:marRight w:val="0"/>
          <w:marTop w:val="0"/>
          <w:marBottom w:val="0"/>
          <w:divBdr>
            <w:top w:val="none" w:sz="0" w:space="0" w:color="auto"/>
            <w:left w:val="none" w:sz="0" w:space="0" w:color="auto"/>
            <w:bottom w:val="none" w:sz="0" w:space="0" w:color="auto"/>
            <w:right w:val="none" w:sz="0" w:space="0" w:color="auto"/>
          </w:divBdr>
        </w:div>
        <w:div w:id="1328174223">
          <w:marLeft w:val="0"/>
          <w:marRight w:val="0"/>
          <w:marTop w:val="0"/>
          <w:marBottom w:val="0"/>
          <w:divBdr>
            <w:top w:val="none" w:sz="0" w:space="0" w:color="auto"/>
            <w:left w:val="none" w:sz="0" w:space="0" w:color="auto"/>
            <w:bottom w:val="none" w:sz="0" w:space="0" w:color="auto"/>
            <w:right w:val="none" w:sz="0" w:space="0" w:color="auto"/>
          </w:divBdr>
        </w:div>
        <w:div w:id="1339695423">
          <w:marLeft w:val="0"/>
          <w:marRight w:val="0"/>
          <w:marTop w:val="0"/>
          <w:marBottom w:val="0"/>
          <w:divBdr>
            <w:top w:val="none" w:sz="0" w:space="0" w:color="auto"/>
            <w:left w:val="none" w:sz="0" w:space="0" w:color="auto"/>
            <w:bottom w:val="none" w:sz="0" w:space="0" w:color="auto"/>
            <w:right w:val="none" w:sz="0" w:space="0" w:color="auto"/>
          </w:divBdr>
        </w:div>
        <w:div w:id="1344820769">
          <w:marLeft w:val="0"/>
          <w:marRight w:val="0"/>
          <w:marTop w:val="0"/>
          <w:marBottom w:val="0"/>
          <w:divBdr>
            <w:top w:val="none" w:sz="0" w:space="0" w:color="auto"/>
            <w:left w:val="none" w:sz="0" w:space="0" w:color="auto"/>
            <w:bottom w:val="none" w:sz="0" w:space="0" w:color="auto"/>
            <w:right w:val="none" w:sz="0" w:space="0" w:color="auto"/>
          </w:divBdr>
        </w:div>
        <w:div w:id="1346522261">
          <w:marLeft w:val="0"/>
          <w:marRight w:val="0"/>
          <w:marTop w:val="0"/>
          <w:marBottom w:val="0"/>
          <w:divBdr>
            <w:top w:val="none" w:sz="0" w:space="0" w:color="auto"/>
            <w:left w:val="none" w:sz="0" w:space="0" w:color="auto"/>
            <w:bottom w:val="none" w:sz="0" w:space="0" w:color="auto"/>
            <w:right w:val="none" w:sz="0" w:space="0" w:color="auto"/>
          </w:divBdr>
        </w:div>
        <w:div w:id="1349796157">
          <w:marLeft w:val="0"/>
          <w:marRight w:val="0"/>
          <w:marTop w:val="0"/>
          <w:marBottom w:val="0"/>
          <w:divBdr>
            <w:top w:val="none" w:sz="0" w:space="0" w:color="auto"/>
            <w:left w:val="none" w:sz="0" w:space="0" w:color="auto"/>
            <w:bottom w:val="none" w:sz="0" w:space="0" w:color="auto"/>
            <w:right w:val="none" w:sz="0" w:space="0" w:color="auto"/>
          </w:divBdr>
        </w:div>
        <w:div w:id="1358192924">
          <w:marLeft w:val="0"/>
          <w:marRight w:val="0"/>
          <w:marTop w:val="0"/>
          <w:marBottom w:val="0"/>
          <w:divBdr>
            <w:top w:val="none" w:sz="0" w:space="0" w:color="auto"/>
            <w:left w:val="none" w:sz="0" w:space="0" w:color="auto"/>
            <w:bottom w:val="none" w:sz="0" w:space="0" w:color="auto"/>
            <w:right w:val="none" w:sz="0" w:space="0" w:color="auto"/>
          </w:divBdr>
        </w:div>
        <w:div w:id="1367556892">
          <w:marLeft w:val="0"/>
          <w:marRight w:val="0"/>
          <w:marTop w:val="0"/>
          <w:marBottom w:val="0"/>
          <w:divBdr>
            <w:top w:val="none" w:sz="0" w:space="0" w:color="auto"/>
            <w:left w:val="none" w:sz="0" w:space="0" w:color="auto"/>
            <w:bottom w:val="none" w:sz="0" w:space="0" w:color="auto"/>
            <w:right w:val="none" w:sz="0" w:space="0" w:color="auto"/>
          </w:divBdr>
        </w:div>
        <w:div w:id="1416199371">
          <w:marLeft w:val="0"/>
          <w:marRight w:val="0"/>
          <w:marTop w:val="0"/>
          <w:marBottom w:val="0"/>
          <w:divBdr>
            <w:top w:val="none" w:sz="0" w:space="0" w:color="auto"/>
            <w:left w:val="none" w:sz="0" w:space="0" w:color="auto"/>
            <w:bottom w:val="none" w:sz="0" w:space="0" w:color="auto"/>
            <w:right w:val="none" w:sz="0" w:space="0" w:color="auto"/>
          </w:divBdr>
        </w:div>
        <w:div w:id="1424259261">
          <w:marLeft w:val="0"/>
          <w:marRight w:val="0"/>
          <w:marTop w:val="0"/>
          <w:marBottom w:val="0"/>
          <w:divBdr>
            <w:top w:val="none" w:sz="0" w:space="0" w:color="auto"/>
            <w:left w:val="none" w:sz="0" w:space="0" w:color="auto"/>
            <w:bottom w:val="none" w:sz="0" w:space="0" w:color="auto"/>
            <w:right w:val="none" w:sz="0" w:space="0" w:color="auto"/>
          </w:divBdr>
        </w:div>
        <w:div w:id="1453209608">
          <w:marLeft w:val="0"/>
          <w:marRight w:val="0"/>
          <w:marTop w:val="0"/>
          <w:marBottom w:val="0"/>
          <w:divBdr>
            <w:top w:val="none" w:sz="0" w:space="0" w:color="auto"/>
            <w:left w:val="none" w:sz="0" w:space="0" w:color="auto"/>
            <w:bottom w:val="none" w:sz="0" w:space="0" w:color="auto"/>
            <w:right w:val="none" w:sz="0" w:space="0" w:color="auto"/>
          </w:divBdr>
        </w:div>
        <w:div w:id="1468815478">
          <w:marLeft w:val="0"/>
          <w:marRight w:val="0"/>
          <w:marTop w:val="0"/>
          <w:marBottom w:val="0"/>
          <w:divBdr>
            <w:top w:val="none" w:sz="0" w:space="0" w:color="auto"/>
            <w:left w:val="none" w:sz="0" w:space="0" w:color="auto"/>
            <w:bottom w:val="none" w:sz="0" w:space="0" w:color="auto"/>
            <w:right w:val="none" w:sz="0" w:space="0" w:color="auto"/>
          </w:divBdr>
        </w:div>
        <w:div w:id="1497263157">
          <w:marLeft w:val="0"/>
          <w:marRight w:val="0"/>
          <w:marTop w:val="0"/>
          <w:marBottom w:val="0"/>
          <w:divBdr>
            <w:top w:val="none" w:sz="0" w:space="0" w:color="auto"/>
            <w:left w:val="none" w:sz="0" w:space="0" w:color="auto"/>
            <w:bottom w:val="none" w:sz="0" w:space="0" w:color="auto"/>
            <w:right w:val="none" w:sz="0" w:space="0" w:color="auto"/>
          </w:divBdr>
        </w:div>
        <w:div w:id="1504860601">
          <w:marLeft w:val="0"/>
          <w:marRight w:val="0"/>
          <w:marTop w:val="0"/>
          <w:marBottom w:val="0"/>
          <w:divBdr>
            <w:top w:val="none" w:sz="0" w:space="0" w:color="auto"/>
            <w:left w:val="none" w:sz="0" w:space="0" w:color="auto"/>
            <w:bottom w:val="none" w:sz="0" w:space="0" w:color="auto"/>
            <w:right w:val="none" w:sz="0" w:space="0" w:color="auto"/>
          </w:divBdr>
        </w:div>
        <w:div w:id="1510828161">
          <w:marLeft w:val="0"/>
          <w:marRight w:val="0"/>
          <w:marTop w:val="0"/>
          <w:marBottom w:val="0"/>
          <w:divBdr>
            <w:top w:val="none" w:sz="0" w:space="0" w:color="auto"/>
            <w:left w:val="none" w:sz="0" w:space="0" w:color="auto"/>
            <w:bottom w:val="none" w:sz="0" w:space="0" w:color="auto"/>
            <w:right w:val="none" w:sz="0" w:space="0" w:color="auto"/>
          </w:divBdr>
        </w:div>
        <w:div w:id="1533490781">
          <w:marLeft w:val="0"/>
          <w:marRight w:val="0"/>
          <w:marTop w:val="0"/>
          <w:marBottom w:val="0"/>
          <w:divBdr>
            <w:top w:val="none" w:sz="0" w:space="0" w:color="auto"/>
            <w:left w:val="none" w:sz="0" w:space="0" w:color="auto"/>
            <w:bottom w:val="none" w:sz="0" w:space="0" w:color="auto"/>
            <w:right w:val="none" w:sz="0" w:space="0" w:color="auto"/>
          </w:divBdr>
        </w:div>
        <w:div w:id="1538859146">
          <w:marLeft w:val="0"/>
          <w:marRight w:val="0"/>
          <w:marTop w:val="0"/>
          <w:marBottom w:val="0"/>
          <w:divBdr>
            <w:top w:val="none" w:sz="0" w:space="0" w:color="auto"/>
            <w:left w:val="none" w:sz="0" w:space="0" w:color="auto"/>
            <w:bottom w:val="none" w:sz="0" w:space="0" w:color="auto"/>
            <w:right w:val="none" w:sz="0" w:space="0" w:color="auto"/>
          </w:divBdr>
        </w:div>
        <w:div w:id="1545092992">
          <w:marLeft w:val="0"/>
          <w:marRight w:val="0"/>
          <w:marTop w:val="0"/>
          <w:marBottom w:val="0"/>
          <w:divBdr>
            <w:top w:val="none" w:sz="0" w:space="0" w:color="auto"/>
            <w:left w:val="none" w:sz="0" w:space="0" w:color="auto"/>
            <w:bottom w:val="none" w:sz="0" w:space="0" w:color="auto"/>
            <w:right w:val="none" w:sz="0" w:space="0" w:color="auto"/>
          </w:divBdr>
        </w:div>
        <w:div w:id="1572471525">
          <w:marLeft w:val="0"/>
          <w:marRight w:val="0"/>
          <w:marTop w:val="0"/>
          <w:marBottom w:val="0"/>
          <w:divBdr>
            <w:top w:val="none" w:sz="0" w:space="0" w:color="auto"/>
            <w:left w:val="none" w:sz="0" w:space="0" w:color="auto"/>
            <w:bottom w:val="none" w:sz="0" w:space="0" w:color="auto"/>
            <w:right w:val="none" w:sz="0" w:space="0" w:color="auto"/>
          </w:divBdr>
        </w:div>
        <w:div w:id="1579364029">
          <w:marLeft w:val="0"/>
          <w:marRight w:val="0"/>
          <w:marTop w:val="0"/>
          <w:marBottom w:val="0"/>
          <w:divBdr>
            <w:top w:val="none" w:sz="0" w:space="0" w:color="auto"/>
            <w:left w:val="none" w:sz="0" w:space="0" w:color="auto"/>
            <w:bottom w:val="none" w:sz="0" w:space="0" w:color="auto"/>
            <w:right w:val="none" w:sz="0" w:space="0" w:color="auto"/>
          </w:divBdr>
        </w:div>
        <w:div w:id="1585141392">
          <w:marLeft w:val="0"/>
          <w:marRight w:val="0"/>
          <w:marTop w:val="0"/>
          <w:marBottom w:val="0"/>
          <w:divBdr>
            <w:top w:val="none" w:sz="0" w:space="0" w:color="auto"/>
            <w:left w:val="none" w:sz="0" w:space="0" w:color="auto"/>
            <w:bottom w:val="none" w:sz="0" w:space="0" w:color="auto"/>
            <w:right w:val="none" w:sz="0" w:space="0" w:color="auto"/>
          </w:divBdr>
        </w:div>
        <w:div w:id="1588925017">
          <w:marLeft w:val="0"/>
          <w:marRight w:val="0"/>
          <w:marTop w:val="0"/>
          <w:marBottom w:val="0"/>
          <w:divBdr>
            <w:top w:val="none" w:sz="0" w:space="0" w:color="auto"/>
            <w:left w:val="none" w:sz="0" w:space="0" w:color="auto"/>
            <w:bottom w:val="none" w:sz="0" w:space="0" w:color="auto"/>
            <w:right w:val="none" w:sz="0" w:space="0" w:color="auto"/>
          </w:divBdr>
        </w:div>
        <w:div w:id="1591817091">
          <w:marLeft w:val="0"/>
          <w:marRight w:val="0"/>
          <w:marTop w:val="0"/>
          <w:marBottom w:val="0"/>
          <w:divBdr>
            <w:top w:val="none" w:sz="0" w:space="0" w:color="auto"/>
            <w:left w:val="none" w:sz="0" w:space="0" w:color="auto"/>
            <w:bottom w:val="none" w:sz="0" w:space="0" w:color="auto"/>
            <w:right w:val="none" w:sz="0" w:space="0" w:color="auto"/>
          </w:divBdr>
        </w:div>
        <w:div w:id="1599873855">
          <w:marLeft w:val="0"/>
          <w:marRight w:val="0"/>
          <w:marTop w:val="0"/>
          <w:marBottom w:val="0"/>
          <w:divBdr>
            <w:top w:val="none" w:sz="0" w:space="0" w:color="auto"/>
            <w:left w:val="none" w:sz="0" w:space="0" w:color="auto"/>
            <w:bottom w:val="none" w:sz="0" w:space="0" w:color="auto"/>
            <w:right w:val="none" w:sz="0" w:space="0" w:color="auto"/>
          </w:divBdr>
        </w:div>
        <w:div w:id="1604609564">
          <w:marLeft w:val="0"/>
          <w:marRight w:val="0"/>
          <w:marTop w:val="0"/>
          <w:marBottom w:val="0"/>
          <w:divBdr>
            <w:top w:val="none" w:sz="0" w:space="0" w:color="auto"/>
            <w:left w:val="none" w:sz="0" w:space="0" w:color="auto"/>
            <w:bottom w:val="none" w:sz="0" w:space="0" w:color="auto"/>
            <w:right w:val="none" w:sz="0" w:space="0" w:color="auto"/>
          </w:divBdr>
        </w:div>
        <w:div w:id="1609965670">
          <w:marLeft w:val="0"/>
          <w:marRight w:val="0"/>
          <w:marTop w:val="0"/>
          <w:marBottom w:val="0"/>
          <w:divBdr>
            <w:top w:val="none" w:sz="0" w:space="0" w:color="auto"/>
            <w:left w:val="none" w:sz="0" w:space="0" w:color="auto"/>
            <w:bottom w:val="none" w:sz="0" w:space="0" w:color="auto"/>
            <w:right w:val="none" w:sz="0" w:space="0" w:color="auto"/>
          </w:divBdr>
        </w:div>
        <w:div w:id="1649747740">
          <w:marLeft w:val="0"/>
          <w:marRight w:val="0"/>
          <w:marTop w:val="0"/>
          <w:marBottom w:val="0"/>
          <w:divBdr>
            <w:top w:val="none" w:sz="0" w:space="0" w:color="auto"/>
            <w:left w:val="none" w:sz="0" w:space="0" w:color="auto"/>
            <w:bottom w:val="none" w:sz="0" w:space="0" w:color="auto"/>
            <w:right w:val="none" w:sz="0" w:space="0" w:color="auto"/>
          </w:divBdr>
        </w:div>
        <w:div w:id="1651471688">
          <w:marLeft w:val="0"/>
          <w:marRight w:val="0"/>
          <w:marTop w:val="0"/>
          <w:marBottom w:val="0"/>
          <w:divBdr>
            <w:top w:val="none" w:sz="0" w:space="0" w:color="auto"/>
            <w:left w:val="none" w:sz="0" w:space="0" w:color="auto"/>
            <w:bottom w:val="none" w:sz="0" w:space="0" w:color="auto"/>
            <w:right w:val="none" w:sz="0" w:space="0" w:color="auto"/>
          </w:divBdr>
        </w:div>
        <w:div w:id="1674450600">
          <w:marLeft w:val="0"/>
          <w:marRight w:val="0"/>
          <w:marTop w:val="0"/>
          <w:marBottom w:val="0"/>
          <w:divBdr>
            <w:top w:val="none" w:sz="0" w:space="0" w:color="auto"/>
            <w:left w:val="none" w:sz="0" w:space="0" w:color="auto"/>
            <w:bottom w:val="none" w:sz="0" w:space="0" w:color="auto"/>
            <w:right w:val="none" w:sz="0" w:space="0" w:color="auto"/>
          </w:divBdr>
        </w:div>
        <w:div w:id="1674642114">
          <w:marLeft w:val="0"/>
          <w:marRight w:val="0"/>
          <w:marTop w:val="0"/>
          <w:marBottom w:val="0"/>
          <w:divBdr>
            <w:top w:val="none" w:sz="0" w:space="0" w:color="auto"/>
            <w:left w:val="none" w:sz="0" w:space="0" w:color="auto"/>
            <w:bottom w:val="none" w:sz="0" w:space="0" w:color="auto"/>
            <w:right w:val="none" w:sz="0" w:space="0" w:color="auto"/>
          </w:divBdr>
        </w:div>
        <w:div w:id="1691645350">
          <w:marLeft w:val="0"/>
          <w:marRight w:val="0"/>
          <w:marTop w:val="0"/>
          <w:marBottom w:val="0"/>
          <w:divBdr>
            <w:top w:val="none" w:sz="0" w:space="0" w:color="auto"/>
            <w:left w:val="none" w:sz="0" w:space="0" w:color="auto"/>
            <w:bottom w:val="none" w:sz="0" w:space="0" w:color="auto"/>
            <w:right w:val="none" w:sz="0" w:space="0" w:color="auto"/>
          </w:divBdr>
        </w:div>
        <w:div w:id="1699769579">
          <w:marLeft w:val="0"/>
          <w:marRight w:val="0"/>
          <w:marTop w:val="0"/>
          <w:marBottom w:val="0"/>
          <w:divBdr>
            <w:top w:val="none" w:sz="0" w:space="0" w:color="auto"/>
            <w:left w:val="none" w:sz="0" w:space="0" w:color="auto"/>
            <w:bottom w:val="none" w:sz="0" w:space="0" w:color="auto"/>
            <w:right w:val="none" w:sz="0" w:space="0" w:color="auto"/>
          </w:divBdr>
        </w:div>
        <w:div w:id="1735542551">
          <w:marLeft w:val="0"/>
          <w:marRight w:val="0"/>
          <w:marTop w:val="0"/>
          <w:marBottom w:val="0"/>
          <w:divBdr>
            <w:top w:val="none" w:sz="0" w:space="0" w:color="auto"/>
            <w:left w:val="none" w:sz="0" w:space="0" w:color="auto"/>
            <w:bottom w:val="none" w:sz="0" w:space="0" w:color="auto"/>
            <w:right w:val="none" w:sz="0" w:space="0" w:color="auto"/>
          </w:divBdr>
        </w:div>
        <w:div w:id="1749040481">
          <w:marLeft w:val="0"/>
          <w:marRight w:val="0"/>
          <w:marTop w:val="0"/>
          <w:marBottom w:val="0"/>
          <w:divBdr>
            <w:top w:val="none" w:sz="0" w:space="0" w:color="auto"/>
            <w:left w:val="none" w:sz="0" w:space="0" w:color="auto"/>
            <w:bottom w:val="none" w:sz="0" w:space="0" w:color="auto"/>
            <w:right w:val="none" w:sz="0" w:space="0" w:color="auto"/>
          </w:divBdr>
        </w:div>
        <w:div w:id="1756510807">
          <w:marLeft w:val="0"/>
          <w:marRight w:val="0"/>
          <w:marTop w:val="0"/>
          <w:marBottom w:val="0"/>
          <w:divBdr>
            <w:top w:val="none" w:sz="0" w:space="0" w:color="auto"/>
            <w:left w:val="none" w:sz="0" w:space="0" w:color="auto"/>
            <w:bottom w:val="none" w:sz="0" w:space="0" w:color="auto"/>
            <w:right w:val="none" w:sz="0" w:space="0" w:color="auto"/>
          </w:divBdr>
        </w:div>
        <w:div w:id="1758794368">
          <w:marLeft w:val="0"/>
          <w:marRight w:val="0"/>
          <w:marTop w:val="0"/>
          <w:marBottom w:val="0"/>
          <w:divBdr>
            <w:top w:val="none" w:sz="0" w:space="0" w:color="auto"/>
            <w:left w:val="none" w:sz="0" w:space="0" w:color="auto"/>
            <w:bottom w:val="none" w:sz="0" w:space="0" w:color="auto"/>
            <w:right w:val="none" w:sz="0" w:space="0" w:color="auto"/>
          </w:divBdr>
        </w:div>
        <w:div w:id="1771777570">
          <w:marLeft w:val="0"/>
          <w:marRight w:val="0"/>
          <w:marTop w:val="0"/>
          <w:marBottom w:val="0"/>
          <w:divBdr>
            <w:top w:val="none" w:sz="0" w:space="0" w:color="auto"/>
            <w:left w:val="none" w:sz="0" w:space="0" w:color="auto"/>
            <w:bottom w:val="none" w:sz="0" w:space="0" w:color="auto"/>
            <w:right w:val="none" w:sz="0" w:space="0" w:color="auto"/>
          </w:divBdr>
        </w:div>
        <w:div w:id="1798062224">
          <w:marLeft w:val="0"/>
          <w:marRight w:val="0"/>
          <w:marTop w:val="0"/>
          <w:marBottom w:val="0"/>
          <w:divBdr>
            <w:top w:val="none" w:sz="0" w:space="0" w:color="auto"/>
            <w:left w:val="none" w:sz="0" w:space="0" w:color="auto"/>
            <w:bottom w:val="none" w:sz="0" w:space="0" w:color="auto"/>
            <w:right w:val="none" w:sz="0" w:space="0" w:color="auto"/>
          </w:divBdr>
        </w:div>
        <w:div w:id="1806660294">
          <w:marLeft w:val="0"/>
          <w:marRight w:val="0"/>
          <w:marTop w:val="0"/>
          <w:marBottom w:val="0"/>
          <w:divBdr>
            <w:top w:val="none" w:sz="0" w:space="0" w:color="auto"/>
            <w:left w:val="none" w:sz="0" w:space="0" w:color="auto"/>
            <w:bottom w:val="none" w:sz="0" w:space="0" w:color="auto"/>
            <w:right w:val="none" w:sz="0" w:space="0" w:color="auto"/>
          </w:divBdr>
        </w:div>
        <w:div w:id="1815639962">
          <w:marLeft w:val="0"/>
          <w:marRight w:val="0"/>
          <w:marTop w:val="0"/>
          <w:marBottom w:val="0"/>
          <w:divBdr>
            <w:top w:val="none" w:sz="0" w:space="0" w:color="auto"/>
            <w:left w:val="none" w:sz="0" w:space="0" w:color="auto"/>
            <w:bottom w:val="none" w:sz="0" w:space="0" w:color="auto"/>
            <w:right w:val="none" w:sz="0" w:space="0" w:color="auto"/>
          </w:divBdr>
        </w:div>
        <w:div w:id="1845779124">
          <w:marLeft w:val="0"/>
          <w:marRight w:val="0"/>
          <w:marTop w:val="0"/>
          <w:marBottom w:val="0"/>
          <w:divBdr>
            <w:top w:val="none" w:sz="0" w:space="0" w:color="auto"/>
            <w:left w:val="none" w:sz="0" w:space="0" w:color="auto"/>
            <w:bottom w:val="none" w:sz="0" w:space="0" w:color="auto"/>
            <w:right w:val="none" w:sz="0" w:space="0" w:color="auto"/>
          </w:divBdr>
        </w:div>
        <w:div w:id="1862664716">
          <w:marLeft w:val="0"/>
          <w:marRight w:val="0"/>
          <w:marTop w:val="0"/>
          <w:marBottom w:val="0"/>
          <w:divBdr>
            <w:top w:val="none" w:sz="0" w:space="0" w:color="auto"/>
            <w:left w:val="none" w:sz="0" w:space="0" w:color="auto"/>
            <w:bottom w:val="none" w:sz="0" w:space="0" w:color="auto"/>
            <w:right w:val="none" w:sz="0" w:space="0" w:color="auto"/>
          </w:divBdr>
        </w:div>
        <w:div w:id="1862930316">
          <w:marLeft w:val="0"/>
          <w:marRight w:val="0"/>
          <w:marTop w:val="0"/>
          <w:marBottom w:val="0"/>
          <w:divBdr>
            <w:top w:val="none" w:sz="0" w:space="0" w:color="auto"/>
            <w:left w:val="none" w:sz="0" w:space="0" w:color="auto"/>
            <w:bottom w:val="none" w:sz="0" w:space="0" w:color="auto"/>
            <w:right w:val="none" w:sz="0" w:space="0" w:color="auto"/>
          </w:divBdr>
        </w:div>
        <w:div w:id="1867255044">
          <w:marLeft w:val="0"/>
          <w:marRight w:val="0"/>
          <w:marTop w:val="0"/>
          <w:marBottom w:val="0"/>
          <w:divBdr>
            <w:top w:val="none" w:sz="0" w:space="0" w:color="auto"/>
            <w:left w:val="none" w:sz="0" w:space="0" w:color="auto"/>
            <w:bottom w:val="none" w:sz="0" w:space="0" w:color="auto"/>
            <w:right w:val="none" w:sz="0" w:space="0" w:color="auto"/>
          </w:divBdr>
        </w:div>
        <w:div w:id="1873298123">
          <w:marLeft w:val="0"/>
          <w:marRight w:val="0"/>
          <w:marTop w:val="0"/>
          <w:marBottom w:val="0"/>
          <w:divBdr>
            <w:top w:val="none" w:sz="0" w:space="0" w:color="auto"/>
            <w:left w:val="none" w:sz="0" w:space="0" w:color="auto"/>
            <w:bottom w:val="none" w:sz="0" w:space="0" w:color="auto"/>
            <w:right w:val="none" w:sz="0" w:space="0" w:color="auto"/>
          </w:divBdr>
        </w:div>
        <w:div w:id="1896814081">
          <w:marLeft w:val="0"/>
          <w:marRight w:val="0"/>
          <w:marTop w:val="0"/>
          <w:marBottom w:val="0"/>
          <w:divBdr>
            <w:top w:val="none" w:sz="0" w:space="0" w:color="auto"/>
            <w:left w:val="none" w:sz="0" w:space="0" w:color="auto"/>
            <w:bottom w:val="none" w:sz="0" w:space="0" w:color="auto"/>
            <w:right w:val="none" w:sz="0" w:space="0" w:color="auto"/>
          </w:divBdr>
        </w:div>
        <w:div w:id="1896887484">
          <w:marLeft w:val="0"/>
          <w:marRight w:val="0"/>
          <w:marTop w:val="0"/>
          <w:marBottom w:val="0"/>
          <w:divBdr>
            <w:top w:val="none" w:sz="0" w:space="0" w:color="auto"/>
            <w:left w:val="none" w:sz="0" w:space="0" w:color="auto"/>
            <w:bottom w:val="none" w:sz="0" w:space="0" w:color="auto"/>
            <w:right w:val="none" w:sz="0" w:space="0" w:color="auto"/>
          </w:divBdr>
        </w:div>
        <w:div w:id="1916014156">
          <w:marLeft w:val="0"/>
          <w:marRight w:val="0"/>
          <w:marTop w:val="0"/>
          <w:marBottom w:val="0"/>
          <w:divBdr>
            <w:top w:val="none" w:sz="0" w:space="0" w:color="auto"/>
            <w:left w:val="none" w:sz="0" w:space="0" w:color="auto"/>
            <w:bottom w:val="none" w:sz="0" w:space="0" w:color="auto"/>
            <w:right w:val="none" w:sz="0" w:space="0" w:color="auto"/>
          </w:divBdr>
        </w:div>
        <w:div w:id="1921324586">
          <w:marLeft w:val="0"/>
          <w:marRight w:val="0"/>
          <w:marTop w:val="0"/>
          <w:marBottom w:val="0"/>
          <w:divBdr>
            <w:top w:val="none" w:sz="0" w:space="0" w:color="auto"/>
            <w:left w:val="none" w:sz="0" w:space="0" w:color="auto"/>
            <w:bottom w:val="none" w:sz="0" w:space="0" w:color="auto"/>
            <w:right w:val="none" w:sz="0" w:space="0" w:color="auto"/>
          </w:divBdr>
        </w:div>
        <w:div w:id="1932856882">
          <w:marLeft w:val="0"/>
          <w:marRight w:val="0"/>
          <w:marTop w:val="0"/>
          <w:marBottom w:val="0"/>
          <w:divBdr>
            <w:top w:val="none" w:sz="0" w:space="0" w:color="auto"/>
            <w:left w:val="none" w:sz="0" w:space="0" w:color="auto"/>
            <w:bottom w:val="none" w:sz="0" w:space="0" w:color="auto"/>
            <w:right w:val="none" w:sz="0" w:space="0" w:color="auto"/>
          </w:divBdr>
        </w:div>
        <w:div w:id="1946838283">
          <w:marLeft w:val="0"/>
          <w:marRight w:val="0"/>
          <w:marTop w:val="0"/>
          <w:marBottom w:val="0"/>
          <w:divBdr>
            <w:top w:val="none" w:sz="0" w:space="0" w:color="auto"/>
            <w:left w:val="none" w:sz="0" w:space="0" w:color="auto"/>
            <w:bottom w:val="none" w:sz="0" w:space="0" w:color="auto"/>
            <w:right w:val="none" w:sz="0" w:space="0" w:color="auto"/>
          </w:divBdr>
        </w:div>
        <w:div w:id="1950162349">
          <w:marLeft w:val="0"/>
          <w:marRight w:val="0"/>
          <w:marTop w:val="0"/>
          <w:marBottom w:val="0"/>
          <w:divBdr>
            <w:top w:val="none" w:sz="0" w:space="0" w:color="auto"/>
            <w:left w:val="none" w:sz="0" w:space="0" w:color="auto"/>
            <w:bottom w:val="none" w:sz="0" w:space="0" w:color="auto"/>
            <w:right w:val="none" w:sz="0" w:space="0" w:color="auto"/>
          </w:divBdr>
        </w:div>
        <w:div w:id="1959679355">
          <w:marLeft w:val="0"/>
          <w:marRight w:val="0"/>
          <w:marTop w:val="0"/>
          <w:marBottom w:val="0"/>
          <w:divBdr>
            <w:top w:val="none" w:sz="0" w:space="0" w:color="auto"/>
            <w:left w:val="none" w:sz="0" w:space="0" w:color="auto"/>
            <w:bottom w:val="none" w:sz="0" w:space="0" w:color="auto"/>
            <w:right w:val="none" w:sz="0" w:space="0" w:color="auto"/>
          </w:divBdr>
        </w:div>
        <w:div w:id="1967737059">
          <w:marLeft w:val="0"/>
          <w:marRight w:val="0"/>
          <w:marTop w:val="0"/>
          <w:marBottom w:val="0"/>
          <w:divBdr>
            <w:top w:val="none" w:sz="0" w:space="0" w:color="auto"/>
            <w:left w:val="none" w:sz="0" w:space="0" w:color="auto"/>
            <w:bottom w:val="none" w:sz="0" w:space="0" w:color="auto"/>
            <w:right w:val="none" w:sz="0" w:space="0" w:color="auto"/>
          </w:divBdr>
        </w:div>
        <w:div w:id="1970892927">
          <w:marLeft w:val="0"/>
          <w:marRight w:val="0"/>
          <w:marTop w:val="0"/>
          <w:marBottom w:val="0"/>
          <w:divBdr>
            <w:top w:val="none" w:sz="0" w:space="0" w:color="auto"/>
            <w:left w:val="none" w:sz="0" w:space="0" w:color="auto"/>
            <w:bottom w:val="none" w:sz="0" w:space="0" w:color="auto"/>
            <w:right w:val="none" w:sz="0" w:space="0" w:color="auto"/>
          </w:divBdr>
        </w:div>
        <w:div w:id="1984967023">
          <w:marLeft w:val="0"/>
          <w:marRight w:val="0"/>
          <w:marTop w:val="0"/>
          <w:marBottom w:val="0"/>
          <w:divBdr>
            <w:top w:val="none" w:sz="0" w:space="0" w:color="auto"/>
            <w:left w:val="none" w:sz="0" w:space="0" w:color="auto"/>
            <w:bottom w:val="none" w:sz="0" w:space="0" w:color="auto"/>
            <w:right w:val="none" w:sz="0" w:space="0" w:color="auto"/>
          </w:divBdr>
        </w:div>
        <w:div w:id="2016610037">
          <w:marLeft w:val="0"/>
          <w:marRight w:val="0"/>
          <w:marTop w:val="0"/>
          <w:marBottom w:val="0"/>
          <w:divBdr>
            <w:top w:val="none" w:sz="0" w:space="0" w:color="auto"/>
            <w:left w:val="none" w:sz="0" w:space="0" w:color="auto"/>
            <w:bottom w:val="none" w:sz="0" w:space="0" w:color="auto"/>
            <w:right w:val="none" w:sz="0" w:space="0" w:color="auto"/>
          </w:divBdr>
        </w:div>
        <w:div w:id="2025747679">
          <w:marLeft w:val="0"/>
          <w:marRight w:val="0"/>
          <w:marTop w:val="0"/>
          <w:marBottom w:val="0"/>
          <w:divBdr>
            <w:top w:val="none" w:sz="0" w:space="0" w:color="auto"/>
            <w:left w:val="none" w:sz="0" w:space="0" w:color="auto"/>
            <w:bottom w:val="none" w:sz="0" w:space="0" w:color="auto"/>
            <w:right w:val="none" w:sz="0" w:space="0" w:color="auto"/>
          </w:divBdr>
        </w:div>
        <w:div w:id="2044135832">
          <w:marLeft w:val="0"/>
          <w:marRight w:val="0"/>
          <w:marTop w:val="0"/>
          <w:marBottom w:val="0"/>
          <w:divBdr>
            <w:top w:val="none" w:sz="0" w:space="0" w:color="auto"/>
            <w:left w:val="none" w:sz="0" w:space="0" w:color="auto"/>
            <w:bottom w:val="none" w:sz="0" w:space="0" w:color="auto"/>
            <w:right w:val="none" w:sz="0" w:space="0" w:color="auto"/>
          </w:divBdr>
        </w:div>
        <w:div w:id="2054847880">
          <w:marLeft w:val="0"/>
          <w:marRight w:val="0"/>
          <w:marTop w:val="0"/>
          <w:marBottom w:val="0"/>
          <w:divBdr>
            <w:top w:val="none" w:sz="0" w:space="0" w:color="auto"/>
            <w:left w:val="none" w:sz="0" w:space="0" w:color="auto"/>
            <w:bottom w:val="none" w:sz="0" w:space="0" w:color="auto"/>
            <w:right w:val="none" w:sz="0" w:space="0" w:color="auto"/>
          </w:divBdr>
        </w:div>
        <w:div w:id="2055343691">
          <w:marLeft w:val="0"/>
          <w:marRight w:val="0"/>
          <w:marTop w:val="0"/>
          <w:marBottom w:val="0"/>
          <w:divBdr>
            <w:top w:val="none" w:sz="0" w:space="0" w:color="auto"/>
            <w:left w:val="none" w:sz="0" w:space="0" w:color="auto"/>
            <w:bottom w:val="none" w:sz="0" w:space="0" w:color="auto"/>
            <w:right w:val="none" w:sz="0" w:space="0" w:color="auto"/>
          </w:divBdr>
        </w:div>
        <w:div w:id="2059163843">
          <w:marLeft w:val="0"/>
          <w:marRight w:val="0"/>
          <w:marTop w:val="0"/>
          <w:marBottom w:val="0"/>
          <w:divBdr>
            <w:top w:val="none" w:sz="0" w:space="0" w:color="auto"/>
            <w:left w:val="none" w:sz="0" w:space="0" w:color="auto"/>
            <w:bottom w:val="none" w:sz="0" w:space="0" w:color="auto"/>
            <w:right w:val="none" w:sz="0" w:space="0" w:color="auto"/>
          </w:divBdr>
        </w:div>
        <w:div w:id="2065910165">
          <w:marLeft w:val="0"/>
          <w:marRight w:val="0"/>
          <w:marTop w:val="0"/>
          <w:marBottom w:val="0"/>
          <w:divBdr>
            <w:top w:val="none" w:sz="0" w:space="0" w:color="auto"/>
            <w:left w:val="none" w:sz="0" w:space="0" w:color="auto"/>
            <w:bottom w:val="none" w:sz="0" w:space="0" w:color="auto"/>
            <w:right w:val="none" w:sz="0" w:space="0" w:color="auto"/>
          </w:divBdr>
        </w:div>
        <w:div w:id="2067953588">
          <w:marLeft w:val="0"/>
          <w:marRight w:val="0"/>
          <w:marTop w:val="0"/>
          <w:marBottom w:val="0"/>
          <w:divBdr>
            <w:top w:val="none" w:sz="0" w:space="0" w:color="auto"/>
            <w:left w:val="none" w:sz="0" w:space="0" w:color="auto"/>
            <w:bottom w:val="none" w:sz="0" w:space="0" w:color="auto"/>
            <w:right w:val="none" w:sz="0" w:space="0" w:color="auto"/>
          </w:divBdr>
        </w:div>
        <w:div w:id="2080205837">
          <w:marLeft w:val="0"/>
          <w:marRight w:val="0"/>
          <w:marTop w:val="0"/>
          <w:marBottom w:val="0"/>
          <w:divBdr>
            <w:top w:val="none" w:sz="0" w:space="0" w:color="auto"/>
            <w:left w:val="none" w:sz="0" w:space="0" w:color="auto"/>
            <w:bottom w:val="none" w:sz="0" w:space="0" w:color="auto"/>
            <w:right w:val="none" w:sz="0" w:space="0" w:color="auto"/>
          </w:divBdr>
        </w:div>
        <w:div w:id="2101246284">
          <w:marLeft w:val="0"/>
          <w:marRight w:val="0"/>
          <w:marTop w:val="0"/>
          <w:marBottom w:val="0"/>
          <w:divBdr>
            <w:top w:val="none" w:sz="0" w:space="0" w:color="auto"/>
            <w:left w:val="none" w:sz="0" w:space="0" w:color="auto"/>
            <w:bottom w:val="none" w:sz="0" w:space="0" w:color="auto"/>
            <w:right w:val="none" w:sz="0" w:space="0" w:color="auto"/>
          </w:divBdr>
        </w:div>
        <w:div w:id="2102411988">
          <w:marLeft w:val="0"/>
          <w:marRight w:val="0"/>
          <w:marTop w:val="0"/>
          <w:marBottom w:val="0"/>
          <w:divBdr>
            <w:top w:val="none" w:sz="0" w:space="0" w:color="auto"/>
            <w:left w:val="none" w:sz="0" w:space="0" w:color="auto"/>
            <w:bottom w:val="none" w:sz="0" w:space="0" w:color="auto"/>
            <w:right w:val="none" w:sz="0" w:space="0" w:color="auto"/>
          </w:divBdr>
        </w:div>
        <w:div w:id="2106342714">
          <w:marLeft w:val="0"/>
          <w:marRight w:val="0"/>
          <w:marTop w:val="0"/>
          <w:marBottom w:val="0"/>
          <w:divBdr>
            <w:top w:val="none" w:sz="0" w:space="0" w:color="auto"/>
            <w:left w:val="none" w:sz="0" w:space="0" w:color="auto"/>
            <w:bottom w:val="none" w:sz="0" w:space="0" w:color="auto"/>
            <w:right w:val="none" w:sz="0" w:space="0" w:color="auto"/>
          </w:divBdr>
        </w:div>
        <w:div w:id="2115326083">
          <w:marLeft w:val="0"/>
          <w:marRight w:val="0"/>
          <w:marTop w:val="0"/>
          <w:marBottom w:val="0"/>
          <w:divBdr>
            <w:top w:val="none" w:sz="0" w:space="0" w:color="auto"/>
            <w:left w:val="none" w:sz="0" w:space="0" w:color="auto"/>
            <w:bottom w:val="none" w:sz="0" w:space="0" w:color="auto"/>
            <w:right w:val="none" w:sz="0" w:space="0" w:color="auto"/>
          </w:divBdr>
        </w:div>
        <w:div w:id="2135901492">
          <w:marLeft w:val="0"/>
          <w:marRight w:val="0"/>
          <w:marTop w:val="0"/>
          <w:marBottom w:val="0"/>
          <w:divBdr>
            <w:top w:val="none" w:sz="0" w:space="0" w:color="auto"/>
            <w:left w:val="none" w:sz="0" w:space="0" w:color="auto"/>
            <w:bottom w:val="none" w:sz="0" w:space="0" w:color="auto"/>
            <w:right w:val="none" w:sz="0" w:space="0" w:color="auto"/>
          </w:divBdr>
        </w:div>
      </w:divsChild>
    </w:div>
    <w:div w:id="1219823116">
      <w:bodyDiv w:val="1"/>
      <w:marLeft w:val="0"/>
      <w:marRight w:val="0"/>
      <w:marTop w:val="0"/>
      <w:marBottom w:val="0"/>
      <w:divBdr>
        <w:top w:val="none" w:sz="0" w:space="0" w:color="auto"/>
        <w:left w:val="none" w:sz="0" w:space="0" w:color="auto"/>
        <w:bottom w:val="none" w:sz="0" w:space="0" w:color="auto"/>
        <w:right w:val="none" w:sz="0" w:space="0" w:color="auto"/>
      </w:divBdr>
    </w:div>
    <w:div w:id="1230388271">
      <w:bodyDiv w:val="1"/>
      <w:marLeft w:val="0"/>
      <w:marRight w:val="0"/>
      <w:marTop w:val="0"/>
      <w:marBottom w:val="0"/>
      <w:divBdr>
        <w:top w:val="none" w:sz="0" w:space="0" w:color="auto"/>
        <w:left w:val="none" w:sz="0" w:space="0" w:color="auto"/>
        <w:bottom w:val="none" w:sz="0" w:space="0" w:color="auto"/>
        <w:right w:val="none" w:sz="0" w:space="0" w:color="auto"/>
      </w:divBdr>
    </w:div>
    <w:div w:id="1242568860">
      <w:bodyDiv w:val="1"/>
      <w:marLeft w:val="0"/>
      <w:marRight w:val="0"/>
      <w:marTop w:val="0"/>
      <w:marBottom w:val="0"/>
      <w:divBdr>
        <w:top w:val="none" w:sz="0" w:space="0" w:color="auto"/>
        <w:left w:val="none" w:sz="0" w:space="0" w:color="auto"/>
        <w:bottom w:val="none" w:sz="0" w:space="0" w:color="auto"/>
        <w:right w:val="none" w:sz="0" w:space="0" w:color="auto"/>
      </w:divBdr>
    </w:div>
    <w:div w:id="1253397981">
      <w:bodyDiv w:val="1"/>
      <w:marLeft w:val="0"/>
      <w:marRight w:val="0"/>
      <w:marTop w:val="0"/>
      <w:marBottom w:val="0"/>
      <w:divBdr>
        <w:top w:val="none" w:sz="0" w:space="0" w:color="auto"/>
        <w:left w:val="none" w:sz="0" w:space="0" w:color="auto"/>
        <w:bottom w:val="none" w:sz="0" w:space="0" w:color="auto"/>
        <w:right w:val="none" w:sz="0" w:space="0" w:color="auto"/>
      </w:divBdr>
    </w:div>
    <w:div w:id="1258367116">
      <w:bodyDiv w:val="1"/>
      <w:marLeft w:val="0"/>
      <w:marRight w:val="0"/>
      <w:marTop w:val="0"/>
      <w:marBottom w:val="0"/>
      <w:divBdr>
        <w:top w:val="none" w:sz="0" w:space="0" w:color="auto"/>
        <w:left w:val="none" w:sz="0" w:space="0" w:color="auto"/>
        <w:bottom w:val="none" w:sz="0" w:space="0" w:color="auto"/>
        <w:right w:val="none" w:sz="0" w:space="0" w:color="auto"/>
      </w:divBdr>
      <w:divsChild>
        <w:div w:id="10112369">
          <w:marLeft w:val="0"/>
          <w:marRight w:val="0"/>
          <w:marTop w:val="0"/>
          <w:marBottom w:val="0"/>
          <w:divBdr>
            <w:top w:val="none" w:sz="0" w:space="0" w:color="auto"/>
            <w:left w:val="none" w:sz="0" w:space="0" w:color="auto"/>
            <w:bottom w:val="none" w:sz="0" w:space="0" w:color="auto"/>
            <w:right w:val="none" w:sz="0" w:space="0" w:color="auto"/>
          </w:divBdr>
        </w:div>
        <w:div w:id="53742692">
          <w:marLeft w:val="0"/>
          <w:marRight w:val="0"/>
          <w:marTop w:val="0"/>
          <w:marBottom w:val="0"/>
          <w:divBdr>
            <w:top w:val="none" w:sz="0" w:space="0" w:color="auto"/>
            <w:left w:val="none" w:sz="0" w:space="0" w:color="auto"/>
            <w:bottom w:val="none" w:sz="0" w:space="0" w:color="auto"/>
            <w:right w:val="none" w:sz="0" w:space="0" w:color="auto"/>
          </w:divBdr>
        </w:div>
        <w:div w:id="141390496">
          <w:marLeft w:val="0"/>
          <w:marRight w:val="0"/>
          <w:marTop w:val="0"/>
          <w:marBottom w:val="0"/>
          <w:divBdr>
            <w:top w:val="none" w:sz="0" w:space="0" w:color="auto"/>
            <w:left w:val="none" w:sz="0" w:space="0" w:color="auto"/>
            <w:bottom w:val="none" w:sz="0" w:space="0" w:color="auto"/>
            <w:right w:val="none" w:sz="0" w:space="0" w:color="auto"/>
          </w:divBdr>
        </w:div>
        <w:div w:id="177551156">
          <w:marLeft w:val="0"/>
          <w:marRight w:val="0"/>
          <w:marTop w:val="0"/>
          <w:marBottom w:val="0"/>
          <w:divBdr>
            <w:top w:val="none" w:sz="0" w:space="0" w:color="auto"/>
            <w:left w:val="none" w:sz="0" w:space="0" w:color="auto"/>
            <w:bottom w:val="none" w:sz="0" w:space="0" w:color="auto"/>
            <w:right w:val="none" w:sz="0" w:space="0" w:color="auto"/>
          </w:divBdr>
        </w:div>
        <w:div w:id="191771117">
          <w:marLeft w:val="0"/>
          <w:marRight w:val="0"/>
          <w:marTop w:val="0"/>
          <w:marBottom w:val="0"/>
          <w:divBdr>
            <w:top w:val="none" w:sz="0" w:space="0" w:color="auto"/>
            <w:left w:val="none" w:sz="0" w:space="0" w:color="auto"/>
            <w:bottom w:val="none" w:sz="0" w:space="0" w:color="auto"/>
            <w:right w:val="none" w:sz="0" w:space="0" w:color="auto"/>
          </w:divBdr>
        </w:div>
        <w:div w:id="199630204">
          <w:marLeft w:val="0"/>
          <w:marRight w:val="0"/>
          <w:marTop w:val="0"/>
          <w:marBottom w:val="0"/>
          <w:divBdr>
            <w:top w:val="none" w:sz="0" w:space="0" w:color="auto"/>
            <w:left w:val="none" w:sz="0" w:space="0" w:color="auto"/>
            <w:bottom w:val="none" w:sz="0" w:space="0" w:color="auto"/>
            <w:right w:val="none" w:sz="0" w:space="0" w:color="auto"/>
          </w:divBdr>
        </w:div>
        <w:div w:id="239752294">
          <w:marLeft w:val="0"/>
          <w:marRight w:val="0"/>
          <w:marTop w:val="0"/>
          <w:marBottom w:val="0"/>
          <w:divBdr>
            <w:top w:val="none" w:sz="0" w:space="0" w:color="auto"/>
            <w:left w:val="none" w:sz="0" w:space="0" w:color="auto"/>
            <w:bottom w:val="none" w:sz="0" w:space="0" w:color="auto"/>
            <w:right w:val="none" w:sz="0" w:space="0" w:color="auto"/>
          </w:divBdr>
        </w:div>
        <w:div w:id="271481542">
          <w:marLeft w:val="0"/>
          <w:marRight w:val="0"/>
          <w:marTop w:val="0"/>
          <w:marBottom w:val="0"/>
          <w:divBdr>
            <w:top w:val="none" w:sz="0" w:space="0" w:color="auto"/>
            <w:left w:val="none" w:sz="0" w:space="0" w:color="auto"/>
            <w:bottom w:val="none" w:sz="0" w:space="0" w:color="auto"/>
            <w:right w:val="none" w:sz="0" w:space="0" w:color="auto"/>
          </w:divBdr>
        </w:div>
        <w:div w:id="341862845">
          <w:marLeft w:val="0"/>
          <w:marRight w:val="0"/>
          <w:marTop w:val="0"/>
          <w:marBottom w:val="0"/>
          <w:divBdr>
            <w:top w:val="none" w:sz="0" w:space="0" w:color="auto"/>
            <w:left w:val="none" w:sz="0" w:space="0" w:color="auto"/>
            <w:bottom w:val="none" w:sz="0" w:space="0" w:color="auto"/>
            <w:right w:val="none" w:sz="0" w:space="0" w:color="auto"/>
          </w:divBdr>
        </w:div>
        <w:div w:id="362217965">
          <w:marLeft w:val="0"/>
          <w:marRight w:val="0"/>
          <w:marTop w:val="0"/>
          <w:marBottom w:val="0"/>
          <w:divBdr>
            <w:top w:val="none" w:sz="0" w:space="0" w:color="auto"/>
            <w:left w:val="none" w:sz="0" w:space="0" w:color="auto"/>
            <w:bottom w:val="none" w:sz="0" w:space="0" w:color="auto"/>
            <w:right w:val="none" w:sz="0" w:space="0" w:color="auto"/>
          </w:divBdr>
        </w:div>
        <w:div w:id="396561369">
          <w:marLeft w:val="0"/>
          <w:marRight w:val="0"/>
          <w:marTop w:val="0"/>
          <w:marBottom w:val="0"/>
          <w:divBdr>
            <w:top w:val="none" w:sz="0" w:space="0" w:color="auto"/>
            <w:left w:val="none" w:sz="0" w:space="0" w:color="auto"/>
            <w:bottom w:val="none" w:sz="0" w:space="0" w:color="auto"/>
            <w:right w:val="none" w:sz="0" w:space="0" w:color="auto"/>
          </w:divBdr>
        </w:div>
        <w:div w:id="432360873">
          <w:marLeft w:val="0"/>
          <w:marRight w:val="0"/>
          <w:marTop w:val="0"/>
          <w:marBottom w:val="0"/>
          <w:divBdr>
            <w:top w:val="none" w:sz="0" w:space="0" w:color="auto"/>
            <w:left w:val="none" w:sz="0" w:space="0" w:color="auto"/>
            <w:bottom w:val="none" w:sz="0" w:space="0" w:color="auto"/>
            <w:right w:val="none" w:sz="0" w:space="0" w:color="auto"/>
          </w:divBdr>
        </w:div>
        <w:div w:id="442384519">
          <w:marLeft w:val="0"/>
          <w:marRight w:val="0"/>
          <w:marTop w:val="0"/>
          <w:marBottom w:val="0"/>
          <w:divBdr>
            <w:top w:val="none" w:sz="0" w:space="0" w:color="auto"/>
            <w:left w:val="none" w:sz="0" w:space="0" w:color="auto"/>
            <w:bottom w:val="none" w:sz="0" w:space="0" w:color="auto"/>
            <w:right w:val="none" w:sz="0" w:space="0" w:color="auto"/>
          </w:divBdr>
        </w:div>
        <w:div w:id="464542127">
          <w:marLeft w:val="0"/>
          <w:marRight w:val="0"/>
          <w:marTop w:val="0"/>
          <w:marBottom w:val="0"/>
          <w:divBdr>
            <w:top w:val="none" w:sz="0" w:space="0" w:color="auto"/>
            <w:left w:val="none" w:sz="0" w:space="0" w:color="auto"/>
            <w:bottom w:val="none" w:sz="0" w:space="0" w:color="auto"/>
            <w:right w:val="none" w:sz="0" w:space="0" w:color="auto"/>
          </w:divBdr>
        </w:div>
        <w:div w:id="477724195">
          <w:marLeft w:val="0"/>
          <w:marRight w:val="0"/>
          <w:marTop w:val="0"/>
          <w:marBottom w:val="0"/>
          <w:divBdr>
            <w:top w:val="none" w:sz="0" w:space="0" w:color="auto"/>
            <w:left w:val="none" w:sz="0" w:space="0" w:color="auto"/>
            <w:bottom w:val="none" w:sz="0" w:space="0" w:color="auto"/>
            <w:right w:val="none" w:sz="0" w:space="0" w:color="auto"/>
          </w:divBdr>
        </w:div>
        <w:div w:id="491599908">
          <w:marLeft w:val="0"/>
          <w:marRight w:val="0"/>
          <w:marTop w:val="0"/>
          <w:marBottom w:val="0"/>
          <w:divBdr>
            <w:top w:val="none" w:sz="0" w:space="0" w:color="auto"/>
            <w:left w:val="none" w:sz="0" w:space="0" w:color="auto"/>
            <w:bottom w:val="none" w:sz="0" w:space="0" w:color="auto"/>
            <w:right w:val="none" w:sz="0" w:space="0" w:color="auto"/>
          </w:divBdr>
        </w:div>
        <w:div w:id="491719734">
          <w:marLeft w:val="0"/>
          <w:marRight w:val="0"/>
          <w:marTop w:val="0"/>
          <w:marBottom w:val="0"/>
          <w:divBdr>
            <w:top w:val="none" w:sz="0" w:space="0" w:color="auto"/>
            <w:left w:val="none" w:sz="0" w:space="0" w:color="auto"/>
            <w:bottom w:val="none" w:sz="0" w:space="0" w:color="auto"/>
            <w:right w:val="none" w:sz="0" w:space="0" w:color="auto"/>
          </w:divBdr>
        </w:div>
        <w:div w:id="511771463">
          <w:marLeft w:val="0"/>
          <w:marRight w:val="0"/>
          <w:marTop w:val="0"/>
          <w:marBottom w:val="0"/>
          <w:divBdr>
            <w:top w:val="none" w:sz="0" w:space="0" w:color="auto"/>
            <w:left w:val="none" w:sz="0" w:space="0" w:color="auto"/>
            <w:bottom w:val="none" w:sz="0" w:space="0" w:color="auto"/>
            <w:right w:val="none" w:sz="0" w:space="0" w:color="auto"/>
          </w:divBdr>
        </w:div>
        <w:div w:id="589899650">
          <w:marLeft w:val="0"/>
          <w:marRight w:val="0"/>
          <w:marTop w:val="0"/>
          <w:marBottom w:val="0"/>
          <w:divBdr>
            <w:top w:val="none" w:sz="0" w:space="0" w:color="auto"/>
            <w:left w:val="none" w:sz="0" w:space="0" w:color="auto"/>
            <w:bottom w:val="none" w:sz="0" w:space="0" w:color="auto"/>
            <w:right w:val="none" w:sz="0" w:space="0" w:color="auto"/>
          </w:divBdr>
        </w:div>
        <w:div w:id="633679243">
          <w:marLeft w:val="0"/>
          <w:marRight w:val="0"/>
          <w:marTop w:val="0"/>
          <w:marBottom w:val="0"/>
          <w:divBdr>
            <w:top w:val="none" w:sz="0" w:space="0" w:color="auto"/>
            <w:left w:val="none" w:sz="0" w:space="0" w:color="auto"/>
            <w:bottom w:val="none" w:sz="0" w:space="0" w:color="auto"/>
            <w:right w:val="none" w:sz="0" w:space="0" w:color="auto"/>
          </w:divBdr>
        </w:div>
        <w:div w:id="636300550">
          <w:marLeft w:val="0"/>
          <w:marRight w:val="0"/>
          <w:marTop w:val="0"/>
          <w:marBottom w:val="0"/>
          <w:divBdr>
            <w:top w:val="none" w:sz="0" w:space="0" w:color="auto"/>
            <w:left w:val="none" w:sz="0" w:space="0" w:color="auto"/>
            <w:bottom w:val="none" w:sz="0" w:space="0" w:color="auto"/>
            <w:right w:val="none" w:sz="0" w:space="0" w:color="auto"/>
          </w:divBdr>
        </w:div>
        <w:div w:id="643854061">
          <w:marLeft w:val="0"/>
          <w:marRight w:val="0"/>
          <w:marTop w:val="0"/>
          <w:marBottom w:val="0"/>
          <w:divBdr>
            <w:top w:val="none" w:sz="0" w:space="0" w:color="auto"/>
            <w:left w:val="none" w:sz="0" w:space="0" w:color="auto"/>
            <w:bottom w:val="none" w:sz="0" w:space="0" w:color="auto"/>
            <w:right w:val="none" w:sz="0" w:space="0" w:color="auto"/>
          </w:divBdr>
        </w:div>
        <w:div w:id="661398775">
          <w:marLeft w:val="0"/>
          <w:marRight w:val="0"/>
          <w:marTop w:val="0"/>
          <w:marBottom w:val="0"/>
          <w:divBdr>
            <w:top w:val="none" w:sz="0" w:space="0" w:color="auto"/>
            <w:left w:val="none" w:sz="0" w:space="0" w:color="auto"/>
            <w:bottom w:val="none" w:sz="0" w:space="0" w:color="auto"/>
            <w:right w:val="none" w:sz="0" w:space="0" w:color="auto"/>
          </w:divBdr>
        </w:div>
        <w:div w:id="672494968">
          <w:marLeft w:val="0"/>
          <w:marRight w:val="0"/>
          <w:marTop w:val="0"/>
          <w:marBottom w:val="0"/>
          <w:divBdr>
            <w:top w:val="none" w:sz="0" w:space="0" w:color="auto"/>
            <w:left w:val="none" w:sz="0" w:space="0" w:color="auto"/>
            <w:bottom w:val="none" w:sz="0" w:space="0" w:color="auto"/>
            <w:right w:val="none" w:sz="0" w:space="0" w:color="auto"/>
          </w:divBdr>
        </w:div>
        <w:div w:id="698941821">
          <w:marLeft w:val="0"/>
          <w:marRight w:val="0"/>
          <w:marTop w:val="0"/>
          <w:marBottom w:val="0"/>
          <w:divBdr>
            <w:top w:val="none" w:sz="0" w:space="0" w:color="auto"/>
            <w:left w:val="none" w:sz="0" w:space="0" w:color="auto"/>
            <w:bottom w:val="none" w:sz="0" w:space="0" w:color="auto"/>
            <w:right w:val="none" w:sz="0" w:space="0" w:color="auto"/>
          </w:divBdr>
        </w:div>
        <w:div w:id="701587303">
          <w:marLeft w:val="0"/>
          <w:marRight w:val="0"/>
          <w:marTop w:val="0"/>
          <w:marBottom w:val="0"/>
          <w:divBdr>
            <w:top w:val="none" w:sz="0" w:space="0" w:color="auto"/>
            <w:left w:val="none" w:sz="0" w:space="0" w:color="auto"/>
            <w:bottom w:val="none" w:sz="0" w:space="0" w:color="auto"/>
            <w:right w:val="none" w:sz="0" w:space="0" w:color="auto"/>
          </w:divBdr>
        </w:div>
        <w:div w:id="735669086">
          <w:marLeft w:val="0"/>
          <w:marRight w:val="0"/>
          <w:marTop w:val="0"/>
          <w:marBottom w:val="0"/>
          <w:divBdr>
            <w:top w:val="none" w:sz="0" w:space="0" w:color="auto"/>
            <w:left w:val="none" w:sz="0" w:space="0" w:color="auto"/>
            <w:bottom w:val="none" w:sz="0" w:space="0" w:color="auto"/>
            <w:right w:val="none" w:sz="0" w:space="0" w:color="auto"/>
          </w:divBdr>
        </w:div>
        <w:div w:id="747920388">
          <w:marLeft w:val="0"/>
          <w:marRight w:val="0"/>
          <w:marTop w:val="0"/>
          <w:marBottom w:val="0"/>
          <w:divBdr>
            <w:top w:val="none" w:sz="0" w:space="0" w:color="auto"/>
            <w:left w:val="none" w:sz="0" w:space="0" w:color="auto"/>
            <w:bottom w:val="none" w:sz="0" w:space="0" w:color="auto"/>
            <w:right w:val="none" w:sz="0" w:space="0" w:color="auto"/>
          </w:divBdr>
        </w:div>
        <w:div w:id="748042365">
          <w:marLeft w:val="0"/>
          <w:marRight w:val="0"/>
          <w:marTop w:val="0"/>
          <w:marBottom w:val="0"/>
          <w:divBdr>
            <w:top w:val="none" w:sz="0" w:space="0" w:color="auto"/>
            <w:left w:val="none" w:sz="0" w:space="0" w:color="auto"/>
            <w:bottom w:val="none" w:sz="0" w:space="0" w:color="auto"/>
            <w:right w:val="none" w:sz="0" w:space="0" w:color="auto"/>
          </w:divBdr>
        </w:div>
        <w:div w:id="759910464">
          <w:marLeft w:val="0"/>
          <w:marRight w:val="0"/>
          <w:marTop w:val="0"/>
          <w:marBottom w:val="0"/>
          <w:divBdr>
            <w:top w:val="none" w:sz="0" w:space="0" w:color="auto"/>
            <w:left w:val="none" w:sz="0" w:space="0" w:color="auto"/>
            <w:bottom w:val="none" w:sz="0" w:space="0" w:color="auto"/>
            <w:right w:val="none" w:sz="0" w:space="0" w:color="auto"/>
          </w:divBdr>
        </w:div>
        <w:div w:id="761727411">
          <w:marLeft w:val="0"/>
          <w:marRight w:val="0"/>
          <w:marTop w:val="0"/>
          <w:marBottom w:val="0"/>
          <w:divBdr>
            <w:top w:val="none" w:sz="0" w:space="0" w:color="auto"/>
            <w:left w:val="none" w:sz="0" w:space="0" w:color="auto"/>
            <w:bottom w:val="none" w:sz="0" w:space="0" w:color="auto"/>
            <w:right w:val="none" w:sz="0" w:space="0" w:color="auto"/>
          </w:divBdr>
        </w:div>
        <w:div w:id="832447829">
          <w:marLeft w:val="0"/>
          <w:marRight w:val="0"/>
          <w:marTop w:val="0"/>
          <w:marBottom w:val="0"/>
          <w:divBdr>
            <w:top w:val="none" w:sz="0" w:space="0" w:color="auto"/>
            <w:left w:val="none" w:sz="0" w:space="0" w:color="auto"/>
            <w:bottom w:val="none" w:sz="0" w:space="0" w:color="auto"/>
            <w:right w:val="none" w:sz="0" w:space="0" w:color="auto"/>
          </w:divBdr>
        </w:div>
        <w:div w:id="844124953">
          <w:marLeft w:val="0"/>
          <w:marRight w:val="0"/>
          <w:marTop w:val="0"/>
          <w:marBottom w:val="0"/>
          <w:divBdr>
            <w:top w:val="none" w:sz="0" w:space="0" w:color="auto"/>
            <w:left w:val="none" w:sz="0" w:space="0" w:color="auto"/>
            <w:bottom w:val="none" w:sz="0" w:space="0" w:color="auto"/>
            <w:right w:val="none" w:sz="0" w:space="0" w:color="auto"/>
          </w:divBdr>
        </w:div>
        <w:div w:id="882448385">
          <w:marLeft w:val="0"/>
          <w:marRight w:val="0"/>
          <w:marTop w:val="0"/>
          <w:marBottom w:val="0"/>
          <w:divBdr>
            <w:top w:val="none" w:sz="0" w:space="0" w:color="auto"/>
            <w:left w:val="none" w:sz="0" w:space="0" w:color="auto"/>
            <w:bottom w:val="none" w:sz="0" w:space="0" w:color="auto"/>
            <w:right w:val="none" w:sz="0" w:space="0" w:color="auto"/>
          </w:divBdr>
        </w:div>
        <w:div w:id="885067557">
          <w:marLeft w:val="0"/>
          <w:marRight w:val="0"/>
          <w:marTop w:val="0"/>
          <w:marBottom w:val="0"/>
          <w:divBdr>
            <w:top w:val="none" w:sz="0" w:space="0" w:color="auto"/>
            <w:left w:val="none" w:sz="0" w:space="0" w:color="auto"/>
            <w:bottom w:val="none" w:sz="0" w:space="0" w:color="auto"/>
            <w:right w:val="none" w:sz="0" w:space="0" w:color="auto"/>
          </w:divBdr>
        </w:div>
        <w:div w:id="890921230">
          <w:marLeft w:val="0"/>
          <w:marRight w:val="0"/>
          <w:marTop w:val="0"/>
          <w:marBottom w:val="0"/>
          <w:divBdr>
            <w:top w:val="none" w:sz="0" w:space="0" w:color="auto"/>
            <w:left w:val="none" w:sz="0" w:space="0" w:color="auto"/>
            <w:bottom w:val="none" w:sz="0" w:space="0" w:color="auto"/>
            <w:right w:val="none" w:sz="0" w:space="0" w:color="auto"/>
          </w:divBdr>
        </w:div>
        <w:div w:id="985816452">
          <w:marLeft w:val="0"/>
          <w:marRight w:val="0"/>
          <w:marTop w:val="0"/>
          <w:marBottom w:val="0"/>
          <w:divBdr>
            <w:top w:val="none" w:sz="0" w:space="0" w:color="auto"/>
            <w:left w:val="none" w:sz="0" w:space="0" w:color="auto"/>
            <w:bottom w:val="none" w:sz="0" w:space="0" w:color="auto"/>
            <w:right w:val="none" w:sz="0" w:space="0" w:color="auto"/>
          </w:divBdr>
        </w:div>
        <w:div w:id="1016999260">
          <w:marLeft w:val="0"/>
          <w:marRight w:val="0"/>
          <w:marTop w:val="0"/>
          <w:marBottom w:val="0"/>
          <w:divBdr>
            <w:top w:val="none" w:sz="0" w:space="0" w:color="auto"/>
            <w:left w:val="none" w:sz="0" w:space="0" w:color="auto"/>
            <w:bottom w:val="none" w:sz="0" w:space="0" w:color="auto"/>
            <w:right w:val="none" w:sz="0" w:space="0" w:color="auto"/>
          </w:divBdr>
        </w:div>
        <w:div w:id="1052844543">
          <w:marLeft w:val="0"/>
          <w:marRight w:val="0"/>
          <w:marTop w:val="0"/>
          <w:marBottom w:val="0"/>
          <w:divBdr>
            <w:top w:val="none" w:sz="0" w:space="0" w:color="auto"/>
            <w:left w:val="none" w:sz="0" w:space="0" w:color="auto"/>
            <w:bottom w:val="none" w:sz="0" w:space="0" w:color="auto"/>
            <w:right w:val="none" w:sz="0" w:space="0" w:color="auto"/>
          </w:divBdr>
        </w:div>
        <w:div w:id="1079712045">
          <w:marLeft w:val="0"/>
          <w:marRight w:val="0"/>
          <w:marTop w:val="0"/>
          <w:marBottom w:val="0"/>
          <w:divBdr>
            <w:top w:val="none" w:sz="0" w:space="0" w:color="auto"/>
            <w:left w:val="none" w:sz="0" w:space="0" w:color="auto"/>
            <w:bottom w:val="none" w:sz="0" w:space="0" w:color="auto"/>
            <w:right w:val="none" w:sz="0" w:space="0" w:color="auto"/>
          </w:divBdr>
        </w:div>
        <w:div w:id="1120026634">
          <w:marLeft w:val="0"/>
          <w:marRight w:val="0"/>
          <w:marTop w:val="0"/>
          <w:marBottom w:val="0"/>
          <w:divBdr>
            <w:top w:val="none" w:sz="0" w:space="0" w:color="auto"/>
            <w:left w:val="none" w:sz="0" w:space="0" w:color="auto"/>
            <w:bottom w:val="none" w:sz="0" w:space="0" w:color="auto"/>
            <w:right w:val="none" w:sz="0" w:space="0" w:color="auto"/>
          </w:divBdr>
        </w:div>
        <w:div w:id="1133787723">
          <w:marLeft w:val="0"/>
          <w:marRight w:val="0"/>
          <w:marTop w:val="0"/>
          <w:marBottom w:val="0"/>
          <w:divBdr>
            <w:top w:val="none" w:sz="0" w:space="0" w:color="auto"/>
            <w:left w:val="none" w:sz="0" w:space="0" w:color="auto"/>
            <w:bottom w:val="none" w:sz="0" w:space="0" w:color="auto"/>
            <w:right w:val="none" w:sz="0" w:space="0" w:color="auto"/>
          </w:divBdr>
        </w:div>
        <w:div w:id="1142769407">
          <w:marLeft w:val="0"/>
          <w:marRight w:val="0"/>
          <w:marTop w:val="0"/>
          <w:marBottom w:val="0"/>
          <w:divBdr>
            <w:top w:val="none" w:sz="0" w:space="0" w:color="auto"/>
            <w:left w:val="none" w:sz="0" w:space="0" w:color="auto"/>
            <w:bottom w:val="none" w:sz="0" w:space="0" w:color="auto"/>
            <w:right w:val="none" w:sz="0" w:space="0" w:color="auto"/>
          </w:divBdr>
        </w:div>
        <w:div w:id="1184129167">
          <w:marLeft w:val="0"/>
          <w:marRight w:val="0"/>
          <w:marTop w:val="0"/>
          <w:marBottom w:val="0"/>
          <w:divBdr>
            <w:top w:val="none" w:sz="0" w:space="0" w:color="auto"/>
            <w:left w:val="none" w:sz="0" w:space="0" w:color="auto"/>
            <w:bottom w:val="none" w:sz="0" w:space="0" w:color="auto"/>
            <w:right w:val="none" w:sz="0" w:space="0" w:color="auto"/>
          </w:divBdr>
        </w:div>
        <w:div w:id="1189639675">
          <w:marLeft w:val="0"/>
          <w:marRight w:val="0"/>
          <w:marTop w:val="0"/>
          <w:marBottom w:val="0"/>
          <w:divBdr>
            <w:top w:val="none" w:sz="0" w:space="0" w:color="auto"/>
            <w:left w:val="none" w:sz="0" w:space="0" w:color="auto"/>
            <w:bottom w:val="none" w:sz="0" w:space="0" w:color="auto"/>
            <w:right w:val="none" w:sz="0" w:space="0" w:color="auto"/>
          </w:divBdr>
        </w:div>
        <w:div w:id="1259409641">
          <w:marLeft w:val="0"/>
          <w:marRight w:val="0"/>
          <w:marTop w:val="0"/>
          <w:marBottom w:val="0"/>
          <w:divBdr>
            <w:top w:val="none" w:sz="0" w:space="0" w:color="auto"/>
            <w:left w:val="none" w:sz="0" w:space="0" w:color="auto"/>
            <w:bottom w:val="none" w:sz="0" w:space="0" w:color="auto"/>
            <w:right w:val="none" w:sz="0" w:space="0" w:color="auto"/>
          </w:divBdr>
        </w:div>
        <w:div w:id="1285380974">
          <w:marLeft w:val="0"/>
          <w:marRight w:val="0"/>
          <w:marTop w:val="0"/>
          <w:marBottom w:val="0"/>
          <w:divBdr>
            <w:top w:val="none" w:sz="0" w:space="0" w:color="auto"/>
            <w:left w:val="none" w:sz="0" w:space="0" w:color="auto"/>
            <w:bottom w:val="none" w:sz="0" w:space="0" w:color="auto"/>
            <w:right w:val="none" w:sz="0" w:space="0" w:color="auto"/>
          </w:divBdr>
        </w:div>
        <w:div w:id="1301692700">
          <w:marLeft w:val="0"/>
          <w:marRight w:val="0"/>
          <w:marTop w:val="0"/>
          <w:marBottom w:val="0"/>
          <w:divBdr>
            <w:top w:val="none" w:sz="0" w:space="0" w:color="auto"/>
            <w:left w:val="none" w:sz="0" w:space="0" w:color="auto"/>
            <w:bottom w:val="none" w:sz="0" w:space="0" w:color="auto"/>
            <w:right w:val="none" w:sz="0" w:space="0" w:color="auto"/>
          </w:divBdr>
        </w:div>
        <w:div w:id="1341934727">
          <w:marLeft w:val="0"/>
          <w:marRight w:val="0"/>
          <w:marTop w:val="0"/>
          <w:marBottom w:val="0"/>
          <w:divBdr>
            <w:top w:val="none" w:sz="0" w:space="0" w:color="auto"/>
            <w:left w:val="none" w:sz="0" w:space="0" w:color="auto"/>
            <w:bottom w:val="none" w:sz="0" w:space="0" w:color="auto"/>
            <w:right w:val="none" w:sz="0" w:space="0" w:color="auto"/>
          </w:divBdr>
        </w:div>
        <w:div w:id="1344554263">
          <w:marLeft w:val="0"/>
          <w:marRight w:val="0"/>
          <w:marTop w:val="0"/>
          <w:marBottom w:val="0"/>
          <w:divBdr>
            <w:top w:val="none" w:sz="0" w:space="0" w:color="auto"/>
            <w:left w:val="none" w:sz="0" w:space="0" w:color="auto"/>
            <w:bottom w:val="none" w:sz="0" w:space="0" w:color="auto"/>
            <w:right w:val="none" w:sz="0" w:space="0" w:color="auto"/>
          </w:divBdr>
        </w:div>
        <w:div w:id="1377007204">
          <w:marLeft w:val="0"/>
          <w:marRight w:val="0"/>
          <w:marTop w:val="0"/>
          <w:marBottom w:val="0"/>
          <w:divBdr>
            <w:top w:val="none" w:sz="0" w:space="0" w:color="auto"/>
            <w:left w:val="none" w:sz="0" w:space="0" w:color="auto"/>
            <w:bottom w:val="none" w:sz="0" w:space="0" w:color="auto"/>
            <w:right w:val="none" w:sz="0" w:space="0" w:color="auto"/>
          </w:divBdr>
        </w:div>
        <w:div w:id="1500462312">
          <w:marLeft w:val="0"/>
          <w:marRight w:val="0"/>
          <w:marTop w:val="0"/>
          <w:marBottom w:val="0"/>
          <w:divBdr>
            <w:top w:val="none" w:sz="0" w:space="0" w:color="auto"/>
            <w:left w:val="none" w:sz="0" w:space="0" w:color="auto"/>
            <w:bottom w:val="none" w:sz="0" w:space="0" w:color="auto"/>
            <w:right w:val="none" w:sz="0" w:space="0" w:color="auto"/>
          </w:divBdr>
        </w:div>
        <w:div w:id="1517502714">
          <w:marLeft w:val="0"/>
          <w:marRight w:val="0"/>
          <w:marTop w:val="0"/>
          <w:marBottom w:val="0"/>
          <w:divBdr>
            <w:top w:val="none" w:sz="0" w:space="0" w:color="auto"/>
            <w:left w:val="none" w:sz="0" w:space="0" w:color="auto"/>
            <w:bottom w:val="none" w:sz="0" w:space="0" w:color="auto"/>
            <w:right w:val="none" w:sz="0" w:space="0" w:color="auto"/>
          </w:divBdr>
        </w:div>
        <w:div w:id="1531064057">
          <w:marLeft w:val="0"/>
          <w:marRight w:val="0"/>
          <w:marTop w:val="0"/>
          <w:marBottom w:val="0"/>
          <w:divBdr>
            <w:top w:val="none" w:sz="0" w:space="0" w:color="auto"/>
            <w:left w:val="none" w:sz="0" w:space="0" w:color="auto"/>
            <w:bottom w:val="none" w:sz="0" w:space="0" w:color="auto"/>
            <w:right w:val="none" w:sz="0" w:space="0" w:color="auto"/>
          </w:divBdr>
        </w:div>
        <w:div w:id="1531801791">
          <w:marLeft w:val="0"/>
          <w:marRight w:val="0"/>
          <w:marTop w:val="0"/>
          <w:marBottom w:val="0"/>
          <w:divBdr>
            <w:top w:val="none" w:sz="0" w:space="0" w:color="auto"/>
            <w:left w:val="none" w:sz="0" w:space="0" w:color="auto"/>
            <w:bottom w:val="none" w:sz="0" w:space="0" w:color="auto"/>
            <w:right w:val="none" w:sz="0" w:space="0" w:color="auto"/>
          </w:divBdr>
        </w:div>
        <w:div w:id="1587691813">
          <w:marLeft w:val="0"/>
          <w:marRight w:val="0"/>
          <w:marTop w:val="0"/>
          <w:marBottom w:val="0"/>
          <w:divBdr>
            <w:top w:val="none" w:sz="0" w:space="0" w:color="auto"/>
            <w:left w:val="none" w:sz="0" w:space="0" w:color="auto"/>
            <w:bottom w:val="none" w:sz="0" w:space="0" w:color="auto"/>
            <w:right w:val="none" w:sz="0" w:space="0" w:color="auto"/>
          </w:divBdr>
        </w:div>
        <w:div w:id="1614944993">
          <w:marLeft w:val="0"/>
          <w:marRight w:val="0"/>
          <w:marTop w:val="0"/>
          <w:marBottom w:val="0"/>
          <w:divBdr>
            <w:top w:val="none" w:sz="0" w:space="0" w:color="auto"/>
            <w:left w:val="none" w:sz="0" w:space="0" w:color="auto"/>
            <w:bottom w:val="none" w:sz="0" w:space="0" w:color="auto"/>
            <w:right w:val="none" w:sz="0" w:space="0" w:color="auto"/>
          </w:divBdr>
        </w:div>
        <w:div w:id="1693915983">
          <w:marLeft w:val="0"/>
          <w:marRight w:val="0"/>
          <w:marTop w:val="0"/>
          <w:marBottom w:val="0"/>
          <w:divBdr>
            <w:top w:val="none" w:sz="0" w:space="0" w:color="auto"/>
            <w:left w:val="none" w:sz="0" w:space="0" w:color="auto"/>
            <w:bottom w:val="none" w:sz="0" w:space="0" w:color="auto"/>
            <w:right w:val="none" w:sz="0" w:space="0" w:color="auto"/>
          </w:divBdr>
        </w:div>
        <w:div w:id="1709062078">
          <w:marLeft w:val="0"/>
          <w:marRight w:val="0"/>
          <w:marTop w:val="0"/>
          <w:marBottom w:val="0"/>
          <w:divBdr>
            <w:top w:val="none" w:sz="0" w:space="0" w:color="auto"/>
            <w:left w:val="none" w:sz="0" w:space="0" w:color="auto"/>
            <w:bottom w:val="none" w:sz="0" w:space="0" w:color="auto"/>
            <w:right w:val="none" w:sz="0" w:space="0" w:color="auto"/>
          </w:divBdr>
        </w:div>
        <w:div w:id="1769348362">
          <w:marLeft w:val="0"/>
          <w:marRight w:val="0"/>
          <w:marTop w:val="0"/>
          <w:marBottom w:val="0"/>
          <w:divBdr>
            <w:top w:val="none" w:sz="0" w:space="0" w:color="auto"/>
            <w:left w:val="none" w:sz="0" w:space="0" w:color="auto"/>
            <w:bottom w:val="none" w:sz="0" w:space="0" w:color="auto"/>
            <w:right w:val="none" w:sz="0" w:space="0" w:color="auto"/>
          </w:divBdr>
        </w:div>
        <w:div w:id="1770006739">
          <w:marLeft w:val="0"/>
          <w:marRight w:val="0"/>
          <w:marTop w:val="0"/>
          <w:marBottom w:val="0"/>
          <w:divBdr>
            <w:top w:val="none" w:sz="0" w:space="0" w:color="auto"/>
            <w:left w:val="none" w:sz="0" w:space="0" w:color="auto"/>
            <w:bottom w:val="none" w:sz="0" w:space="0" w:color="auto"/>
            <w:right w:val="none" w:sz="0" w:space="0" w:color="auto"/>
          </w:divBdr>
        </w:div>
        <w:div w:id="1774544349">
          <w:marLeft w:val="0"/>
          <w:marRight w:val="0"/>
          <w:marTop w:val="0"/>
          <w:marBottom w:val="0"/>
          <w:divBdr>
            <w:top w:val="none" w:sz="0" w:space="0" w:color="auto"/>
            <w:left w:val="none" w:sz="0" w:space="0" w:color="auto"/>
            <w:bottom w:val="none" w:sz="0" w:space="0" w:color="auto"/>
            <w:right w:val="none" w:sz="0" w:space="0" w:color="auto"/>
          </w:divBdr>
        </w:div>
        <w:div w:id="1829513406">
          <w:marLeft w:val="0"/>
          <w:marRight w:val="0"/>
          <w:marTop w:val="0"/>
          <w:marBottom w:val="0"/>
          <w:divBdr>
            <w:top w:val="none" w:sz="0" w:space="0" w:color="auto"/>
            <w:left w:val="none" w:sz="0" w:space="0" w:color="auto"/>
            <w:bottom w:val="none" w:sz="0" w:space="0" w:color="auto"/>
            <w:right w:val="none" w:sz="0" w:space="0" w:color="auto"/>
          </w:divBdr>
        </w:div>
        <w:div w:id="1843427136">
          <w:marLeft w:val="0"/>
          <w:marRight w:val="0"/>
          <w:marTop w:val="0"/>
          <w:marBottom w:val="0"/>
          <w:divBdr>
            <w:top w:val="none" w:sz="0" w:space="0" w:color="auto"/>
            <w:left w:val="none" w:sz="0" w:space="0" w:color="auto"/>
            <w:bottom w:val="none" w:sz="0" w:space="0" w:color="auto"/>
            <w:right w:val="none" w:sz="0" w:space="0" w:color="auto"/>
          </w:divBdr>
        </w:div>
        <w:div w:id="1846165029">
          <w:marLeft w:val="0"/>
          <w:marRight w:val="0"/>
          <w:marTop w:val="0"/>
          <w:marBottom w:val="0"/>
          <w:divBdr>
            <w:top w:val="none" w:sz="0" w:space="0" w:color="auto"/>
            <w:left w:val="none" w:sz="0" w:space="0" w:color="auto"/>
            <w:bottom w:val="none" w:sz="0" w:space="0" w:color="auto"/>
            <w:right w:val="none" w:sz="0" w:space="0" w:color="auto"/>
          </w:divBdr>
        </w:div>
        <w:div w:id="1882550254">
          <w:marLeft w:val="0"/>
          <w:marRight w:val="0"/>
          <w:marTop w:val="0"/>
          <w:marBottom w:val="0"/>
          <w:divBdr>
            <w:top w:val="none" w:sz="0" w:space="0" w:color="auto"/>
            <w:left w:val="none" w:sz="0" w:space="0" w:color="auto"/>
            <w:bottom w:val="none" w:sz="0" w:space="0" w:color="auto"/>
            <w:right w:val="none" w:sz="0" w:space="0" w:color="auto"/>
          </w:divBdr>
        </w:div>
        <w:div w:id="1931615535">
          <w:marLeft w:val="0"/>
          <w:marRight w:val="0"/>
          <w:marTop w:val="0"/>
          <w:marBottom w:val="0"/>
          <w:divBdr>
            <w:top w:val="none" w:sz="0" w:space="0" w:color="auto"/>
            <w:left w:val="none" w:sz="0" w:space="0" w:color="auto"/>
            <w:bottom w:val="none" w:sz="0" w:space="0" w:color="auto"/>
            <w:right w:val="none" w:sz="0" w:space="0" w:color="auto"/>
          </w:divBdr>
        </w:div>
        <w:div w:id="2111118900">
          <w:marLeft w:val="0"/>
          <w:marRight w:val="0"/>
          <w:marTop w:val="0"/>
          <w:marBottom w:val="0"/>
          <w:divBdr>
            <w:top w:val="none" w:sz="0" w:space="0" w:color="auto"/>
            <w:left w:val="none" w:sz="0" w:space="0" w:color="auto"/>
            <w:bottom w:val="none" w:sz="0" w:space="0" w:color="auto"/>
            <w:right w:val="none" w:sz="0" w:space="0" w:color="auto"/>
          </w:divBdr>
        </w:div>
        <w:div w:id="2134015074">
          <w:marLeft w:val="0"/>
          <w:marRight w:val="0"/>
          <w:marTop w:val="0"/>
          <w:marBottom w:val="0"/>
          <w:divBdr>
            <w:top w:val="none" w:sz="0" w:space="0" w:color="auto"/>
            <w:left w:val="none" w:sz="0" w:space="0" w:color="auto"/>
            <w:bottom w:val="none" w:sz="0" w:space="0" w:color="auto"/>
            <w:right w:val="none" w:sz="0" w:space="0" w:color="auto"/>
          </w:divBdr>
        </w:div>
        <w:div w:id="2135715065">
          <w:marLeft w:val="0"/>
          <w:marRight w:val="0"/>
          <w:marTop w:val="0"/>
          <w:marBottom w:val="0"/>
          <w:divBdr>
            <w:top w:val="none" w:sz="0" w:space="0" w:color="auto"/>
            <w:left w:val="none" w:sz="0" w:space="0" w:color="auto"/>
            <w:bottom w:val="none" w:sz="0" w:space="0" w:color="auto"/>
            <w:right w:val="none" w:sz="0" w:space="0" w:color="auto"/>
          </w:divBdr>
        </w:div>
        <w:div w:id="2144888019">
          <w:marLeft w:val="0"/>
          <w:marRight w:val="0"/>
          <w:marTop w:val="0"/>
          <w:marBottom w:val="0"/>
          <w:divBdr>
            <w:top w:val="none" w:sz="0" w:space="0" w:color="auto"/>
            <w:left w:val="none" w:sz="0" w:space="0" w:color="auto"/>
            <w:bottom w:val="none" w:sz="0" w:space="0" w:color="auto"/>
            <w:right w:val="none" w:sz="0" w:space="0" w:color="auto"/>
          </w:divBdr>
        </w:div>
      </w:divsChild>
    </w:div>
    <w:div w:id="1268545031">
      <w:bodyDiv w:val="1"/>
      <w:marLeft w:val="0"/>
      <w:marRight w:val="0"/>
      <w:marTop w:val="0"/>
      <w:marBottom w:val="0"/>
      <w:divBdr>
        <w:top w:val="none" w:sz="0" w:space="0" w:color="auto"/>
        <w:left w:val="none" w:sz="0" w:space="0" w:color="auto"/>
        <w:bottom w:val="none" w:sz="0" w:space="0" w:color="auto"/>
        <w:right w:val="none" w:sz="0" w:space="0" w:color="auto"/>
      </w:divBdr>
    </w:div>
    <w:div w:id="1296254543">
      <w:bodyDiv w:val="1"/>
      <w:marLeft w:val="0"/>
      <w:marRight w:val="0"/>
      <w:marTop w:val="0"/>
      <w:marBottom w:val="0"/>
      <w:divBdr>
        <w:top w:val="none" w:sz="0" w:space="0" w:color="auto"/>
        <w:left w:val="none" w:sz="0" w:space="0" w:color="auto"/>
        <w:bottom w:val="none" w:sz="0" w:space="0" w:color="auto"/>
        <w:right w:val="none" w:sz="0" w:space="0" w:color="auto"/>
      </w:divBdr>
    </w:div>
    <w:div w:id="1308587628">
      <w:bodyDiv w:val="1"/>
      <w:marLeft w:val="0"/>
      <w:marRight w:val="0"/>
      <w:marTop w:val="0"/>
      <w:marBottom w:val="0"/>
      <w:divBdr>
        <w:top w:val="none" w:sz="0" w:space="0" w:color="auto"/>
        <w:left w:val="none" w:sz="0" w:space="0" w:color="auto"/>
        <w:bottom w:val="none" w:sz="0" w:space="0" w:color="auto"/>
        <w:right w:val="none" w:sz="0" w:space="0" w:color="auto"/>
      </w:divBdr>
    </w:div>
    <w:div w:id="1319263909">
      <w:bodyDiv w:val="1"/>
      <w:marLeft w:val="0"/>
      <w:marRight w:val="0"/>
      <w:marTop w:val="0"/>
      <w:marBottom w:val="0"/>
      <w:divBdr>
        <w:top w:val="none" w:sz="0" w:space="0" w:color="auto"/>
        <w:left w:val="none" w:sz="0" w:space="0" w:color="auto"/>
        <w:bottom w:val="none" w:sz="0" w:space="0" w:color="auto"/>
        <w:right w:val="none" w:sz="0" w:space="0" w:color="auto"/>
      </w:divBdr>
    </w:div>
    <w:div w:id="1351761811">
      <w:bodyDiv w:val="1"/>
      <w:marLeft w:val="0"/>
      <w:marRight w:val="0"/>
      <w:marTop w:val="0"/>
      <w:marBottom w:val="0"/>
      <w:divBdr>
        <w:top w:val="none" w:sz="0" w:space="0" w:color="auto"/>
        <w:left w:val="none" w:sz="0" w:space="0" w:color="auto"/>
        <w:bottom w:val="none" w:sz="0" w:space="0" w:color="auto"/>
        <w:right w:val="none" w:sz="0" w:space="0" w:color="auto"/>
      </w:divBdr>
    </w:div>
    <w:div w:id="1361512447">
      <w:bodyDiv w:val="1"/>
      <w:marLeft w:val="0"/>
      <w:marRight w:val="0"/>
      <w:marTop w:val="0"/>
      <w:marBottom w:val="0"/>
      <w:divBdr>
        <w:top w:val="none" w:sz="0" w:space="0" w:color="auto"/>
        <w:left w:val="none" w:sz="0" w:space="0" w:color="auto"/>
        <w:bottom w:val="none" w:sz="0" w:space="0" w:color="auto"/>
        <w:right w:val="none" w:sz="0" w:space="0" w:color="auto"/>
      </w:divBdr>
    </w:div>
    <w:div w:id="1381974646">
      <w:bodyDiv w:val="1"/>
      <w:marLeft w:val="0"/>
      <w:marRight w:val="0"/>
      <w:marTop w:val="0"/>
      <w:marBottom w:val="0"/>
      <w:divBdr>
        <w:top w:val="none" w:sz="0" w:space="0" w:color="auto"/>
        <w:left w:val="none" w:sz="0" w:space="0" w:color="auto"/>
        <w:bottom w:val="none" w:sz="0" w:space="0" w:color="auto"/>
        <w:right w:val="none" w:sz="0" w:space="0" w:color="auto"/>
      </w:divBdr>
    </w:div>
    <w:div w:id="1395547290">
      <w:bodyDiv w:val="1"/>
      <w:marLeft w:val="0"/>
      <w:marRight w:val="0"/>
      <w:marTop w:val="0"/>
      <w:marBottom w:val="0"/>
      <w:divBdr>
        <w:top w:val="none" w:sz="0" w:space="0" w:color="auto"/>
        <w:left w:val="none" w:sz="0" w:space="0" w:color="auto"/>
        <w:bottom w:val="none" w:sz="0" w:space="0" w:color="auto"/>
        <w:right w:val="none" w:sz="0" w:space="0" w:color="auto"/>
      </w:divBdr>
    </w:div>
    <w:div w:id="1398672481">
      <w:bodyDiv w:val="1"/>
      <w:marLeft w:val="0"/>
      <w:marRight w:val="0"/>
      <w:marTop w:val="0"/>
      <w:marBottom w:val="0"/>
      <w:divBdr>
        <w:top w:val="none" w:sz="0" w:space="0" w:color="auto"/>
        <w:left w:val="none" w:sz="0" w:space="0" w:color="auto"/>
        <w:bottom w:val="none" w:sz="0" w:space="0" w:color="auto"/>
        <w:right w:val="none" w:sz="0" w:space="0" w:color="auto"/>
      </w:divBdr>
    </w:div>
    <w:div w:id="1418404076">
      <w:bodyDiv w:val="1"/>
      <w:marLeft w:val="0"/>
      <w:marRight w:val="0"/>
      <w:marTop w:val="0"/>
      <w:marBottom w:val="0"/>
      <w:divBdr>
        <w:top w:val="none" w:sz="0" w:space="0" w:color="auto"/>
        <w:left w:val="none" w:sz="0" w:space="0" w:color="auto"/>
        <w:bottom w:val="none" w:sz="0" w:space="0" w:color="auto"/>
        <w:right w:val="none" w:sz="0" w:space="0" w:color="auto"/>
      </w:divBdr>
    </w:div>
    <w:div w:id="1427530453">
      <w:bodyDiv w:val="1"/>
      <w:marLeft w:val="0"/>
      <w:marRight w:val="0"/>
      <w:marTop w:val="0"/>
      <w:marBottom w:val="0"/>
      <w:divBdr>
        <w:top w:val="none" w:sz="0" w:space="0" w:color="auto"/>
        <w:left w:val="none" w:sz="0" w:space="0" w:color="auto"/>
        <w:bottom w:val="none" w:sz="0" w:space="0" w:color="auto"/>
        <w:right w:val="none" w:sz="0" w:space="0" w:color="auto"/>
      </w:divBdr>
      <w:divsChild>
        <w:div w:id="49505352">
          <w:marLeft w:val="0"/>
          <w:marRight w:val="0"/>
          <w:marTop w:val="0"/>
          <w:marBottom w:val="0"/>
          <w:divBdr>
            <w:top w:val="none" w:sz="0" w:space="0" w:color="auto"/>
            <w:left w:val="none" w:sz="0" w:space="0" w:color="auto"/>
            <w:bottom w:val="none" w:sz="0" w:space="0" w:color="auto"/>
            <w:right w:val="none" w:sz="0" w:space="0" w:color="auto"/>
          </w:divBdr>
        </w:div>
        <w:div w:id="52047533">
          <w:marLeft w:val="0"/>
          <w:marRight w:val="0"/>
          <w:marTop w:val="0"/>
          <w:marBottom w:val="0"/>
          <w:divBdr>
            <w:top w:val="none" w:sz="0" w:space="0" w:color="auto"/>
            <w:left w:val="none" w:sz="0" w:space="0" w:color="auto"/>
            <w:bottom w:val="none" w:sz="0" w:space="0" w:color="auto"/>
            <w:right w:val="none" w:sz="0" w:space="0" w:color="auto"/>
          </w:divBdr>
        </w:div>
        <w:div w:id="57752944">
          <w:marLeft w:val="0"/>
          <w:marRight w:val="0"/>
          <w:marTop w:val="0"/>
          <w:marBottom w:val="0"/>
          <w:divBdr>
            <w:top w:val="none" w:sz="0" w:space="0" w:color="auto"/>
            <w:left w:val="none" w:sz="0" w:space="0" w:color="auto"/>
            <w:bottom w:val="none" w:sz="0" w:space="0" w:color="auto"/>
            <w:right w:val="none" w:sz="0" w:space="0" w:color="auto"/>
          </w:divBdr>
        </w:div>
        <w:div w:id="80178278">
          <w:marLeft w:val="0"/>
          <w:marRight w:val="0"/>
          <w:marTop w:val="0"/>
          <w:marBottom w:val="0"/>
          <w:divBdr>
            <w:top w:val="none" w:sz="0" w:space="0" w:color="auto"/>
            <w:left w:val="none" w:sz="0" w:space="0" w:color="auto"/>
            <w:bottom w:val="none" w:sz="0" w:space="0" w:color="auto"/>
            <w:right w:val="none" w:sz="0" w:space="0" w:color="auto"/>
          </w:divBdr>
        </w:div>
        <w:div w:id="144979203">
          <w:marLeft w:val="0"/>
          <w:marRight w:val="0"/>
          <w:marTop w:val="0"/>
          <w:marBottom w:val="0"/>
          <w:divBdr>
            <w:top w:val="none" w:sz="0" w:space="0" w:color="auto"/>
            <w:left w:val="none" w:sz="0" w:space="0" w:color="auto"/>
            <w:bottom w:val="none" w:sz="0" w:space="0" w:color="auto"/>
            <w:right w:val="none" w:sz="0" w:space="0" w:color="auto"/>
          </w:divBdr>
        </w:div>
        <w:div w:id="220600708">
          <w:marLeft w:val="0"/>
          <w:marRight w:val="0"/>
          <w:marTop w:val="0"/>
          <w:marBottom w:val="0"/>
          <w:divBdr>
            <w:top w:val="none" w:sz="0" w:space="0" w:color="auto"/>
            <w:left w:val="none" w:sz="0" w:space="0" w:color="auto"/>
            <w:bottom w:val="none" w:sz="0" w:space="0" w:color="auto"/>
            <w:right w:val="none" w:sz="0" w:space="0" w:color="auto"/>
          </w:divBdr>
        </w:div>
        <w:div w:id="254290488">
          <w:marLeft w:val="0"/>
          <w:marRight w:val="0"/>
          <w:marTop w:val="0"/>
          <w:marBottom w:val="0"/>
          <w:divBdr>
            <w:top w:val="none" w:sz="0" w:space="0" w:color="auto"/>
            <w:left w:val="none" w:sz="0" w:space="0" w:color="auto"/>
            <w:bottom w:val="none" w:sz="0" w:space="0" w:color="auto"/>
            <w:right w:val="none" w:sz="0" w:space="0" w:color="auto"/>
          </w:divBdr>
        </w:div>
        <w:div w:id="255672629">
          <w:marLeft w:val="0"/>
          <w:marRight w:val="0"/>
          <w:marTop w:val="0"/>
          <w:marBottom w:val="0"/>
          <w:divBdr>
            <w:top w:val="none" w:sz="0" w:space="0" w:color="auto"/>
            <w:left w:val="none" w:sz="0" w:space="0" w:color="auto"/>
            <w:bottom w:val="none" w:sz="0" w:space="0" w:color="auto"/>
            <w:right w:val="none" w:sz="0" w:space="0" w:color="auto"/>
          </w:divBdr>
        </w:div>
        <w:div w:id="267541809">
          <w:marLeft w:val="0"/>
          <w:marRight w:val="0"/>
          <w:marTop w:val="0"/>
          <w:marBottom w:val="0"/>
          <w:divBdr>
            <w:top w:val="none" w:sz="0" w:space="0" w:color="auto"/>
            <w:left w:val="none" w:sz="0" w:space="0" w:color="auto"/>
            <w:bottom w:val="none" w:sz="0" w:space="0" w:color="auto"/>
            <w:right w:val="none" w:sz="0" w:space="0" w:color="auto"/>
          </w:divBdr>
        </w:div>
        <w:div w:id="277414874">
          <w:marLeft w:val="0"/>
          <w:marRight w:val="0"/>
          <w:marTop w:val="0"/>
          <w:marBottom w:val="0"/>
          <w:divBdr>
            <w:top w:val="none" w:sz="0" w:space="0" w:color="auto"/>
            <w:left w:val="none" w:sz="0" w:space="0" w:color="auto"/>
            <w:bottom w:val="none" w:sz="0" w:space="0" w:color="auto"/>
            <w:right w:val="none" w:sz="0" w:space="0" w:color="auto"/>
          </w:divBdr>
        </w:div>
        <w:div w:id="282464475">
          <w:marLeft w:val="0"/>
          <w:marRight w:val="0"/>
          <w:marTop w:val="0"/>
          <w:marBottom w:val="0"/>
          <w:divBdr>
            <w:top w:val="none" w:sz="0" w:space="0" w:color="auto"/>
            <w:left w:val="none" w:sz="0" w:space="0" w:color="auto"/>
            <w:bottom w:val="none" w:sz="0" w:space="0" w:color="auto"/>
            <w:right w:val="none" w:sz="0" w:space="0" w:color="auto"/>
          </w:divBdr>
        </w:div>
        <w:div w:id="321203254">
          <w:marLeft w:val="0"/>
          <w:marRight w:val="0"/>
          <w:marTop w:val="0"/>
          <w:marBottom w:val="0"/>
          <w:divBdr>
            <w:top w:val="none" w:sz="0" w:space="0" w:color="auto"/>
            <w:left w:val="none" w:sz="0" w:space="0" w:color="auto"/>
            <w:bottom w:val="none" w:sz="0" w:space="0" w:color="auto"/>
            <w:right w:val="none" w:sz="0" w:space="0" w:color="auto"/>
          </w:divBdr>
        </w:div>
        <w:div w:id="324863691">
          <w:marLeft w:val="0"/>
          <w:marRight w:val="0"/>
          <w:marTop w:val="0"/>
          <w:marBottom w:val="0"/>
          <w:divBdr>
            <w:top w:val="none" w:sz="0" w:space="0" w:color="auto"/>
            <w:left w:val="none" w:sz="0" w:space="0" w:color="auto"/>
            <w:bottom w:val="none" w:sz="0" w:space="0" w:color="auto"/>
            <w:right w:val="none" w:sz="0" w:space="0" w:color="auto"/>
          </w:divBdr>
        </w:div>
        <w:div w:id="384183658">
          <w:marLeft w:val="0"/>
          <w:marRight w:val="0"/>
          <w:marTop w:val="0"/>
          <w:marBottom w:val="0"/>
          <w:divBdr>
            <w:top w:val="none" w:sz="0" w:space="0" w:color="auto"/>
            <w:left w:val="none" w:sz="0" w:space="0" w:color="auto"/>
            <w:bottom w:val="none" w:sz="0" w:space="0" w:color="auto"/>
            <w:right w:val="none" w:sz="0" w:space="0" w:color="auto"/>
          </w:divBdr>
        </w:div>
        <w:div w:id="405037796">
          <w:marLeft w:val="0"/>
          <w:marRight w:val="0"/>
          <w:marTop w:val="0"/>
          <w:marBottom w:val="0"/>
          <w:divBdr>
            <w:top w:val="none" w:sz="0" w:space="0" w:color="auto"/>
            <w:left w:val="none" w:sz="0" w:space="0" w:color="auto"/>
            <w:bottom w:val="none" w:sz="0" w:space="0" w:color="auto"/>
            <w:right w:val="none" w:sz="0" w:space="0" w:color="auto"/>
          </w:divBdr>
        </w:div>
        <w:div w:id="446850748">
          <w:marLeft w:val="0"/>
          <w:marRight w:val="0"/>
          <w:marTop w:val="0"/>
          <w:marBottom w:val="0"/>
          <w:divBdr>
            <w:top w:val="none" w:sz="0" w:space="0" w:color="auto"/>
            <w:left w:val="none" w:sz="0" w:space="0" w:color="auto"/>
            <w:bottom w:val="none" w:sz="0" w:space="0" w:color="auto"/>
            <w:right w:val="none" w:sz="0" w:space="0" w:color="auto"/>
          </w:divBdr>
        </w:div>
        <w:div w:id="447941335">
          <w:marLeft w:val="0"/>
          <w:marRight w:val="0"/>
          <w:marTop w:val="0"/>
          <w:marBottom w:val="0"/>
          <w:divBdr>
            <w:top w:val="none" w:sz="0" w:space="0" w:color="auto"/>
            <w:left w:val="none" w:sz="0" w:space="0" w:color="auto"/>
            <w:bottom w:val="none" w:sz="0" w:space="0" w:color="auto"/>
            <w:right w:val="none" w:sz="0" w:space="0" w:color="auto"/>
          </w:divBdr>
        </w:div>
        <w:div w:id="451440333">
          <w:marLeft w:val="0"/>
          <w:marRight w:val="0"/>
          <w:marTop w:val="0"/>
          <w:marBottom w:val="0"/>
          <w:divBdr>
            <w:top w:val="none" w:sz="0" w:space="0" w:color="auto"/>
            <w:left w:val="none" w:sz="0" w:space="0" w:color="auto"/>
            <w:bottom w:val="none" w:sz="0" w:space="0" w:color="auto"/>
            <w:right w:val="none" w:sz="0" w:space="0" w:color="auto"/>
          </w:divBdr>
        </w:div>
        <w:div w:id="509418558">
          <w:marLeft w:val="0"/>
          <w:marRight w:val="0"/>
          <w:marTop w:val="0"/>
          <w:marBottom w:val="0"/>
          <w:divBdr>
            <w:top w:val="none" w:sz="0" w:space="0" w:color="auto"/>
            <w:left w:val="none" w:sz="0" w:space="0" w:color="auto"/>
            <w:bottom w:val="none" w:sz="0" w:space="0" w:color="auto"/>
            <w:right w:val="none" w:sz="0" w:space="0" w:color="auto"/>
          </w:divBdr>
        </w:div>
        <w:div w:id="530605652">
          <w:marLeft w:val="0"/>
          <w:marRight w:val="0"/>
          <w:marTop w:val="0"/>
          <w:marBottom w:val="0"/>
          <w:divBdr>
            <w:top w:val="none" w:sz="0" w:space="0" w:color="auto"/>
            <w:left w:val="none" w:sz="0" w:space="0" w:color="auto"/>
            <w:bottom w:val="none" w:sz="0" w:space="0" w:color="auto"/>
            <w:right w:val="none" w:sz="0" w:space="0" w:color="auto"/>
          </w:divBdr>
        </w:div>
        <w:div w:id="535049794">
          <w:marLeft w:val="0"/>
          <w:marRight w:val="0"/>
          <w:marTop w:val="0"/>
          <w:marBottom w:val="0"/>
          <w:divBdr>
            <w:top w:val="none" w:sz="0" w:space="0" w:color="auto"/>
            <w:left w:val="none" w:sz="0" w:space="0" w:color="auto"/>
            <w:bottom w:val="none" w:sz="0" w:space="0" w:color="auto"/>
            <w:right w:val="none" w:sz="0" w:space="0" w:color="auto"/>
          </w:divBdr>
        </w:div>
        <w:div w:id="599602020">
          <w:marLeft w:val="0"/>
          <w:marRight w:val="0"/>
          <w:marTop w:val="0"/>
          <w:marBottom w:val="0"/>
          <w:divBdr>
            <w:top w:val="none" w:sz="0" w:space="0" w:color="auto"/>
            <w:left w:val="none" w:sz="0" w:space="0" w:color="auto"/>
            <w:bottom w:val="none" w:sz="0" w:space="0" w:color="auto"/>
            <w:right w:val="none" w:sz="0" w:space="0" w:color="auto"/>
          </w:divBdr>
        </w:div>
        <w:div w:id="639071431">
          <w:marLeft w:val="0"/>
          <w:marRight w:val="0"/>
          <w:marTop w:val="0"/>
          <w:marBottom w:val="0"/>
          <w:divBdr>
            <w:top w:val="none" w:sz="0" w:space="0" w:color="auto"/>
            <w:left w:val="none" w:sz="0" w:space="0" w:color="auto"/>
            <w:bottom w:val="none" w:sz="0" w:space="0" w:color="auto"/>
            <w:right w:val="none" w:sz="0" w:space="0" w:color="auto"/>
          </w:divBdr>
        </w:div>
        <w:div w:id="647977158">
          <w:marLeft w:val="0"/>
          <w:marRight w:val="0"/>
          <w:marTop w:val="0"/>
          <w:marBottom w:val="0"/>
          <w:divBdr>
            <w:top w:val="none" w:sz="0" w:space="0" w:color="auto"/>
            <w:left w:val="none" w:sz="0" w:space="0" w:color="auto"/>
            <w:bottom w:val="none" w:sz="0" w:space="0" w:color="auto"/>
            <w:right w:val="none" w:sz="0" w:space="0" w:color="auto"/>
          </w:divBdr>
        </w:div>
        <w:div w:id="659699443">
          <w:marLeft w:val="0"/>
          <w:marRight w:val="0"/>
          <w:marTop w:val="0"/>
          <w:marBottom w:val="0"/>
          <w:divBdr>
            <w:top w:val="none" w:sz="0" w:space="0" w:color="auto"/>
            <w:left w:val="none" w:sz="0" w:space="0" w:color="auto"/>
            <w:bottom w:val="none" w:sz="0" w:space="0" w:color="auto"/>
            <w:right w:val="none" w:sz="0" w:space="0" w:color="auto"/>
          </w:divBdr>
        </w:div>
        <w:div w:id="670989528">
          <w:marLeft w:val="0"/>
          <w:marRight w:val="0"/>
          <w:marTop w:val="0"/>
          <w:marBottom w:val="0"/>
          <w:divBdr>
            <w:top w:val="none" w:sz="0" w:space="0" w:color="auto"/>
            <w:left w:val="none" w:sz="0" w:space="0" w:color="auto"/>
            <w:bottom w:val="none" w:sz="0" w:space="0" w:color="auto"/>
            <w:right w:val="none" w:sz="0" w:space="0" w:color="auto"/>
          </w:divBdr>
        </w:div>
        <w:div w:id="673997298">
          <w:marLeft w:val="0"/>
          <w:marRight w:val="0"/>
          <w:marTop w:val="0"/>
          <w:marBottom w:val="0"/>
          <w:divBdr>
            <w:top w:val="none" w:sz="0" w:space="0" w:color="auto"/>
            <w:left w:val="none" w:sz="0" w:space="0" w:color="auto"/>
            <w:bottom w:val="none" w:sz="0" w:space="0" w:color="auto"/>
            <w:right w:val="none" w:sz="0" w:space="0" w:color="auto"/>
          </w:divBdr>
        </w:div>
        <w:div w:id="693649847">
          <w:marLeft w:val="0"/>
          <w:marRight w:val="0"/>
          <w:marTop w:val="0"/>
          <w:marBottom w:val="0"/>
          <w:divBdr>
            <w:top w:val="none" w:sz="0" w:space="0" w:color="auto"/>
            <w:left w:val="none" w:sz="0" w:space="0" w:color="auto"/>
            <w:bottom w:val="none" w:sz="0" w:space="0" w:color="auto"/>
            <w:right w:val="none" w:sz="0" w:space="0" w:color="auto"/>
          </w:divBdr>
        </w:div>
        <w:div w:id="738601276">
          <w:marLeft w:val="0"/>
          <w:marRight w:val="0"/>
          <w:marTop w:val="0"/>
          <w:marBottom w:val="0"/>
          <w:divBdr>
            <w:top w:val="none" w:sz="0" w:space="0" w:color="auto"/>
            <w:left w:val="none" w:sz="0" w:space="0" w:color="auto"/>
            <w:bottom w:val="none" w:sz="0" w:space="0" w:color="auto"/>
            <w:right w:val="none" w:sz="0" w:space="0" w:color="auto"/>
          </w:divBdr>
        </w:div>
        <w:div w:id="766846093">
          <w:marLeft w:val="0"/>
          <w:marRight w:val="0"/>
          <w:marTop w:val="0"/>
          <w:marBottom w:val="0"/>
          <w:divBdr>
            <w:top w:val="none" w:sz="0" w:space="0" w:color="auto"/>
            <w:left w:val="none" w:sz="0" w:space="0" w:color="auto"/>
            <w:bottom w:val="none" w:sz="0" w:space="0" w:color="auto"/>
            <w:right w:val="none" w:sz="0" w:space="0" w:color="auto"/>
          </w:divBdr>
        </w:div>
        <w:div w:id="794182911">
          <w:marLeft w:val="0"/>
          <w:marRight w:val="0"/>
          <w:marTop w:val="0"/>
          <w:marBottom w:val="0"/>
          <w:divBdr>
            <w:top w:val="none" w:sz="0" w:space="0" w:color="auto"/>
            <w:left w:val="none" w:sz="0" w:space="0" w:color="auto"/>
            <w:bottom w:val="none" w:sz="0" w:space="0" w:color="auto"/>
            <w:right w:val="none" w:sz="0" w:space="0" w:color="auto"/>
          </w:divBdr>
        </w:div>
        <w:div w:id="816611236">
          <w:marLeft w:val="0"/>
          <w:marRight w:val="0"/>
          <w:marTop w:val="0"/>
          <w:marBottom w:val="0"/>
          <w:divBdr>
            <w:top w:val="none" w:sz="0" w:space="0" w:color="auto"/>
            <w:left w:val="none" w:sz="0" w:space="0" w:color="auto"/>
            <w:bottom w:val="none" w:sz="0" w:space="0" w:color="auto"/>
            <w:right w:val="none" w:sz="0" w:space="0" w:color="auto"/>
          </w:divBdr>
        </w:div>
        <w:div w:id="918323111">
          <w:marLeft w:val="0"/>
          <w:marRight w:val="0"/>
          <w:marTop w:val="0"/>
          <w:marBottom w:val="0"/>
          <w:divBdr>
            <w:top w:val="none" w:sz="0" w:space="0" w:color="auto"/>
            <w:left w:val="none" w:sz="0" w:space="0" w:color="auto"/>
            <w:bottom w:val="none" w:sz="0" w:space="0" w:color="auto"/>
            <w:right w:val="none" w:sz="0" w:space="0" w:color="auto"/>
          </w:divBdr>
        </w:div>
        <w:div w:id="918490597">
          <w:marLeft w:val="0"/>
          <w:marRight w:val="0"/>
          <w:marTop w:val="0"/>
          <w:marBottom w:val="0"/>
          <w:divBdr>
            <w:top w:val="none" w:sz="0" w:space="0" w:color="auto"/>
            <w:left w:val="none" w:sz="0" w:space="0" w:color="auto"/>
            <w:bottom w:val="none" w:sz="0" w:space="0" w:color="auto"/>
            <w:right w:val="none" w:sz="0" w:space="0" w:color="auto"/>
          </w:divBdr>
        </w:div>
        <w:div w:id="920409099">
          <w:marLeft w:val="0"/>
          <w:marRight w:val="0"/>
          <w:marTop w:val="0"/>
          <w:marBottom w:val="0"/>
          <w:divBdr>
            <w:top w:val="none" w:sz="0" w:space="0" w:color="auto"/>
            <w:left w:val="none" w:sz="0" w:space="0" w:color="auto"/>
            <w:bottom w:val="none" w:sz="0" w:space="0" w:color="auto"/>
            <w:right w:val="none" w:sz="0" w:space="0" w:color="auto"/>
          </w:divBdr>
        </w:div>
        <w:div w:id="962731397">
          <w:marLeft w:val="0"/>
          <w:marRight w:val="0"/>
          <w:marTop w:val="0"/>
          <w:marBottom w:val="0"/>
          <w:divBdr>
            <w:top w:val="none" w:sz="0" w:space="0" w:color="auto"/>
            <w:left w:val="none" w:sz="0" w:space="0" w:color="auto"/>
            <w:bottom w:val="none" w:sz="0" w:space="0" w:color="auto"/>
            <w:right w:val="none" w:sz="0" w:space="0" w:color="auto"/>
          </w:divBdr>
        </w:div>
        <w:div w:id="965936197">
          <w:marLeft w:val="0"/>
          <w:marRight w:val="0"/>
          <w:marTop w:val="0"/>
          <w:marBottom w:val="0"/>
          <w:divBdr>
            <w:top w:val="none" w:sz="0" w:space="0" w:color="auto"/>
            <w:left w:val="none" w:sz="0" w:space="0" w:color="auto"/>
            <w:bottom w:val="none" w:sz="0" w:space="0" w:color="auto"/>
            <w:right w:val="none" w:sz="0" w:space="0" w:color="auto"/>
          </w:divBdr>
        </w:div>
        <w:div w:id="972563538">
          <w:marLeft w:val="0"/>
          <w:marRight w:val="0"/>
          <w:marTop w:val="0"/>
          <w:marBottom w:val="0"/>
          <w:divBdr>
            <w:top w:val="none" w:sz="0" w:space="0" w:color="auto"/>
            <w:left w:val="none" w:sz="0" w:space="0" w:color="auto"/>
            <w:bottom w:val="none" w:sz="0" w:space="0" w:color="auto"/>
            <w:right w:val="none" w:sz="0" w:space="0" w:color="auto"/>
          </w:divBdr>
        </w:div>
        <w:div w:id="992829384">
          <w:marLeft w:val="0"/>
          <w:marRight w:val="0"/>
          <w:marTop w:val="0"/>
          <w:marBottom w:val="0"/>
          <w:divBdr>
            <w:top w:val="none" w:sz="0" w:space="0" w:color="auto"/>
            <w:left w:val="none" w:sz="0" w:space="0" w:color="auto"/>
            <w:bottom w:val="none" w:sz="0" w:space="0" w:color="auto"/>
            <w:right w:val="none" w:sz="0" w:space="0" w:color="auto"/>
          </w:divBdr>
        </w:div>
        <w:div w:id="1020199561">
          <w:marLeft w:val="0"/>
          <w:marRight w:val="0"/>
          <w:marTop w:val="0"/>
          <w:marBottom w:val="0"/>
          <w:divBdr>
            <w:top w:val="none" w:sz="0" w:space="0" w:color="auto"/>
            <w:left w:val="none" w:sz="0" w:space="0" w:color="auto"/>
            <w:bottom w:val="none" w:sz="0" w:space="0" w:color="auto"/>
            <w:right w:val="none" w:sz="0" w:space="0" w:color="auto"/>
          </w:divBdr>
        </w:div>
        <w:div w:id="1057777913">
          <w:marLeft w:val="0"/>
          <w:marRight w:val="0"/>
          <w:marTop w:val="0"/>
          <w:marBottom w:val="0"/>
          <w:divBdr>
            <w:top w:val="none" w:sz="0" w:space="0" w:color="auto"/>
            <w:left w:val="none" w:sz="0" w:space="0" w:color="auto"/>
            <w:bottom w:val="none" w:sz="0" w:space="0" w:color="auto"/>
            <w:right w:val="none" w:sz="0" w:space="0" w:color="auto"/>
          </w:divBdr>
        </w:div>
        <w:div w:id="1127434027">
          <w:marLeft w:val="0"/>
          <w:marRight w:val="0"/>
          <w:marTop w:val="0"/>
          <w:marBottom w:val="0"/>
          <w:divBdr>
            <w:top w:val="none" w:sz="0" w:space="0" w:color="auto"/>
            <w:left w:val="none" w:sz="0" w:space="0" w:color="auto"/>
            <w:bottom w:val="none" w:sz="0" w:space="0" w:color="auto"/>
            <w:right w:val="none" w:sz="0" w:space="0" w:color="auto"/>
          </w:divBdr>
        </w:div>
        <w:div w:id="1162893715">
          <w:marLeft w:val="0"/>
          <w:marRight w:val="0"/>
          <w:marTop w:val="0"/>
          <w:marBottom w:val="0"/>
          <w:divBdr>
            <w:top w:val="none" w:sz="0" w:space="0" w:color="auto"/>
            <w:left w:val="none" w:sz="0" w:space="0" w:color="auto"/>
            <w:bottom w:val="none" w:sz="0" w:space="0" w:color="auto"/>
            <w:right w:val="none" w:sz="0" w:space="0" w:color="auto"/>
          </w:divBdr>
        </w:div>
        <w:div w:id="1179463114">
          <w:marLeft w:val="0"/>
          <w:marRight w:val="0"/>
          <w:marTop w:val="0"/>
          <w:marBottom w:val="0"/>
          <w:divBdr>
            <w:top w:val="none" w:sz="0" w:space="0" w:color="auto"/>
            <w:left w:val="none" w:sz="0" w:space="0" w:color="auto"/>
            <w:bottom w:val="none" w:sz="0" w:space="0" w:color="auto"/>
            <w:right w:val="none" w:sz="0" w:space="0" w:color="auto"/>
          </w:divBdr>
        </w:div>
        <w:div w:id="1195802411">
          <w:marLeft w:val="0"/>
          <w:marRight w:val="0"/>
          <w:marTop w:val="0"/>
          <w:marBottom w:val="0"/>
          <w:divBdr>
            <w:top w:val="none" w:sz="0" w:space="0" w:color="auto"/>
            <w:left w:val="none" w:sz="0" w:space="0" w:color="auto"/>
            <w:bottom w:val="none" w:sz="0" w:space="0" w:color="auto"/>
            <w:right w:val="none" w:sz="0" w:space="0" w:color="auto"/>
          </w:divBdr>
        </w:div>
        <w:div w:id="1233999729">
          <w:marLeft w:val="0"/>
          <w:marRight w:val="0"/>
          <w:marTop w:val="0"/>
          <w:marBottom w:val="0"/>
          <w:divBdr>
            <w:top w:val="none" w:sz="0" w:space="0" w:color="auto"/>
            <w:left w:val="none" w:sz="0" w:space="0" w:color="auto"/>
            <w:bottom w:val="none" w:sz="0" w:space="0" w:color="auto"/>
            <w:right w:val="none" w:sz="0" w:space="0" w:color="auto"/>
          </w:divBdr>
        </w:div>
        <w:div w:id="1254047498">
          <w:marLeft w:val="0"/>
          <w:marRight w:val="0"/>
          <w:marTop w:val="0"/>
          <w:marBottom w:val="0"/>
          <w:divBdr>
            <w:top w:val="none" w:sz="0" w:space="0" w:color="auto"/>
            <w:left w:val="none" w:sz="0" w:space="0" w:color="auto"/>
            <w:bottom w:val="none" w:sz="0" w:space="0" w:color="auto"/>
            <w:right w:val="none" w:sz="0" w:space="0" w:color="auto"/>
          </w:divBdr>
        </w:div>
        <w:div w:id="1288393570">
          <w:marLeft w:val="0"/>
          <w:marRight w:val="0"/>
          <w:marTop w:val="0"/>
          <w:marBottom w:val="0"/>
          <w:divBdr>
            <w:top w:val="none" w:sz="0" w:space="0" w:color="auto"/>
            <w:left w:val="none" w:sz="0" w:space="0" w:color="auto"/>
            <w:bottom w:val="none" w:sz="0" w:space="0" w:color="auto"/>
            <w:right w:val="none" w:sz="0" w:space="0" w:color="auto"/>
          </w:divBdr>
        </w:div>
        <w:div w:id="1309555516">
          <w:marLeft w:val="0"/>
          <w:marRight w:val="0"/>
          <w:marTop w:val="0"/>
          <w:marBottom w:val="0"/>
          <w:divBdr>
            <w:top w:val="none" w:sz="0" w:space="0" w:color="auto"/>
            <w:left w:val="none" w:sz="0" w:space="0" w:color="auto"/>
            <w:bottom w:val="none" w:sz="0" w:space="0" w:color="auto"/>
            <w:right w:val="none" w:sz="0" w:space="0" w:color="auto"/>
          </w:divBdr>
        </w:div>
        <w:div w:id="1316104354">
          <w:marLeft w:val="0"/>
          <w:marRight w:val="0"/>
          <w:marTop w:val="0"/>
          <w:marBottom w:val="0"/>
          <w:divBdr>
            <w:top w:val="none" w:sz="0" w:space="0" w:color="auto"/>
            <w:left w:val="none" w:sz="0" w:space="0" w:color="auto"/>
            <w:bottom w:val="none" w:sz="0" w:space="0" w:color="auto"/>
            <w:right w:val="none" w:sz="0" w:space="0" w:color="auto"/>
          </w:divBdr>
        </w:div>
        <w:div w:id="1359089314">
          <w:marLeft w:val="0"/>
          <w:marRight w:val="0"/>
          <w:marTop w:val="0"/>
          <w:marBottom w:val="0"/>
          <w:divBdr>
            <w:top w:val="none" w:sz="0" w:space="0" w:color="auto"/>
            <w:left w:val="none" w:sz="0" w:space="0" w:color="auto"/>
            <w:bottom w:val="none" w:sz="0" w:space="0" w:color="auto"/>
            <w:right w:val="none" w:sz="0" w:space="0" w:color="auto"/>
          </w:divBdr>
        </w:div>
        <w:div w:id="1379207438">
          <w:marLeft w:val="0"/>
          <w:marRight w:val="0"/>
          <w:marTop w:val="0"/>
          <w:marBottom w:val="0"/>
          <w:divBdr>
            <w:top w:val="none" w:sz="0" w:space="0" w:color="auto"/>
            <w:left w:val="none" w:sz="0" w:space="0" w:color="auto"/>
            <w:bottom w:val="none" w:sz="0" w:space="0" w:color="auto"/>
            <w:right w:val="none" w:sz="0" w:space="0" w:color="auto"/>
          </w:divBdr>
        </w:div>
        <w:div w:id="1390687154">
          <w:marLeft w:val="0"/>
          <w:marRight w:val="0"/>
          <w:marTop w:val="0"/>
          <w:marBottom w:val="0"/>
          <w:divBdr>
            <w:top w:val="none" w:sz="0" w:space="0" w:color="auto"/>
            <w:left w:val="none" w:sz="0" w:space="0" w:color="auto"/>
            <w:bottom w:val="none" w:sz="0" w:space="0" w:color="auto"/>
            <w:right w:val="none" w:sz="0" w:space="0" w:color="auto"/>
          </w:divBdr>
        </w:div>
        <w:div w:id="1417554640">
          <w:marLeft w:val="0"/>
          <w:marRight w:val="0"/>
          <w:marTop w:val="0"/>
          <w:marBottom w:val="0"/>
          <w:divBdr>
            <w:top w:val="none" w:sz="0" w:space="0" w:color="auto"/>
            <w:left w:val="none" w:sz="0" w:space="0" w:color="auto"/>
            <w:bottom w:val="none" w:sz="0" w:space="0" w:color="auto"/>
            <w:right w:val="none" w:sz="0" w:space="0" w:color="auto"/>
          </w:divBdr>
        </w:div>
        <w:div w:id="1428190042">
          <w:marLeft w:val="0"/>
          <w:marRight w:val="0"/>
          <w:marTop w:val="0"/>
          <w:marBottom w:val="0"/>
          <w:divBdr>
            <w:top w:val="none" w:sz="0" w:space="0" w:color="auto"/>
            <w:left w:val="none" w:sz="0" w:space="0" w:color="auto"/>
            <w:bottom w:val="none" w:sz="0" w:space="0" w:color="auto"/>
            <w:right w:val="none" w:sz="0" w:space="0" w:color="auto"/>
          </w:divBdr>
        </w:div>
        <w:div w:id="1470856711">
          <w:marLeft w:val="0"/>
          <w:marRight w:val="0"/>
          <w:marTop w:val="0"/>
          <w:marBottom w:val="0"/>
          <w:divBdr>
            <w:top w:val="none" w:sz="0" w:space="0" w:color="auto"/>
            <w:left w:val="none" w:sz="0" w:space="0" w:color="auto"/>
            <w:bottom w:val="none" w:sz="0" w:space="0" w:color="auto"/>
            <w:right w:val="none" w:sz="0" w:space="0" w:color="auto"/>
          </w:divBdr>
        </w:div>
        <w:div w:id="1518350967">
          <w:marLeft w:val="0"/>
          <w:marRight w:val="0"/>
          <w:marTop w:val="0"/>
          <w:marBottom w:val="0"/>
          <w:divBdr>
            <w:top w:val="none" w:sz="0" w:space="0" w:color="auto"/>
            <w:left w:val="none" w:sz="0" w:space="0" w:color="auto"/>
            <w:bottom w:val="none" w:sz="0" w:space="0" w:color="auto"/>
            <w:right w:val="none" w:sz="0" w:space="0" w:color="auto"/>
          </w:divBdr>
        </w:div>
        <w:div w:id="1523086331">
          <w:marLeft w:val="0"/>
          <w:marRight w:val="0"/>
          <w:marTop w:val="0"/>
          <w:marBottom w:val="0"/>
          <w:divBdr>
            <w:top w:val="none" w:sz="0" w:space="0" w:color="auto"/>
            <w:left w:val="none" w:sz="0" w:space="0" w:color="auto"/>
            <w:bottom w:val="none" w:sz="0" w:space="0" w:color="auto"/>
            <w:right w:val="none" w:sz="0" w:space="0" w:color="auto"/>
          </w:divBdr>
        </w:div>
        <w:div w:id="1529761046">
          <w:marLeft w:val="0"/>
          <w:marRight w:val="0"/>
          <w:marTop w:val="0"/>
          <w:marBottom w:val="0"/>
          <w:divBdr>
            <w:top w:val="none" w:sz="0" w:space="0" w:color="auto"/>
            <w:left w:val="none" w:sz="0" w:space="0" w:color="auto"/>
            <w:bottom w:val="none" w:sz="0" w:space="0" w:color="auto"/>
            <w:right w:val="none" w:sz="0" w:space="0" w:color="auto"/>
          </w:divBdr>
        </w:div>
        <w:div w:id="1571690935">
          <w:marLeft w:val="0"/>
          <w:marRight w:val="0"/>
          <w:marTop w:val="0"/>
          <w:marBottom w:val="0"/>
          <w:divBdr>
            <w:top w:val="none" w:sz="0" w:space="0" w:color="auto"/>
            <w:left w:val="none" w:sz="0" w:space="0" w:color="auto"/>
            <w:bottom w:val="none" w:sz="0" w:space="0" w:color="auto"/>
            <w:right w:val="none" w:sz="0" w:space="0" w:color="auto"/>
          </w:divBdr>
        </w:div>
        <w:div w:id="1576016386">
          <w:marLeft w:val="0"/>
          <w:marRight w:val="0"/>
          <w:marTop w:val="0"/>
          <w:marBottom w:val="0"/>
          <w:divBdr>
            <w:top w:val="none" w:sz="0" w:space="0" w:color="auto"/>
            <w:left w:val="none" w:sz="0" w:space="0" w:color="auto"/>
            <w:bottom w:val="none" w:sz="0" w:space="0" w:color="auto"/>
            <w:right w:val="none" w:sz="0" w:space="0" w:color="auto"/>
          </w:divBdr>
        </w:div>
        <w:div w:id="1632396517">
          <w:marLeft w:val="0"/>
          <w:marRight w:val="0"/>
          <w:marTop w:val="0"/>
          <w:marBottom w:val="0"/>
          <w:divBdr>
            <w:top w:val="none" w:sz="0" w:space="0" w:color="auto"/>
            <w:left w:val="none" w:sz="0" w:space="0" w:color="auto"/>
            <w:bottom w:val="none" w:sz="0" w:space="0" w:color="auto"/>
            <w:right w:val="none" w:sz="0" w:space="0" w:color="auto"/>
          </w:divBdr>
        </w:div>
        <w:div w:id="1633708274">
          <w:marLeft w:val="0"/>
          <w:marRight w:val="0"/>
          <w:marTop w:val="0"/>
          <w:marBottom w:val="0"/>
          <w:divBdr>
            <w:top w:val="none" w:sz="0" w:space="0" w:color="auto"/>
            <w:left w:val="none" w:sz="0" w:space="0" w:color="auto"/>
            <w:bottom w:val="none" w:sz="0" w:space="0" w:color="auto"/>
            <w:right w:val="none" w:sz="0" w:space="0" w:color="auto"/>
          </w:divBdr>
        </w:div>
        <w:div w:id="1664893438">
          <w:marLeft w:val="0"/>
          <w:marRight w:val="0"/>
          <w:marTop w:val="0"/>
          <w:marBottom w:val="0"/>
          <w:divBdr>
            <w:top w:val="none" w:sz="0" w:space="0" w:color="auto"/>
            <w:left w:val="none" w:sz="0" w:space="0" w:color="auto"/>
            <w:bottom w:val="none" w:sz="0" w:space="0" w:color="auto"/>
            <w:right w:val="none" w:sz="0" w:space="0" w:color="auto"/>
          </w:divBdr>
        </w:div>
        <w:div w:id="1682857889">
          <w:marLeft w:val="0"/>
          <w:marRight w:val="0"/>
          <w:marTop w:val="0"/>
          <w:marBottom w:val="0"/>
          <w:divBdr>
            <w:top w:val="none" w:sz="0" w:space="0" w:color="auto"/>
            <w:left w:val="none" w:sz="0" w:space="0" w:color="auto"/>
            <w:bottom w:val="none" w:sz="0" w:space="0" w:color="auto"/>
            <w:right w:val="none" w:sz="0" w:space="0" w:color="auto"/>
          </w:divBdr>
        </w:div>
        <w:div w:id="1687171757">
          <w:marLeft w:val="0"/>
          <w:marRight w:val="0"/>
          <w:marTop w:val="0"/>
          <w:marBottom w:val="0"/>
          <w:divBdr>
            <w:top w:val="none" w:sz="0" w:space="0" w:color="auto"/>
            <w:left w:val="none" w:sz="0" w:space="0" w:color="auto"/>
            <w:bottom w:val="none" w:sz="0" w:space="0" w:color="auto"/>
            <w:right w:val="none" w:sz="0" w:space="0" w:color="auto"/>
          </w:divBdr>
        </w:div>
        <w:div w:id="1751929956">
          <w:marLeft w:val="0"/>
          <w:marRight w:val="0"/>
          <w:marTop w:val="0"/>
          <w:marBottom w:val="0"/>
          <w:divBdr>
            <w:top w:val="none" w:sz="0" w:space="0" w:color="auto"/>
            <w:left w:val="none" w:sz="0" w:space="0" w:color="auto"/>
            <w:bottom w:val="none" w:sz="0" w:space="0" w:color="auto"/>
            <w:right w:val="none" w:sz="0" w:space="0" w:color="auto"/>
          </w:divBdr>
        </w:div>
        <w:div w:id="1810585363">
          <w:marLeft w:val="0"/>
          <w:marRight w:val="0"/>
          <w:marTop w:val="0"/>
          <w:marBottom w:val="0"/>
          <w:divBdr>
            <w:top w:val="none" w:sz="0" w:space="0" w:color="auto"/>
            <w:left w:val="none" w:sz="0" w:space="0" w:color="auto"/>
            <w:bottom w:val="none" w:sz="0" w:space="0" w:color="auto"/>
            <w:right w:val="none" w:sz="0" w:space="0" w:color="auto"/>
          </w:divBdr>
        </w:div>
        <w:div w:id="1827549831">
          <w:marLeft w:val="0"/>
          <w:marRight w:val="0"/>
          <w:marTop w:val="0"/>
          <w:marBottom w:val="0"/>
          <w:divBdr>
            <w:top w:val="none" w:sz="0" w:space="0" w:color="auto"/>
            <w:left w:val="none" w:sz="0" w:space="0" w:color="auto"/>
            <w:bottom w:val="none" w:sz="0" w:space="0" w:color="auto"/>
            <w:right w:val="none" w:sz="0" w:space="0" w:color="auto"/>
          </w:divBdr>
        </w:div>
        <w:div w:id="1828011510">
          <w:marLeft w:val="0"/>
          <w:marRight w:val="0"/>
          <w:marTop w:val="0"/>
          <w:marBottom w:val="0"/>
          <w:divBdr>
            <w:top w:val="none" w:sz="0" w:space="0" w:color="auto"/>
            <w:left w:val="none" w:sz="0" w:space="0" w:color="auto"/>
            <w:bottom w:val="none" w:sz="0" w:space="0" w:color="auto"/>
            <w:right w:val="none" w:sz="0" w:space="0" w:color="auto"/>
          </w:divBdr>
        </w:div>
        <w:div w:id="1830901436">
          <w:marLeft w:val="0"/>
          <w:marRight w:val="0"/>
          <w:marTop w:val="0"/>
          <w:marBottom w:val="0"/>
          <w:divBdr>
            <w:top w:val="none" w:sz="0" w:space="0" w:color="auto"/>
            <w:left w:val="none" w:sz="0" w:space="0" w:color="auto"/>
            <w:bottom w:val="none" w:sz="0" w:space="0" w:color="auto"/>
            <w:right w:val="none" w:sz="0" w:space="0" w:color="auto"/>
          </w:divBdr>
        </w:div>
        <w:div w:id="1833256647">
          <w:marLeft w:val="0"/>
          <w:marRight w:val="0"/>
          <w:marTop w:val="0"/>
          <w:marBottom w:val="0"/>
          <w:divBdr>
            <w:top w:val="none" w:sz="0" w:space="0" w:color="auto"/>
            <w:left w:val="none" w:sz="0" w:space="0" w:color="auto"/>
            <w:bottom w:val="none" w:sz="0" w:space="0" w:color="auto"/>
            <w:right w:val="none" w:sz="0" w:space="0" w:color="auto"/>
          </w:divBdr>
        </w:div>
        <w:div w:id="1856655596">
          <w:marLeft w:val="0"/>
          <w:marRight w:val="0"/>
          <w:marTop w:val="0"/>
          <w:marBottom w:val="0"/>
          <w:divBdr>
            <w:top w:val="none" w:sz="0" w:space="0" w:color="auto"/>
            <w:left w:val="none" w:sz="0" w:space="0" w:color="auto"/>
            <w:bottom w:val="none" w:sz="0" w:space="0" w:color="auto"/>
            <w:right w:val="none" w:sz="0" w:space="0" w:color="auto"/>
          </w:divBdr>
        </w:div>
        <w:div w:id="1869561591">
          <w:marLeft w:val="0"/>
          <w:marRight w:val="0"/>
          <w:marTop w:val="0"/>
          <w:marBottom w:val="0"/>
          <w:divBdr>
            <w:top w:val="none" w:sz="0" w:space="0" w:color="auto"/>
            <w:left w:val="none" w:sz="0" w:space="0" w:color="auto"/>
            <w:bottom w:val="none" w:sz="0" w:space="0" w:color="auto"/>
            <w:right w:val="none" w:sz="0" w:space="0" w:color="auto"/>
          </w:divBdr>
        </w:div>
        <w:div w:id="1946577071">
          <w:marLeft w:val="0"/>
          <w:marRight w:val="0"/>
          <w:marTop w:val="0"/>
          <w:marBottom w:val="0"/>
          <w:divBdr>
            <w:top w:val="none" w:sz="0" w:space="0" w:color="auto"/>
            <w:left w:val="none" w:sz="0" w:space="0" w:color="auto"/>
            <w:bottom w:val="none" w:sz="0" w:space="0" w:color="auto"/>
            <w:right w:val="none" w:sz="0" w:space="0" w:color="auto"/>
          </w:divBdr>
        </w:div>
        <w:div w:id="1961379699">
          <w:marLeft w:val="0"/>
          <w:marRight w:val="0"/>
          <w:marTop w:val="0"/>
          <w:marBottom w:val="0"/>
          <w:divBdr>
            <w:top w:val="none" w:sz="0" w:space="0" w:color="auto"/>
            <w:left w:val="none" w:sz="0" w:space="0" w:color="auto"/>
            <w:bottom w:val="none" w:sz="0" w:space="0" w:color="auto"/>
            <w:right w:val="none" w:sz="0" w:space="0" w:color="auto"/>
          </w:divBdr>
        </w:div>
      </w:divsChild>
    </w:div>
    <w:div w:id="1451166919">
      <w:bodyDiv w:val="1"/>
      <w:marLeft w:val="0"/>
      <w:marRight w:val="0"/>
      <w:marTop w:val="0"/>
      <w:marBottom w:val="0"/>
      <w:divBdr>
        <w:top w:val="none" w:sz="0" w:space="0" w:color="auto"/>
        <w:left w:val="none" w:sz="0" w:space="0" w:color="auto"/>
        <w:bottom w:val="none" w:sz="0" w:space="0" w:color="auto"/>
        <w:right w:val="none" w:sz="0" w:space="0" w:color="auto"/>
      </w:divBdr>
      <w:divsChild>
        <w:div w:id="19860827">
          <w:marLeft w:val="0"/>
          <w:marRight w:val="0"/>
          <w:marTop w:val="0"/>
          <w:marBottom w:val="0"/>
          <w:divBdr>
            <w:top w:val="none" w:sz="0" w:space="0" w:color="auto"/>
            <w:left w:val="none" w:sz="0" w:space="0" w:color="auto"/>
            <w:bottom w:val="none" w:sz="0" w:space="0" w:color="auto"/>
            <w:right w:val="none" w:sz="0" w:space="0" w:color="auto"/>
          </w:divBdr>
        </w:div>
        <w:div w:id="22681113">
          <w:marLeft w:val="0"/>
          <w:marRight w:val="0"/>
          <w:marTop w:val="0"/>
          <w:marBottom w:val="0"/>
          <w:divBdr>
            <w:top w:val="none" w:sz="0" w:space="0" w:color="auto"/>
            <w:left w:val="none" w:sz="0" w:space="0" w:color="auto"/>
            <w:bottom w:val="none" w:sz="0" w:space="0" w:color="auto"/>
            <w:right w:val="none" w:sz="0" w:space="0" w:color="auto"/>
          </w:divBdr>
        </w:div>
        <w:div w:id="28070922">
          <w:marLeft w:val="0"/>
          <w:marRight w:val="0"/>
          <w:marTop w:val="0"/>
          <w:marBottom w:val="0"/>
          <w:divBdr>
            <w:top w:val="none" w:sz="0" w:space="0" w:color="auto"/>
            <w:left w:val="none" w:sz="0" w:space="0" w:color="auto"/>
            <w:bottom w:val="none" w:sz="0" w:space="0" w:color="auto"/>
            <w:right w:val="none" w:sz="0" w:space="0" w:color="auto"/>
          </w:divBdr>
        </w:div>
        <w:div w:id="38866665">
          <w:marLeft w:val="0"/>
          <w:marRight w:val="0"/>
          <w:marTop w:val="0"/>
          <w:marBottom w:val="0"/>
          <w:divBdr>
            <w:top w:val="none" w:sz="0" w:space="0" w:color="auto"/>
            <w:left w:val="none" w:sz="0" w:space="0" w:color="auto"/>
            <w:bottom w:val="none" w:sz="0" w:space="0" w:color="auto"/>
            <w:right w:val="none" w:sz="0" w:space="0" w:color="auto"/>
          </w:divBdr>
        </w:div>
        <w:div w:id="65231815">
          <w:marLeft w:val="0"/>
          <w:marRight w:val="0"/>
          <w:marTop w:val="0"/>
          <w:marBottom w:val="0"/>
          <w:divBdr>
            <w:top w:val="none" w:sz="0" w:space="0" w:color="auto"/>
            <w:left w:val="none" w:sz="0" w:space="0" w:color="auto"/>
            <w:bottom w:val="none" w:sz="0" w:space="0" w:color="auto"/>
            <w:right w:val="none" w:sz="0" w:space="0" w:color="auto"/>
          </w:divBdr>
        </w:div>
        <w:div w:id="68039638">
          <w:marLeft w:val="0"/>
          <w:marRight w:val="0"/>
          <w:marTop w:val="0"/>
          <w:marBottom w:val="0"/>
          <w:divBdr>
            <w:top w:val="none" w:sz="0" w:space="0" w:color="auto"/>
            <w:left w:val="none" w:sz="0" w:space="0" w:color="auto"/>
            <w:bottom w:val="none" w:sz="0" w:space="0" w:color="auto"/>
            <w:right w:val="none" w:sz="0" w:space="0" w:color="auto"/>
          </w:divBdr>
        </w:div>
        <w:div w:id="72973528">
          <w:marLeft w:val="0"/>
          <w:marRight w:val="0"/>
          <w:marTop w:val="0"/>
          <w:marBottom w:val="0"/>
          <w:divBdr>
            <w:top w:val="none" w:sz="0" w:space="0" w:color="auto"/>
            <w:left w:val="none" w:sz="0" w:space="0" w:color="auto"/>
            <w:bottom w:val="none" w:sz="0" w:space="0" w:color="auto"/>
            <w:right w:val="none" w:sz="0" w:space="0" w:color="auto"/>
          </w:divBdr>
        </w:div>
        <w:div w:id="86967474">
          <w:marLeft w:val="0"/>
          <w:marRight w:val="0"/>
          <w:marTop w:val="0"/>
          <w:marBottom w:val="0"/>
          <w:divBdr>
            <w:top w:val="none" w:sz="0" w:space="0" w:color="auto"/>
            <w:left w:val="none" w:sz="0" w:space="0" w:color="auto"/>
            <w:bottom w:val="none" w:sz="0" w:space="0" w:color="auto"/>
            <w:right w:val="none" w:sz="0" w:space="0" w:color="auto"/>
          </w:divBdr>
        </w:div>
        <w:div w:id="89358251">
          <w:marLeft w:val="0"/>
          <w:marRight w:val="0"/>
          <w:marTop w:val="0"/>
          <w:marBottom w:val="0"/>
          <w:divBdr>
            <w:top w:val="none" w:sz="0" w:space="0" w:color="auto"/>
            <w:left w:val="none" w:sz="0" w:space="0" w:color="auto"/>
            <w:bottom w:val="none" w:sz="0" w:space="0" w:color="auto"/>
            <w:right w:val="none" w:sz="0" w:space="0" w:color="auto"/>
          </w:divBdr>
        </w:div>
        <w:div w:id="91173882">
          <w:marLeft w:val="0"/>
          <w:marRight w:val="0"/>
          <w:marTop w:val="0"/>
          <w:marBottom w:val="0"/>
          <w:divBdr>
            <w:top w:val="none" w:sz="0" w:space="0" w:color="auto"/>
            <w:left w:val="none" w:sz="0" w:space="0" w:color="auto"/>
            <w:bottom w:val="none" w:sz="0" w:space="0" w:color="auto"/>
            <w:right w:val="none" w:sz="0" w:space="0" w:color="auto"/>
          </w:divBdr>
        </w:div>
        <w:div w:id="96878225">
          <w:marLeft w:val="0"/>
          <w:marRight w:val="0"/>
          <w:marTop w:val="0"/>
          <w:marBottom w:val="0"/>
          <w:divBdr>
            <w:top w:val="none" w:sz="0" w:space="0" w:color="auto"/>
            <w:left w:val="none" w:sz="0" w:space="0" w:color="auto"/>
            <w:bottom w:val="none" w:sz="0" w:space="0" w:color="auto"/>
            <w:right w:val="none" w:sz="0" w:space="0" w:color="auto"/>
          </w:divBdr>
        </w:div>
        <w:div w:id="100532661">
          <w:marLeft w:val="0"/>
          <w:marRight w:val="0"/>
          <w:marTop w:val="0"/>
          <w:marBottom w:val="0"/>
          <w:divBdr>
            <w:top w:val="none" w:sz="0" w:space="0" w:color="auto"/>
            <w:left w:val="none" w:sz="0" w:space="0" w:color="auto"/>
            <w:bottom w:val="none" w:sz="0" w:space="0" w:color="auto"/>
            <w:right w:val="none" w:sz="0" w:space="0" w:color="auto"/>
          </w:divBdr>
        </w:div>
        <w:div w:id="110587890">
          <w:marLeft w:val="0"/>
          <w:marRight w:val="0"/>
          <w:marTop w:val="0"/>
          <w:marBottom w:val="0"/>
          <w:divBdr>
            <w:top w:val="none" w:sz="0" w:space="0" w:color="auto"/>
            <w:left w:val="none" w:sz="0" w:space="0" w:color="auto"/>
            <w:bottom w:val="none" w:sz="0" w:space="0" w:color="auto"/>
            <w:right w:val="none" w:sz="0" w:space="0" w:color="auto"/>
          </w:divBdr>
        </w:div>
        <w:div w:id="174148382">
          <w:marLeft w:val="0"/>
          <w:marRight w:val="0"/>
          <w:marTop w:val="0"/>
          <w:marBottom w:val="0"/>
          <w:divBdr>
            <w:top w:val="none" w:sz="0" w:space="0" w:color="auto"/>
            <w:left w:val="none" w:sz="0" w:space="0" w:color="auto"/>
            <w:bottom w:val="none" w:sz="0" w:space="0" w:color="auto"/>
            <w:right w:val="none" w:sz="0" w:space="0" w:color="auto"/>
          </w:divBdr>
        </w:div>
        <w:div w:id="182595931">
          <w:marLeft w:val="0"/>
          <w:marRight w:val="0"/>
          <w:marTop w:val="0"/>
          <w:marBottom w:val="0"/>
          <w:divBdr>
            <w:top w:val="none" w:sz="0" w:space="0" w:color="auto"/>
            <w:left w:val="none" w:sz="0" w:space="0" w:color="auto"/>
            <w:bottom w:val="none" w:sz="0" w:space="0" w:color="auto"/>
            <w:right w:val="none" w:sz="0" w:space="0" w:color="auto"/>
          </w:divBdr>
        </w:div>
        <w:div w:id="220989267">
          <w:marLeft w:val="0"/>
          <w:marRight w:val="0"/>
          <w:marTop w:val="0"/>
          <w:marBottom w:val="0"/>
          <w:divBdr>
            <w:top w:val="none" w:sz="0" w:space="0" w:color="auto"/>
            <w:left w:val="none" w:sz="0" w:space="0" w:color="auto"/>
            <w:bottom w:val="none" w:sz="0" w:space="0" w:color="auto"/>
            <w:right w:val="none" w:sz="0" w:space="0" w:color="auto"/>
          </w:divBdr>
        </w:div>
        <w:div w:id="227111493">
          <w:marLeft w:val="0"/>
          <w:marRight w:val="0"/>
          <w:marTop w:val="0"/>
          <w:marBottom w:val="0"/>
          <w:divBdr>
            <w:top w:val="none" w:sz="0" w:space="0" w:color="auto"/>
            <w:left w:val="none" w:sz="0" w:space="0" w:color="auto"/>
            <w:bottom w:val="none" w:sz="0" w:space="0" w:color="auto"/>
            <w:right w:val="none" w:sz="0" w:space="0" w:color="auto"/>
          </w:divBdr>
        </w:div>
        <w:div w:id="245186661">
          <w:marLeft w:val="0"/>
          <w:marRight w:val="0"/>
          <w:marTop w:val="0"/>
          <w:marBottom w:val="0"/>
          <w:divBdr>
            <w:top w:val="none" w:sz="0" w:space="0" w:color="auto"/>
            <w:left w:val="none" w:sz="0" w:space="0" w:color="auto"/>
            <w:bottom w:val="none" w:sz="0" w:space="0" w:color="auto"/>
            <w:right w:val="none" w:sz="0" w:space="0" w:color="auto"/>
          </w:divBdr>
        </w:div>
        <w:div w:id="278614166">
          <w:marLeft w:val="0"/>
          <w:marRight w:val="0"/>
          <w:marTop w:val="0"/>
          <w:marBottom w:val="0"/>
          <w:divBdr>
            <w:top w:val="none" w:sz="0" w:space="0" w:color="auto"/>
            <w:left w:val="none" w:sz="0" w:space="0" w:color="auto"/>
            <w:bottom w:val="none" w:sz="0" w:space="0" w:color="auto"/>
            <w:right w:val="none" w:sz="0" w:space="0" w:color="auto"/>
          </w:divBdr>
        </w:div>
        <w:div w:id="282226403">
          <w:marLeft w:val="0"/>
          <w:marRight w:val="0"/>
          <w:marTop w:val="0"/>
          <w:marBottom w:val="0"/>
          <w:divBdr>
            <w:top w:val="none" w:sz="0" w:space="0" w:color="auto"/>
            <w:left w:val="none" w:sz="0" w:space="0" w:color="auto"/>
            <w:bottom w:val="none" w:sz="0" w:space="0" w:color="auto"/>
            <w:right w:val="none" w:sz="0" w:space="0" w:color="auto"/>
          </w:divBdr>
        </w:div>
        <w:div w:id="310987922">
          <w:marLeft w:val="0"/>
          <w:marRight w:val="0"/>
          <w:marTop w:val="0"/>
          <w:marBottom w:val="0"/>
          <w:divBdr>
            <w:top w:val="none" w:sz="0" w:space="0" w:color="auto"/>
            <w:left w:val="none" w:sz="0" w:space="0" w:color="auto"/>
            <w:bottom w:val="none" w:sz="0" w:space="0" w:color="auto"/>
            <w:right w:val="none" w:sz="0" w:space="0" w:color="auto"/>
          </w:divBdr>
        </w:div>
        <w:div w:id="323051385">
          <w:marLeft w:val="0"/>
          <w:marRight w:val="0"/>
          <w:marTop w:val="0"/>
          <w:marBottom w:val="0"/>
          <w:divBdr>
            <w:top w:val="none" w:sz="0" w:space="0" w:color="auto"/>
            <w:left w:val="none" w:sz="0" w:space="0" w:color="auto"/>
            <w:bottom w:val="none" w:sz="0" w:space="0" w:color="auto"/>
            <w:right w:val="none" w:sz="0" w:space="0" w:color="auto"/>
          </w:divBdr>
        </w:div>
        <w:div w:id="338118225">
          <w:marLeft w:val="0"/>
          <w:marRight w:val="0"/>
          <w:marTop w:val="0"/>
          <w:marBottom w:val="0"/>
          <w:divBdr>
            <w:top w:val="none" w:sz="0" w:space="0" w:color="auto"/>
            <w:left w:val="none" w:sz="0" w:space="0" w:color="auto"/>
            <w:bottom w:val="none" w:sz="0" w:space="0" w:color="auto"/>
            <w:right w:val="none" w:sz="0" w:space="0" w:color="auto"/>
          </w:divBdr>
        </w:div>
        <w:div w:id="344862661">
          <w:marLeft w:val="0"/>
          <w:marRight w:val="0"/>
          <w:marTop w:val="0"/>
          <w:marBottom w:val="0"/>
          <w:divBdr>
            <w:top w:val="none" w:sz="0" w:space="0" w:color="auto"/>
            <w:left w:val="none" w:sz="0" w:space="0" w:color="auto"/>
            <w:bottom w:val="none" w:sz="0" w:space="0" w:color="auto"/>
            <w:right w:val="none" w:sz="0" w:space="0" w:color="auto"/>
          </w:divBdr>
        </w:div>
        <w:div w:id="354308629">
          <w:marLeft w:val="0"/>
          <w:marRight w:val="0"/>
          <w:marTop w:val="0"/>
          <w:marBottom w:val="0"/>
          <w:divBdr>
            <w:top w:val="none" w:sz="0" w:space="0" w:color="auto"/>
            <w:left w:val="none" w:sz="0" w:space="0" w:color="auto"/>
            <w:bottom w:val="none" w:sz="0" w:space="0" w:color="auto"/>
            <w:right w:val="none" w:sz="0" w:space="0" w:color="auto"/>
          </w:divBdr>
        </w:div>
        <w:div w:id="358749548">
          <w:marLeft w:val="0"/>
          <w:marRight w:val="0"/>
          <w:marTop w:val="0"/>
          <w:marBottom w:val="0"/>
          <w:divBdr>
            <w:top w:val="none" w:sz="0" w:space="0" w:color="auto"/>
            <w:left w:val="none" w:sz="0" w:space="0" w:color="auto"/>
            <w:bottom w:val="none" w:sz="0" w:space="0" w:color="auto"/>
            <w:right w:val="none" w:sz="0" w:space="0" w:color="auto"/>
          </w:divBdr>
        </w:div>
        <w:div w:id="379015558">
          <w:marLeft w:val="0"/>
          <w:marRight w:val="0"/>
          <w:marTop w:val="0"/>
          <w:marBottom w:val="0"/>
          <w:divBdr>
            <w:top w:val="none" w:sz="0" w:space="0" w:color="auto"/>
            <w:left w:val="none" w:sz="0" w:space="0" w:color="auto"/>
            <w:bottom w:val="none" w:sz="0" w:space="0" w:color="auto"/>
            <w:right w:val="none" w:sz="0" w:space="0" w:color="auto"/>
          </w:divBdr>
        </w:div>
        <w:div w:id="395008172">
          <w:marLeft w:val="0"/>
          <w:marRight w:val="0"/>
          <w:marTop w:val="0"/>
          <w:marBottom w:val="0"/>
          <w:divBdr>
            <w:top w:val="none" w:sz="0" w:space="0" w:color="auto"/>
            <w:left w:val="none" w:sz="0" w:space="0" w:color="auto"/>
            <w:bottom w:val="none" w:sz="0" w:space="0" w:color="auto"/>
            <w:right w:val="none" w:sz="0" w:space="0" w:color="auto"/>
          </w:divBdr>
        </w:div>
        <w:div w:id="402916259">
          <w:marLeft w:val="0"/>
          <w:marRight w:val="0"/>
          <w:marTop w:val="0"/>
          <w:marBottom w:val="0"/>
          <w:divBdr>
            <w:top w:val="none" w:sz="0" w:space="0" w:color="auto"/>
            <w:left w:val="none" w:sz="0" w:space="0" w:color="auto"/>
            <w:bottom w:val="none" w:sz="0" w:space="0" w:color="auto"/>
            <w:right w:val="none" w:sz="0" w:space="0" w:color="auto"/>
          </w:divBdr>
        </w:div>
        <w:div w:id="413866904">
          <w:marLeft w:val="0"/>
          <w:marRight w:val="0"/>
          <w:marTop w:val="0"/>
          <w:marBottom w:val="0"/>
          <w:divBdr>
            <w:top w:val="none" w:sz="0" w:space="0" w:color="auto"/>
            <w:left w:val="none" w:sz="0" w:space="0" w:color="auto"/>
            <w:bottom w:val="none" w:sz="0" w:space="0" w:color="auto"/>
            <w:right w:val="none" w:sz="0" w:space="0" w:color="auto"/>
          </w:divBdr>
        </w:div>
        <w:div w:id="451362938">
          <w:marLeft w:val="0"/>
          <w:marRight w:val="0"/>
          <w:marTop w:val="0"/>
          <w:marBottom w:val="0"/>
          <w:divBdr>
            <w:top w:val="none" w:sz="0" w:space="0" w:color="auto"/>
            <w:left w:val="none" w:sz="0" w:space="0" w:color="auto"/>
            <w:bottom w:val="none" w:sz="0" w:space="0" w:color="auto"/>
            <w:right w:val="none" w:sz="0" w:space="0" w:color="auto"/>
          </w:divBdr>
        </w:div>
        <w:div w:id="467435303">
          <w:marLeft w:val="0"/>
          <w:marRight w:val="0"/>
          <w:marTop w:val="0"/>
          <w:marBottom w:val="0"/>
          <w:divBdr>
            <w:top w:val="none" w:sz="0" w:space="0" w:color="auto"/>
            <w:left w:val="none" w:sz="0" w:space="0" w:color="auto"/>
            <w:bottom w:val="none" w:sz="0" w:space="0" w:color="auto"/>
            <w:right w:val="none" w:sz="0" w:space="0" w:color="auto"/>
          </w:divBdr>
        </w:div>
        <w:div w:id="480119911">
          <w:marLeft w:val="0"/>
          <w:marRight w:val="0"/>
          <w:marTop w:val="0"/>
          <w:marBottom w:val="0"/>
          <w:divBdr>
            <w:top w:val="none" w:sz="0" w:space="0" w:color="auto"/>
            <w:left w:val="none" w:sz="0" w:space="0" w:color="auto"/>
            <w:bottom w:val="none" w:sz="0" w:space="0" w:color="auto"/>
            <w:right w:val="none" w:sz="0" w:space="0" w:color="auto"/>
          </w:divBdr>
        </w:div>
        <w:div w:id="483013644">
          <w:marLeft w:val="0"/>
          <w:marRight w:val="0"/>
          <w:marTop w:val="0"/>
          <w:marBottom w:val="0"/>
          <w:divBdr>
            <w:top w:val="none" w:sz="0" w:space="0" w:color="auto"/>
            <w:left w:val="none" w:sz="0" w:space="0" w:color="auto"/>
            <w:bottom w:val="none" w:sz="0" w:space="0" w:color="auto"/>
            <w:right w:val="none" w:sz="0" w:space="0" w:color="auto"/>
          </w:divBdr>
        </w:div>
        <w:div w:id="500045099">
          <w:marLeft w:val="0"/>
          <w:marRight w:val="0"/>
          <w:marTop w:val="0"/>
          <w:marBottom w:val="0"/>
          <w:divBdr>
            <w:top w:val="none" w:sz="0" w:space="0" w:color="auto"/>
            <w:left w:val="none" w:sz="0" w:space="0" w:color="auto"/>
            <w:bottom w:val="none" w:sz="0" w:space="0" w:color="auto"/>
            <w:right w:val="none" w:sz="0" w:space="0" w:color="auto"/>
          </w:divBdr>
        </w:div>
        <w:div w:id="518586497">
          <w:marLeft w:val="0"/>
          <w:marRight w:val="0"/>
          <w:marTop w:val="0"/>
          <w:marBottom w:val="0"/>
          <w:divBdr>
            <w:top w:val="none" w:sz="0" w:space="0" w:color="auto"/>
            <w:left w:val="none" w:sz="0" w:space="0" w:color="auto"/>
            <w:bottom w:val="none" w:sz="0" w:space="0" w:color="auto"/>
            <w:right w:val="none" w:sz="0" w:space="0" w:color="auto"/>
          </w:divBdr>
        </w:div>
        <w:div w:id="520971130">
          <w:marLeft w:val="0"/>
          <w:marRight w:val="0"/>
          <w:marTop w:val="0"/>
          <w:marBottom w:val="0"/>
          <w:divBdr>
            <w:top w:val="none" w:sz="0" w:space="0" w:color="auto"/>
            <w:left w:val="none" w:sz="0" w:space="0" w:color="auto"/>
            <w:bottom w:val="none" w:sz="0" w:space="0" w:color="auto"/>
            <w:right w:val="none" w:sz="0" w:space="0" w:color="auto"/>
          </w:divBdr>
        </w:div>
        <w:div w:id="524638439">
          <w:marLeft w:val="0"/>
          <w:marRight w:val="0"/>
          <w:marTop w:val="0"/>
          <w:marBottom w:val="0"/>
          <w:divBdr>
            <w:top w:val="none" w:sz="0" w:space="0" w:color="auto"/>
            <w:left w:val="none" w:sz="0" w:space="0" w:color="auto"/>
            <w:bottom w:val="none" w:sz="0" w:space="0" w:color="auto"/>
            <w:right w:val="none" w:sz="0" w:space="0" w:color="auto"/>
          </w:divBdr>
        </w:div>
        <w:div w:id="529149975">
          <w:marLeft w:val="0"/>
          <w:marRight w:val="0"/>
          <w:marTop w:val="0"/>
          <w:marBottom w:val="0"/>
          <w:divBdr>
            <w:top w:val="none" w:sz="0" w:space="0" w:color="auto"/>
            <w:left w:val="none" w:sz="0" w:space="0" w:color="auto"/>
            <w:bottom w:val="none" w:sz="0" w:space="0" w:color="auto"/>
            <w:right w:val="none" w:sz="0" w:space="0" w:color="auto"/>
          </w:divBdr>
        </w:div>
        <w:div w:id="542407915">
          <w:marLeft w:val="0"/>
          <w:marRight w:val="0"/>
          <w:marTop w:val="0"/>
          <w:marBottom w:val="0"/>
          <w:divBdr>
            <w:top w:val="none" w:sz="0" w:space="0" w:color="auto"/>
            <w:left w:val="none" w:sz="0" w:space="0" w:color="auto"/>
            <w:bottom w:val="none" w:sz="0" w:space="0" w:color="auto"/>
            <w:right w:val="none" w:sz="0" w:space="0" w:color="auto"/>
          </w:divBdr>
        </w:div>
        <w:div w:id="569770087">
          <w:marLeft w:val="0"/>
          <w:marRight w:val="0"/>
          <w:marTop w:val="0"/>
          <w:marBottom w:val="0"/>
          <w:divBdr>
            <w:top w:val="none" w:sz="0" w:space="0" w:color="auto"/>
            <w:left w:val="none" w:sz="0" w:space="0" w:color="auto"/>
            <w:bottom w:val="none" w:sz="0" w:space="0" w:color="auto"/>
            <w:right w:val="none" w:sz="0" w:space="0" w:color="auto"/>
          </w:divBdr>
        </w:div>
        <w:div w:id="585654581">
          <w:marLeft w:val="0"/>
          <w:marRight w:val="0"/>
          <w:marTop w:val="0"/>
          <w:marBottom w:val="0"/>
          <w:divBdr>
            <w:top w:val="none" w:sz="0" w:space="0" w:color="auto"/>
            <w:left w:val="none" w:sz="0" w:space="0" w:color="auto"/>
            <w:bottom w:val="none" w:sz="0" w:space="0" w:color="auto"/>
            <w:right w:val="none" w:sz="0" w:space="0" w:color="auto"/>
          </w:divBdr>
        </w:div>
        <w:div w:id="588513393">
          <w:marLeft w:val="0"/>
          <w:marRight w:val="0"/>
          <w:marTop w:val="0"/>
          <w:marBottom w:val="0"/>
          <w:divBdr>
            <w:top w:val="none" w:sz="0" w:space="0" w:color="auto"/>
            <w:left w:val="none" w:sz="0" w:space="0" w:color="auto"/>
            <w:bottom w:val="none" w:sz="0" w:space="0" w:color="auto"/>
            <w:right w:val="none" w:sz="0" w:space="0" w:color="auto"/>
          </w:divBdr>
        </w:div>
        <w:div w:id="593127571">
          <w:marLeft w:val="0"/>
          <w:marRight w:val="0"/>
          <w:marTop w:val="0"/>
          <w:marBottom w:val="0"/>
          <w:divBdr>
            <w:top w:val="none" w:sz="0" w:space="0" w:color="auto"/>
            <w:left w:val="none" w:sz="0" w:space="0" w:color="auto"/>
            <w:bottom w:val="none" w:sz="0" w:space="0" w:color="auto"/>
            <w:right w:val="none" w:sz="0" w:space="0" w:color="auto"/>
          </w:divBdr>
        </w:div>
        <w:div w:id="608857754">
          <w:marLeft w:val="0"/>
          <w:marRight w:val="0"/>
          <w:marTop w:val="0"/>
          <w:marBottom w:val="0"/>
          <w:divBdr>
            <w:top w:val="none" w:sz="0" w:space="0" w:color="auto"/>
            <w:left w:val="none" w:sz="0" w:space="0" w:color="auto"/>
            <w:bottom w:val="none" w:sz="0" w:space="0" w:color="auto"/>
            <w:right w:val="none" w:sz="0" w:space="0" w:color="auto"/>
          </w:divBdr>
        </w:div>
        <w:div w:id="613514890">
          <w:marLeft w:val="0"/>
          <w:marRight w:val="0"/>
          <w:marTop w:val="0"/>
          <w:marBottom w:val="0"/>
          <w:divBdr>
            <w:top w:val="none" w:sz="0" w:space="0" w:color="auto"/>
            <w:left w:val="none" w:sz="0" w:space="0" w:color="auto"/>
            <w:bottom w:val="none" w:sz="0" w:space="0" w:color="auto"/>
            <w:right w:val="none" w:sz="0" w:space="0" w:color="auto"/>
          </w:divBdr>
        </w:div>
        <w:div w:id="697193746">
          <w:marLeft w:val="0"/>
          <w:marRight w:val="0"/>
          <w:marTop w:val="0"/>
          <w:marBottom w:val="0"/>
          <w:divBdr>
            <w:top w:val="none" w:sz="0" w:space="0" w:color="auto"/>
            <w:left w:val="none" w:sz="0" w:space="0" w:color="auto"/>
            <w:bottom w:val="none" w:sz="0" w:space="0" w:color="auto"/>
            <w:right w:val="none" w:sz="0" w:space="0" w:color="auto"/>
          </w:divBdr>
        </w:div>
        <w:div w:id="712508722">
          <w:marLeft w:val="0"/>
          <w:marRight w:val="0"/>
          <w:marTop w:val="0"/>
          <w:marBottom w:val="0"/>
          <w:divBdr>
            <w:top w:val="none" w:sz="0" w:space="0" w:color="auto"/>
            <w:left w:val="none" w:sz="0" w:space="0" w:color="auto"/>
            <w:bottom w:val="none" w:sz="0" w:space="0" w:color="auto"/>
            <w:right w:val="none" w:sz="0" w:space="0" w:color="auto"/>
          </w:divBdr>
        </w:div>
        <w:div w:id="728042475">
          <w:marLeft w:val="0"/>
          <w:marRight w:val="0"/>
          <w:marTop w:val="0"/>
          <w:marBottom w:val="0"/>
          <w:divBdr>
            <w:top w:val="none" w:sz="0" w:space="0" w:color="auto"/>
            <w:left w:val="none" w:sz="0" w:space="0" w:color="auto"/>
            <w:bottom w:val="none" w:sz="0" w:space="0" w:color="auto"/>
            <w:right w:val="none" w:sz="0" w:space="0" w:color="auto"/>
          </w:divBdr>
        </w:div>
        <w:div w:id="773130377">
          <w:marLeft w:val="0"/>
          <w:marRight w:val="0"/>
          <w:marTop w:val="0"/>
          <w:marBottom w:val="0"/>
          <w:divBdr>
            <w:top w:val="none" w:sz="0" w:space="0" w:color="auto"/>
            <w:left w:val="none" w:sz="0" w:space="0" w:color="auto"/>
            <w:bottom w:val="none" w:sz="0" w:space="0" w:color="auto"/>
            <w:right w:val="none" w:sz="0" w:space="0" w:color="auto"/>
          </w:divBdr>
        </w:div>
        <w:div w:id="791510291">
          <w:marLeft w:val="0"/>
          <w:marRight w:val="0"/>
          <w:marTop w:val="0"/>
          <w:marBottom w:val="0"/>
          <w:divBdr>
            <w:top w:val="none" w:sz="0" w:space="0" w:color="auto"/>
            <w:left w:val="none" w:sz="0" w:space="0" w:color="auto"/>
            <w:bottom w:val="none" w:sz="0" w:space="0" w:color="auto"/>
            <w:right w:val="none" w:sz="0" w:space="0" w:color="auto"/>
          </w:divBdr>
        </w:div>
        <w:div w:id="797992426">
          <w:marLeft w:val="0"/>
          <w:marRight w:val="0"/>
          <w:marTop w:val="0"/>
          <w:marBottom w:val="0"/>
          <w:divBdr>
            <w:top w:val="none" w:sz="0" w:space="0" w:color="auto"/>
            <w:left w:val="none" w:sz="0" w:space="0" w:color="auto"/>
            <w:bottom w:val="none" w:sz="0" w:space="0" w:color="auto"/>
            <w:right w:val="none" w:sz="0" w:space="0" w:color="auto"/>
          </w:divBdr>
        </w:div>
        <w:div w:id="836458316">
          <w:marLeft w:val="0"/>
          <w:marRight w:val="0"/>
          <w:marTop w:val="0"/>
          <w:marBottom w:val="0"/>
          <w:divBdr>
            <w:top w:val="none" w:sz="0" w:space="0" w:color="auto"/>
            <w:left w:val="none" w:sz="0" w:space="0" w:color="auto"/>
            <w:bottom w:val="none" w:sz="0" w:space="0" w:color="auto"/>
            <w:right w:val="none" w:sz="0" w:space="0" w:color="auto"/>
          </w:divBdr>
        </w:div>
        <w:div w:id="840200251">
          <w:marLeft w:val="0"/>
          <w:marRight w:val="0"/>
          <w:marTop w:val="0"/>
          <w:marBottom w:val="0"/>
          <w:divBdr>
            <w:top w:val="none" w:sz="0" w:space="0" w:color="auto"/>
            <w:left w:val="none" w:sz="0" w:space="0" w:color="auto"/>
            <w:bottom w:val="none" w:sz="0" w:space="0" w:color="auto"/>
            <w:right w:val="none" w:sz="0" w:space="0" w:color="auto"/>
          </w:divBdr>
        </w:div>
        <w:div w:id="849831189">
          <w:marLeft w:val="0"/>
          <w:marRight w:val="0"/>
          <w:marTop w:val="0"/>
          <w:marBottom w:val="0"/>
          <w:divBdr>
            <w:top w:val="none" w:sz="0" w:space="0" w:color="auto"/>
            <w:left w:val="none" w:sz="0" w:space="0" w:color="auto"/>
            <w:bottom w:val="none" w:sz="0" w:space="0" w:color="auto"/>
            <w:right w:val="none" w:sz="0" w:space="0" w:color="auto"/>
          </w:divBdr>
        </w:div>
        <w:div w:id="851332873">
          <w:marLeft w:val="0"/>
          <w:marRight w:val="0"/>
          <w:marTop w:val="0"/>
          <w:marBottom w:val="0"/>
          <w:divBdr>
            <w:top w:val="none" w:sz="0" w:space="0" w:color="auto"/>
            <w:left w:val="none" w:sz="0" w:space="0" w:color="auto"/>
            <w:bottom w:val="none" w:sz="0" w:space="0" w:color="auto"/>
            <w:right w:val="none" w:sz="0" w:space="0" w:color="auto"/>
          </w:divBdr>
        </w:div>
        <w:div w:id="872353146">
          <w:marLeft w:val="0"/>
          <w:marRight w:val="0"/>
          <w:marTop w:val="0"/>
          <w:marBottom w:val="0"/>
          <w:divBdr>
            <w:top w:val="none" w:sz="0" w:space="0" w:color="auto"/>
            <w:left w:val="none" w:sz="0" w:space="0" w:color="auto"/>
            <w:bottom w:val="none" w:sz="0" w:space="0" w:color="auto"/>
            <w:right w:val="none" w:sz="0" w:space="0" w:color="auto"/>
          </w:divBdr>
        </w:div>
        <w:div w:id="882981511">
          <w:marLeft w:val="0"/>
          <w:marRight w:val="0"/>
          <w:marTop w:val="0"/>
          <w:marBottom w:val="0"/>
          <w:divBdr>
            <w:top w:val="none" w:sz="0" w:space="0" w:color="auto"/>
            <w:left w:val="none" w:sz="0" w:space="0" w:color="auto"/>
            <w:bottom w:val="none" w:sz="0" w:space="0" w:color="auto"/>
            <w:right w:val="none" w:sz="0" w:space="0" w:color="auto"/>
          </w:divBdr>
        </w:div>
        <w:div w:id="885875223">
          <w:marLeft w:val="0"/>
          <w:marRight w:val="0"/>
          <w:marTop w:val="0"/>
          <w:marBottom w:val="0"/>
          <w:divBdr>
            <w:top w:val="none" w:sz="0" w:space="0" w:color="auto"/>
            <w:left w:val="none" w:sz="0" w:space="0" w:color="auto"/>
            <w:bottom w:val="none" w:sz="0" w:space="0" w:color="auto"/>
            <w:right w:val="none" w:sz="0" w:space="0" w:color="auto"/>
          </w:divBdr>
        </w:div>
        <w:div w:id="934367566">
          <w:marLeft w:val="0"/>
          <w:marRight w:val="0"/>
          <w:marTop w:val="0"/>
          <w:marBottom w:val="0"/>
          <w:divBdr>
            <w:top w:val="none" w:sz="0" w:space="0" w:color="auto"/>
            <w:left w:val="none" w:sz="0" w:space="0" w:color="auto"/>
            <w:bottom w:val="none" w:sz="0" w:space="0" w:color="auto"/>
            <w:right w:val="none" w:sz="0" w:space="0" w:color="auto"/>
          </w:divBdr>
        </w:div>
        <w:div w:id="972172318">
          <w:marLeft w:val="0"/>
          <w:marRight w:val="0"/>
          <w:marTop w:val="0"/>
          <w:marBottom w:val="0"/>
          <w:divBdr>
            <w:top w:val="none" w:sz="0" w:space="0" w:color="auto"/>
            <w:left w:val="none" w:sz="0" w:space="0" w:color="auto"/>
            <w:bottom w:val="none" w:sz="0" w:space="0" w:color="auto"/>
            <w:right w:val="none" w:sz="0" w:space="0" w:color="auto"/>
          </w:divBdr>
        </w:div>
        <w:div w:id="973946980">
          <w:marLeft w:val="0"/>
          <w:marRight w:val="0"/>
          <w:marTop w:val="0"/>
          <w:marBottom w:val="0"/>
          <w:divBdr>
            <w:top w:val="none" w:sz="0" w:space="0" w:color="auto"/>
            <w:left w:val="none" w:sz="0" w:space="0" w:color="auto"/>
            <w:bottom w:val="none" w:sz="0" w:space="0" w:color="auto"/>
            <w:right w:val="none" w:sz="0" w:space="0" w:color="auto"/>
          </w:divBdr>
        </w:div>
        <w:div w:id="980962401">
          <w:marLeft w:val="0"/>
          <w:marRight w:val="0"/>
          <w:marTop w:val="0"/>
          <w:marBottom w:val="0"/>
          <w:divBdr>
            <w:top w:val="none" w:sz="0" w:space="0" w:color="auto"/>
            <w:left w:val="none" w:sz="0" w:space="0" w:color="auto"/>
            <w:bottom w:val="none" w:sz="0" w:space="0" w:color="auto"/>
            <w:right w:val="none" w:sz="0" w:space="0" w:color="auto"/>
          </w:divBdr>
        </w:div>
        <w:div w:id="1002317652">
          <w:marLeft w:val="0"/>
          <w:marRight w:val="0"/>
          <w:marTop w:val="0"/>
          <w:marBottom w:val="0"/>
          <w:divBdr>
            <w:top w:val="none" w:sz="0" w:space="0" w:color="auto"/>
            <w:left w:val="none" w:sz="0" w:space="0" w:color="auto"/>
            <w:bottom w:val="none" w:sz="0" w:space="0" w:color="auto"/>
            <w:right w:val="none" w:sz="0" w:space="0" w:color="auto"/>
          </w:divBdr>
        </w:div>
        <w:div w:id="1025330703">
          <w:marLeft w:val="0"/>
          <w:marRight w:val="0"/>
          <w:marTop w:val="0"/>
          <w:marBottom w:val="0"/>
          <w:divBdr>
            <w:top w:val="none" w:sz="0" w:space="0" w:color="auto"/>
            <w:left w:val="none" w:sz="0" w:space="0" w:color="auto"/>
            <w:bottom w:val="none" w:sz="0" w:space="0" w:color="auto"/>
            <w:right w:val="none" w:sz="0" w:space="0" w:color="auto"/>
          </w:divBdr>
        </w:div>
        <w:div w:id="1038239391">
          <w:marLeft w:val="0"/>
          <w:marRight w:val="0"/>
          <w:marTop w:val="0"/>
          <w:marBottom w:val="0"/>
          <w:divBdr>
            <w:top w:val="none" w:sz="0" w:space="0" w:color="auto"/>
            <w:left w:val="none" w:sz="0" w:space="0" w:color="auto"/>
            <w:bottom w:val="none" w:sz="0" w:space="0" w:color="auto"/>
            <w:right w:val="none" w:sz="0" w:space="0" w:color="auto"/>
          </w:divBdr>
        </w:div>
        <w:div w:id="1069042005">
          <w:marLeft w:val="0"/>
          <w:marRight w:val="0"/>
          <w:marTop w:val="0"/>
          <w:marBottom w:val="0"/>
          <w:divBdr>
            <w:top w:val="none" w:sz="0" w:space="0" w:color="auto"/>
            <w:left w:val="none" w:sz="0" w:space="0" w:color="auto"/>
            <w:bottom w:val="none" w:sz="0" w:space="0" w:color="auto"/>
            <w:right w:val="none" w:sz="0" w:space="0" w:color="auto"/>
          </w:divBdr>
        </w:div>
        <w:div w:id="1075201140">
          <w:marLeft w:val="0"/>
          <w:marRight w:val="0"/>
          <w:marTop w:val="0"/>
          <w:marBottom w:val="0"/>
          <w:divBdr>
            <w:top w:val="none" w:sz="0" w:space="0" w:color="auto"/>
            <w:left w:val="none" w:sz="0" w:space="0" w:color="auto"/>
            <w:bottom w:val="none" w:sz="0" w:space="0" w:color="auto"/>
            <w:right w:val="none" w:sz="0" w:space="0" w:color="auto"/>
          </w:divBdr>
        </w:div>
        <w:div w:id="1079058750">
          <w:marLeft w:val="0"/>
          <w:marRight w:val="0"/>
          <w:marTop w:val="0"/>
          <w:marBottom w:val="0"/>
          <w:divBdr>
            <w:top w:val="none" w:sz="0" w:space="0" w:color="auto"/>
            <w:left w:val="none" w:sz="0" w:space="0" w:color="auto"/>
            <w:bottom w:val="none" w:sz="0" w:space="0" w:color="auto"/>
            <w:right w:val="none" w:sz="0" w:space="0" w:color="auto"/>
          </w:divBdr>
        </w:div>
        <w:div w:id="1102919023">
          <w:marLeft w:val="0"/>
          <w:marRight w:val="0"/>
          <w:marTop w:val="0"/>
          <w:marBottom w:val="0"/>
          <w:divBdr>
            <w:top w:val="none" w:sz="0" w:space="0" w:color="auto"/>
            <w:left w:val="none" w:sz="0" w:space="0" w:color="auto"/>
            <w:bottom w:val="none" w:sz="0" w:space="0" w:color="auto"/>
            <w:right w:val="none" w:sz="0" w:space="0" w:color="auto"/>
          </w:divBdr>
        </w:div>
        <w:div w:id="1110516514">
          <w:marLeft w:val="0"/>
          <w:marRight w:val="0"/>
          <w:marTop w:val="0"/>
          <w:marBottom w:val="0"/>
          <w:divBdr>
            <w:top w:val="none" w:sz="0" w:space="0" w:color="auto"/>
            <w:left w:val="none" w:sz="0" w:space="0" w:color="auto"/>
            <w:bottom w:val="none" w:sz="0" w:space="0" w:color="auto"/>
            <w:right w:val="none" w:sz="0" w:space="0" w:color="auto"/>
          </w:divBdr>
        </w:div>
        <w:div w:id="1144004202">
          <w:marLeft w:val="0"/>
          <w:marRight w:val="0"/>
          <w:marTop w:val="0"/>
          <w:marBottom w:val="0"/>
          <w:divBdr>
            <w:top w:val="none" w:sz="0" w:space="0" w:color="auto"/>
            <w:left w:val="none" w:sz="0" w:space="0" w:color="auto"/>
            <w:bottom w:val="none" w:sz="0" w:space="0" w:color="auto"/>
            <w:right w:val="none" w:sz="0" w:space="0" w:color="auto"/>
          </w:divBdr>
        </w:div>
        <w:div w:id="1209220311">
          <w:marLeft w:val="0"/>
          <w:marRight w:val="0"/>
          <w:marTop w:val="0"/>
          <w:marBottom w:val="0"/>
          <w:divBdr>
            <w:top w:val="none" w:sz="0" w:space="0" w:color="auto"/>
            <w:left w:val="none" w:sz="0" w:space="0" w:color="auto"/>
            <w:bottom w:val="none" w:sz="0" w:space="0" w:color="auto"/>
            <w:right w:val="none" w:sz="0" w:space="0" w:color="auto"/>
          </w:divBdr>
        </w:div>
        <w:div w:id="1229728185">
          <w:marLeft w:val="0"/>
          <w:marRight w:val="0"/>
          <w:marTop w:val="0"/>
          <w:marBottom w:val="0"/>
          <w:divBdr>
            <w:top w:val="none" w:sz="0" w:space="0" w:color="auto"/>
            <w:left w:val="none" w:sz="0" w:space="0" w:color="auto"/>
            <w:bottom w:val="none" w:sz="0" w:space="0" w:color="auto"/>
            <w:right w:val="none" w:sz="0" w:space="0" w:color="auto"/>
          </w:divBdr>
        </w:div>
        <w:div w:id="1233740610">
          <w:marLeft w:val="0"/>
          <w:marRight w:val="0"/>
          <w:marTop w:val="0"/>
          <w:marBottom w:val="0"/>
          <w:divBdr>
            <w:top w:val="none" w:sz="0" w:space="0" w:color="auto"/>
            <w:left w:val="none" w:sz="0" w:space="0" w:color="auto"/>
            <w:bottom w:val="none" w:sz="0" w:space="0" w:color="auto"/>
            <w:right w:val="none" w:sz="0" w:space="0" w:color="auto"/>
          </w:divBdr>
        </w:div>
        <w:div w:id="1264537389">
          <w:marLeft w:val="0"/>
          <w:marRight w:val="0"/>
          <w:marTop w:val="0"/>
          <w:marBottom w:val="0"/>
          <w:divBdr>
            <w:top w:val="none" w:sz="0" w:space="0" w:color="auto"/>
            <w:left w:val="none" w:sz="0" w:space="0" w:color="auto"/>
            <w:bottom w:val="none" w:sz="0" w:space="0" w:color="auto"/>
            <w:right w:val="none" w:sz="0" w:space="0" w:color="auto"/>
          </w:divBdr>
        </w:div>
        <w:div w:id="1302154619">
          <w:marLeft w:val="0"/>
          <w:marRight w:val="0"/>
          <w:marTop w:val="0"/>
          <w:marBottom w:val="0"/>
          <w:divBdr>
            <w:top w:val="none" w:sz="0" w:space="0" w:color="auto"/>
            <w:left w:val="none" w:sz="0" w:space="0" w:color="auto"/>
            <w:bottom w:val="none" w:sz="0" w:space="0" w:color="auto"/>
            <w:right w:val="none" w:sz="0" w:space="0" w:color="auto"/>
          </w:divBdr>
        </w:div>
        <w:div w:id="1303846889">
          <w:marLeft w:val="0"/>
          <w:marRight w:val="0"/>
          <w:marTop w:val="0"/>
          <w:marBottom w:val="0"/>
          <w:divBdr>
            <w:top w:val="none" w:sz="0" w:space="0" w:color="auto"/>
            <w:left w:val="none" w:sz="0" w:space="0" w:color="auto"/>
            <w:bottom w:val="none" w:sz="0" w:space="0" w:color="auto"/>
            <w:right w:val="none" w:sz="0" w:space="0" w:color="auto"/>
          </w:divBdr>
        </w:div>
        <w:div w:id="1316104742">
          <w:marLeft w:val="0"/>
          <w:marRight w:val="0"/>
          <w:marTop w:val="0"/>
          <w:marBottom w:val="0"/>
          <w:divBdr>
            <w:top w:val="none" w:sz="0" w:space="0" w:color="auto"/>
            <w:left w:val="none" w:sz="0" w:space="0" w:color="auto"/>
            <w:bottom w:val="none" w:sz="0" w:space="0" w:color="auto"/>
            <w:right w:val="none" w:sz="0" w:space="0" w:color="auto"/>
          </w:divBdr>
        </w:div>
        <w:div w:id="1318074466">
          <w:marLeft w:val="0"/>
          <w:marRight w:val="0"/>
          <w:marTop w:val="0"/>
          <w:marBottom w:val="0"/>
          <w:divBdr>
            <w:top w:val="none" w:sz="0" w:space="0" w:color="auto"/>
            <w:left w:val="none" w:sz="0" w:space="0" w:color="auto"/>
            <w:bottom w:val="none" w:sz="0" w:space="0" w:color="auto"/>
            <w:right w:val="none" w:sz="0" w:space="0" w:color="auto"/>
          </w:divBdr>
        </w:div>
        <w:div w:id="1327174806">
          <w:marLeft w:val="0"/>
          <w:marRight w:val="0"/>
          <w:marTop w:val="0"/>
          <w:marBottom w:val="0"/>
          <w:divBdr>
            <w:top w:val="none" w:sz="0" w:space="0" w:color="auto"/>
            <w:left w:val="none" w:sz="0" w:space="0" w:color="auto"/>
            <w:bottom w:val="none" w:sz="0" w:space="0" w:color="auto"/>
            <w:right w:val="none" w:sz="0" w:space="0" w:color="auto"/>
          </w:divBdr>
        </w:div>
        <w:div w:id="1334723262">
          <w:marLeft w:val="0"/>
          <w:marRight w:val="0"/>
          <w:marTop w:val="0"/>
          <w:marBottom w:val="0"/>
          <w:divBdr>
            <w:top w:val="none" w:sz="0" w:space="0" w:color="auto"/>
            <w:left w:val="none" w:sz="0" w:space="0" w:color="auto"/>
            <w:bottom w:val="none" w:sz="0" w:space="0" w:color="auto"/>
            <w:right w:val="none" w:sz="0" w:space="0" w:color="auto"/>
          </w:divBdr>
        </w:div>
        <w:div w:id="1356616938">
          <w:marLeft w:val="0"/>
          <w:marRight w:val="0"/>
          <w:marTop w:val="0"/>
          <w:marBottom w:val="0"/>
          <w:divBdr>
            <w:top w:val="none" w:sz="0" w:space="0" w:color="auto"/>
            <w:left w:val="none" w:sz="0" w:space="0" w:color="auto"/>
            <w:bottom w:val="none" w:sz="0" w:space="0" w:color="auto"/>
            <w:right w:val="none" w:sz="0" w:space="0" w:color="auto"/>
          </w:divBdr>
        </w:div>
        <w:div w:id="1367868288">
          <w:marLeft w:val="0"/>
          <w:marRight w:val="0"/>
          <w:marTop w:val="0"/>
          <w:marBottom w:val="0"/>
          <w:divBdr>
            <w:top w:val="none" w:sz="0" w:space="0" w:color="auto"/>
            <w:left w:val="none" w:sz="0" w:space="0" w:color="auto"/>
            <w:bottom w:val="none" w:sz="0" w:space="0" w:color="auto"/>
            <w:right w:val="none" w:sz="0" w:space="0" w:color="auto"/>
          </w:divBdr>
        </w:div>
        <w:div w:id="1383208680">
          <w:marLeft w:val="0"/>
          <w:marRight w:val="0"/>
          <w:marTop w:val="0"/>
          <w:marBottom w:val="0"/>
          <w:divBdr>
            <w:top w:val="none" w:sz="0" w:space="0" w:color="auto"/>
            <w:left w:val="none" w:sz="0" w:space="0" w:color="auto"/>
            <w:bottom w:val="none" w:sz="0" w:space="0" w:color="auto"/>
            <w:right w:val="none" w:sz="0" w:space="0" w:color="auto"/>
          </w:divBdr>
        </w:div>
        <w:div w:id="1409577149">
          <w:marLeft w:val="0"/>
          <w:marRight w:val="0"/>
          <w:marTop w:val="0"/>
          <w:marBottom w:val="0"/>
          <w:divBdr>
            <w:top w:val="none" w:sz="0" w:space="0" w:color="auto"/>
            <w:left w:val="none" w:sz="0" w:space="0" w:color="auto"/>
            <w:bottom w:val="none" w:sz="0" w:space="0" w:color="auto"/>
            <w:right w:val="none" w:sz="0" w:space="0" w:color="auto"/>
          </w:divBdr>
        </w:div>
        <w:div w:id="1417440382">
          <w:marLeft w:val="0"/>
          <w:marRight w:val="0"/>
          <w:marTop w:val="0"/>
          <w:marBottom w:val="0"/>
          <w:divBdr>
            <w:top w:val="none" w:sz="0" w:space="0" w:color="auto"/>
            <w:left w:val="none" w:sz="0" w:space="0" w:color="auto"/>
            <w:bottom w:val="none" w:sz="0" w:space="0" w:color="auto"/>
            <w:right w:val="none" w:sz="0" w:space="0" w:color="auto"/>
          </w:divBdr>
        </w:div>
        <w:div w:id="1428231680">
          <w:marLeft w:val="0"/>
          <w:marRight w:val="0"/>
          <w:marTop w:val="0"/>
          <w:marBottom w:val="0"/>
          <w:divBdr>
            <w:top w:val="none" w:sz="0" w:space="0" w:color="auto"/>
            <w:left w:val="none" w:sz="0" w:space="0" w:color="auto"/>
            <w:bottom w:val="none" w:sz="0" w:space="0" w:color="auto"/>
            <w:right w:val="none" w:sz="0" w:space="0" w:color="auto"/>
          </w:divBdr>
        </w:div>
        <w:div w:id="1434203940">
          <w:marLeft w:val="0"/>
          <w:marRight w:val="0"/>
          <w:marTop w:val="0"/>
          <w:marBottom w:val="0"/>
          <w:divBdr>
            <w:top w:val="none" w:sz="0" w:space="0" w:color="auto"/>
            <w:left w:val="none" w:sz="0" w:space="0" w:color="auto"/>
            <w:bottom w:val="none" w:sz="0" w:space="0" w:color="auto"/>
            <w:right w:val="none" w:sz="0" w:space="0" w:color="auto"/>
          </w:divBdr>
        </w:div>
        <w:div w:id="1501768941">
          <w:marLeft w:val="0"/>
          <w:marRight w:val="0"/>
          <w:marTop w:val="0"/>
          <w:marBottom w:val="0"/>
          <w:divBdr>
            <w:top w:val="none" w:sz="0" w:space="0" w:color="auto"/>
            <w:left w:val="none" w:sz="0" w:space="0" w:color="auto"/>
            <w:bottom w:val="none" w:sz="0" w:space="0" w:color="auto"/>
            <w:right w:val="none" w:sz="0" w:space="0" w:color="auto"/>
          </w:divBdr>
        </w:div>
        <w:div w:id="1523400406">
          <w:marLeft w:val="0"/>
          <w:marRight w:val="0"/>
          <w:marTop w:val="0"/>
          <w:marBottom w:val="0"/>
          <w:divBdr>
            <w:top w:val="none" w:sz="0" w:space="0" w:color="auto"/>
            <w:left w:val="none" w:sz="0" w:space="0" w:color="auto"/>
            <w:bottom w:val="none" w:sz="0" w:space="0" w:color="auto"/>
            <w:right w:val="none" w:sz="0" w:space="0" w:color="auto"/>
          </w:divBdr>
        </w:div>
        <w:div w:id="1523546859">
          <w:marLeft w:val="0"/>
          <w:marRight w:val="0"/>
          <w:marTop w:val="0"/>
          <w:marBottom w:val="0"/>
          <w:divBdr>
            <w:top w:val="none" w:sz="0" w:space="0" w:color="auto"/>
            <w:left w:val="none" w:sz="0" w:space="0" w:color="auto"/>
            <w:bottom w:val="none" w:sz="0" w:space="0" w:color="auto"/>
            <w:right w:val="none" w:sz="0" w:space="0" w:color="auto"/>
          </w:divBdr>
        </w:div>
        <w:div w:id="1530872169">
          <w:marLeft w:val="0"/>
          <w:marRight w:val="0"/>
          <w:marTop w:val="0"/>
          <w:marBottom w:val="0"/>
          <w:divBdr>
            <w:top w:val="none" w:sz="0" w:space="0" w:color="auto"/>
            <w:left w:val="none" w:sz="0" w:space="0" w:color="auto"/>
            <w:bottom w:val="none" w:sz="0" w:space="0" w:color="auto"/>
            <w:right w:val="none" w:sz="0" w:space="0" w:color="auto"/>
          </w:divBdr>
        </w:div>
        <w:div w:id="1539053036">
          <w:marLeft w:val="0"/>
          <w:marRight w:val="0"/>
          <w:marTop w:val="0"/>
          <w:marBottom w:val="0"/>
          <w:divBdr>
            <w:top w:val="none" w:sz="0" w:space="0" w:color="auto"/>
            <w:left w:val="none" w:sz="0" w:space="0" w:color="auto"/>
            <w:bottom w:val="none" w:sz="0" w:space="0" w:color="auto"/>
            <w:right w:val="none" w:sz="0" w:space="0" w:color="auto"/>
          </w:divBdr>
        </w:div>
        <w:div w:id="1551452468">
          <w:marLeft w:val="0"/>
          <w:marRight w:val="0"/>
          <w:marTop w:val="0"/>
          <w:marBottom w:val="0"/>
          <w:divBdr>
            <w:top w:val="none" w:sz="0" w:space="0" w:color="auto"/>
            <w:left w:val="none" w:sz="0" w:space="0" w:color="auto"/>
            <w:bottom w:val="none" w:sz="0" w:space="0" w:color="auto"/>
            <w:right w:val="none" w:sz="0" w:space="0" w:color="auto"/>
          </w:divBdr>
        </w:div>
        <w:div w:id="1574269756">
          <w:marLeft w:val="0"/>
          <w:marRight w:val="0"/>
          <w:marTop w:val="0"/>
          <w:marBottom w:val="0"/>
          <w:divBdr>
            <w:top w:val="none" w:sz="0" w:space="0" w:color="auto"/>
            <w:left w:val="none" w:sz="0" w:space="0" w:color="auto"/>
            <w:bottom w:val="none" w:sz="0" w:space="0" w:color="auto"/>
            <w:right w:val="none" w:sz="0" w:space="0" w:color="auto"/>
          </w:divBdr>
        </w:div>
        <w:div w:id="1601183824">
          <w:marLeft w:val="0"/>
          <w:marRight w:val="0"/>
          <w:marTop w:val="0"/>
          <w:marBottom w:val="0"/>
          <w:divBdr>
            <w:top w:val="none" w:sz="0" w:space="0" w:color="auto"/>
            <w:left w:val="none" w:sz="0" w:space="0" w:color="auto"/>
            <w:bottom w:val="none" w:sz="0" w:space="0" w:color="auto"/>
            <w:right w:val="none" w:sz="0" w:space="0" w:color="auto"/>
          </w:divBdr>
        </w:div>
        <w:div w:id="1626765827">
          <w:marLeft w:val="0"/>
          <w:marRight w:val="0"/>
          <w:marTop w:val="0"/>
          <w:marBottom w:val="0"/>
          <w:divBdr>
            <w:top w:val="none" w:sz="0" w:space="0" w:color="auto"/>
            <w:left w:val="none" w:sz="0" w:space="0" w:color="auto"/>
            <w:bottom w:val="none" w:sz="0" w:space="0" w:color="auto"/>
            <w:right w:val="none" w:sz="0" w:space="0" w:color="auto"/>
          </w:divBdr>
        </w:div>
        <w:div w:id="1652904361">
          <w:marLeft w:val="0"/>
          <w:marRight w:val="0"/>
          <w:marTop w:val="0"/>
          <w:marBottom w:val="0"/>
          <w:divBdr>
            <w:top w:val="none" w:sz="0" w:space="0" w:color="auto"/>
            <w:left w:val="none" w:sz="0" w:space="0" w:color="auto"/>
            <w:bottom w:val="none" w:sz="0" w:space="0" w:color="auto"/>
            <w:right w:val="none" w:sz="0" w:space="0" w:color="auto"/>
          </w:divBdr>
        </w:div>
        <w:div w:id="1670282446">
          <w:marLeft w:val="0"/>
          <w:marRight w:val="0"/>
          <w:marTop w:val="0"/>
          <w:marBottom w:val="0"/>
          <w:divBdr>
            <w:top w:val="none" w:sz="0" w:space="0" w:color="auto"/>
            <w:left w:val="none" w:sz="0" w:space="0" w:color="auto"/>
            <w:bottom w:val="none" w:sz="0" w:space="0" w:color="auto"/>
            <w:right w:val="none" w:sz="0" w:space="0" w:color="auto"/>
          </w:divBdr>
        </w:div>
        <w:div w:id="1671055296">
          <w:marLeft w:val="0"/>
          <w:marRight w:val="0"/>
          <w:marTop w:val="0"/>
          <w:marBottom w:val="0"/>
          <w:divBdr>
            <w:top w:val="none" w:sz="0" w:space="0" w:color="auto"/>
            <w:left w:val="none" w:sz="0" w:space="0" w:color="auto"/>
            <w:bottom w:val="none" w:sz="0" w:space="0" w:color="auto"/>
            <w:right w:val="none" w:sz="0" w:space="0" w:color="auto"/>
          </w:divBdr>
        </w:div>
        <w:div w:id="1675570536">
          <w:marLeft w:val="0"/>
          <w:marRight w:val="0"/>
          <w:marTop w:val="0"/>
          <w:marBottom w:val="0"/>
          <w:divBdr>
            <w:top w:val="none" w:sz="0" w:space="0" w:color="auto"/>
            <w:left w:val="none" w:sz="0" w:space="0" w:color="auto"/>
            <w:bottom w:val="none" w:sz="0" w:space="0" w:color="auto"/>
            <w:right w:val="none" w:sz="0" w:space="0" w:color="auto"/>
          </w:divBdr>
        </w:div>
        <w:div w:id="1704014032">
          <w:marLeft w:val="0"/>
          <w:marRight w:val="0"/>
          <w:marTop w:val="0"/>
          <w:marBottom w:val="0"/>
          <w:divBdr>
            <w:top w:val="none" w:sz="0" w:space="0" w:color="auto"/>
            <w:left w:val="none" w:sz="0" w:space="0" w:color="auto"/>
            <w:bottom w:val="none" w:sz="0" w:space="0" w:color="auto"/>
            <w:right w:val="none" w:sz="0" w:space="0" w:color="auto"/>
          </w:divBdr>
        </w:div>
        <w:div w:id="1731418358">
          <w:marLeft w:val="0"/>
          <w:marRight w:val="0"/>
          <w:marTop w:val="0"/>
          <w:marBottom w:val="0"/>
          <w:divBdr>
            <w:top w:val="none" w:sz="0" w:space="0" w:color="auto"/>
            <w:left w:val="none" w:sz="0" w:space="0" w:color="auto"/>
            <w:bottom w:val="none" w:sz="0" w:space="0" w:color="auto"/>
            <w:right w:val="none" w:sz="0" w:space="0" w:color="auto"/>
          </w:divBdr>
        </w:div>
        <w:div w:id="1805270475">
          <w:marLeft w:val="0"/>
          <w:marRight w:val="0"/>
          <w:marTop w:val="0"/>
          <w:marBottom w:val="0"/>
          <w:divBdr>
            <w:top w:val="none" w:sz="0" w:space="0" w:color="auto"/>
            <w:left w:val="none" w:sz="0" w:space="0" w:color="auto"/>
            <w:bottom w:val="none" w:sz="0" w:space="0" w:color="auto"/>
            <w:right w:val="none" w:sz="0" w:space="0" w:color="auto"/>
          </w:divBdr>
        </w:div>
        <w:div w:id="1808014350">
          <w:marLeft w:val="0"/>
          <w:marRight w:val="0"/>
          <w:marTop w:val="0"/>
          <w:marBottom w:val="0"/>
          <w:divBdr>
            <w:top w:val="none" w:sz="0" w:space="0" w:color="auto"/>
            <w:left w:val="none" w:sz="0" w:space="0" w:color="auto"/>
            <w:bottom w:val="none" w:sz="0" w:space="0" w:color="auto"/>
            <w:right w:val="none" w:sz="0" w:space="0" w:color="auto"/>
          </w:divBdr>
        </w:div>
        <w:div w:id="1808039174">
          <w:marLeft w:val="0"/>
          <w:marRight w:val="0"/>
          <w:marTop w:val="0"/>
          <w:marBottom w:val="0"/>
          <w:divBdr>
            <w:top w:val="none" w:sz="0" w:space="0" w:color="auto"/>
            <w:left w:val="none" w:sz="0" w:space="0" w:color="auto"/>
            <w:bottom w:val="none" w:sz="0" w:space="0" w:color="auto"/>
            <w:right w:val="none" w:sz="0" w:space="0" w:color="auto"/>
          </w:divBdr>
        </w:div>
        <w:div w:id="1817794131">
          <w:marLeft w:val="0"/>
          <w:marRight w:val="0"/>
          <w:marTop w:val="0"/>
          <w:marBottom w:val="0"/>
          <w:divBdr>
            <w:top w:val="none" w:sz="0" w:space="0" w:color="auto"/>
            <w:left w:val="none" w:sz="0" w:space="0" w:color="auto"/>
            <w:bottom w:val="none" w:sz="0" w:space="0" w:color="auto"/>
            <w:right w:val="none" w:sz="0" w:space="0" w:color="auto"/>
          </w:divBdr>
        </w:div>
        <w:div w:id="1826973673">
          <w:marLeft w:val="0"/>
          <w:marRight w:val="0"/>
          <w:marTop w:val="0"/>
          <w:marBottom w:val="0"/>
          <w:divBdr>
            <w:top w:val="none" w:sz="0" w:space="0" w:color="auto"/>
            <w:left w:val="none" w:sz="0" w:space="0" w:color="auto"/>
            <w:bottom w:val="none" w:sz="0" w:space="0" w:color="auto"/>
            <w:right w:val="none" w:sz="0" w:space="0" w:color="auto"/>
          </w:divBdr>
        </w:div>
        <w:div w:id="1877809123">
          <w:marLeft w:val="0"/>
          <w:marRight w:val="0"/>
          <w:marTop w:val="0"/>
          <w:marBottom w:val="0"/>
          <w:divBdr>
            <w:top w:val="none" w:sz="0" w:space="0" w:color="auto"/>
            <w:left w:val="none" w:sz="0" w:space="0" w:color="auto"/>
            <w:bottom w:val="none" w:sz="0" w:space="0" w:color="auto"/>
            <w:right w:val="none" w:sz="0" w:space="0" w:color="auto"/>
          </w:divBdr>
        </w:div>
        <w:div w:id="1882790986">
          <w:marLeft w:val="0"/>
          <w:marRight w:val="0"/>
          <w:marTop w:val="0"/>
          <w:marBottom w:val="0"/>
          <w:divBdr>
            <w:top w:val="none" w:sz="0" w:space="0" w:color="auto"/>
            <w:left w:val="none" w:sz="0" w:space="0" w:color="auto"/>
            <w:bottom w:val="none" w:sz="0" w:space="0" w:color="auto"/>
            <w:right w:val="none" w:sz="0" w:space="0" w:color="auto"/>
          </w:divBdr>
        </w:div>
        <w:div w:id="1904098720">
          <w:marLeft w:val="0"/>
          <w:marRight w:val="0"/>
          <w:marTop w:val="0"/>
          <w:marBottom w:val="0"/>
          <w:divBdr>
            <w:top w:val="none" w:sz="0" w:space="0" w:color="auto"/>
            <w:left w:val="none" w:sz="0" w:space="0" w:color="auto"/>
            <w:bottom w:val="none" w:sz="0" w:space="0" w:color="auto"/>
            <w:right w:val="none" w:sz="0" w:space="0" w:color="auto"/>
          </w:divBdr>
        </w:div>
        <w:div w:id="1906989718">
          <w:marLeft w:val="0"/>
          <w:marRight w:val="0"/>
          <w:marTop w:val="0"/>
          <w:marBottom w:val="0"/>
          <w:divBdr>
            <w:top w:val="none" w:sz="0" w:space="0" w:color="auto"/>
            <w:left w:val="none" w:sz="0" w:space="0" w:color="auto"/>
            <w:bottom w:val="none" w:sz="0" w:space="0" w:color="auto"/>
            <w:right w:val="none" w:sz="0" w:space="0" w:color="auto"/>
          </w:divBdr>
        </w:div>
        <w:div w:id="1918588401">
          <w:marLeft w:val="0"/>
          <w:marRight w:val="0"/>
          <w:marTop w:val="0"/>
          <w:marBottom w:val="0"/>
          <w:divBdr>
            <w:top w:val="none" w:sz="0" w:space="0" w:color="auto"/>
            <w:left w:val="none" w:sz="0" w:space="0" w:color="auto"/>
            <w:bottom w:val="none" w:sz="0" w:space="0" w:color="auto"/>
            <w:right w:val="none" w:sz="0" w:space="0" w:color="auto"/>
          </w:divBdr>
        </w:div>
        <w:div w:id="1925188878">
          <w:marLeft w:val="0"/>
          <w:marRight w:val="0"/>
          <w:marTop w:val="0"/>
          <w:marBottom w:val="0"/>
          <w:divBdr>
            <w:top w:val="none" w:sz="0" w:space="0" w:color="auto"/>
            <w:left w:val="none" w:sz="0" w:space="0" w:color="auto"/>
            <w:bottom w:val="none" w:sz="0" w:space="0" w:color="auto"/>
            <w:right w:val="none" w:sz="0" w:space="0" w:color="auto"/>
          </w:divBdr>
        </w:div>
        <w:div w:id="1937588665">
          <w:marLeft w:val="0"/>
          <w:marRight w:val="0"/>
          <w:marTop w:val="0"/>
          <w:marBottom w:val="0"/>
          <w:divBdr>
            <w:top w:val="none" w:sz="0" w:space="0" w:color="auto"/>
            <w:left w:val="none" w:sz="0" w:space="0" w:color="auto"/>
            <w:bottom w:val="none" w:sz="0" w:space="0" w:color="auto"/>
            <w:right w:val="none" w:sz="0" w:space="0" w:color="auto"/>
          </w:divBdr>
        </w:div>
        <w:div w:id="1942760481">
          <w:marLeft w:val="0"/>
          <w:marRight w:val="0"/>
          <w:marTop w:val="0"/>
          <w:marBottom w:val="0"/>
          <w:divBdr>
            <w:top w:val="none" w:sz="0" w:space="0" w:color="auto"/>
            <w:left w:val="none" w:sz="0" w:space="0" w:color="auto"/>
            <w:bottom w:val="none" w:sz="0" w:space="0" w:color="auto"/>
            <w:right w:val="none" w:sz="0" w:space="0" w:color="auto"/>
          </w:divBdr>
        </w:div>
        <w:div w:id="1974017839">
          <w:marLeft w:val="0"/>
          <w:marRight w:val="0"/>
          <w:marTop w:val="0"/>
          <w:marBottom w:val="0"/>
          <w:divBdr>
            <w:top w:val="none" w:sz="0" w:space="0" w:color="auto"/>
            <w:left w:val="none" w:sz="0" w:space="0" w:color="auto"/>
            <w:bottom w:val="none" w:sz="0" w:space="0" w:color="auto"/>
            <w:right w:val="none" w:sz="0" w:space="0" w:color="auto"/>
          </w:divBdr>
        </w:div>
        <w:div w:id="1994481417">
          <w:marLeft w:val="0"/>
          <w:marRight w:val="0"/>
          <w:marTop w:val="0"/>
          <w:marBottom w:val="0"/>
          <w:divBdr>
            <w:top w:val="none" w:sz="0" w:space="0" w:color="auto"/>
            <w:left w:val="none" w:sz="0" w:space="0" w:color="auto"/>
            <w:bottom w:val="none" w:sz="0" w:space="0" w:color="auto"/>
            <w:right w:val="none" w:sz="0" w:space="0" w:color="auto"/>
          </w:divBdr>
        </w:div>
        <w:div w:id="1995522026">
          <w:marLeft w:val="0"/>
          <w:marRight w:val="0"/>
          <w:marTop w:val="0"/>
          <w:marBottom w:val="0"/>
          <w:divBdr>
            <w:top w:val="none" w:sz="0" w:space="0" w:color="auto"/>
            <w:left w:val="none" w:sz="0" w:space="0" w:color="auto"/>
            <w:bottom w:val="none" w:sz="0" w:space="0" w:color="auto"/>
            <w:right w:val="none" w:sz="0" w:space="0" w:color="auto"/>
          </w:divBdr>
        </w:div>
        <w:div w:id="2028824076">
          <w:marLeft w:val="0"/>
          <w:marRight w:val="0"/>
          <w:marTop w:val="0"/>
          <w:marBottom w:val="0"/>
          <w:divBdr>
            <w:top w:val="none" w:sz="0" w:space="0" w:color="auto"/>
            <w:left w:val="none" w:sz="0" w:space="0" w:color="auto"/>
            <w:bottom w:val="none" w:sz="0" w:space="0" w:color="auto"/>
            <w:right w:val="none" w:sz="0" w:space="0" w:color="auto"/>
          </w:divBdr>
        </w:div>
        <w:div w:id="2061128132">
          <w:marLeft w:val="0"/>
          <w:marRight w:val="0"/>
          <w:marTop w:val="0"/>
          <w:marBottom w:val="0"/>
          <w:divBdr>
            <w:top w:val="none" w:sz="0" w:space="0" w:color="auto"/>
            <w:left w:val="none" w:sz="0" w:space="0" w:color="auto"/>
            <w:bottom w:val="none" w:sz="0" w:space="0" w:color="auto"/>
            <w:right w:val="none" w:sz="0" w:space="0" w:color="auto"/>
          </w:divBdr>
        </w:div>
        <w:div w:id="2063092594">
          <w:marLeft w:val="0"/>
          <w:marRight w:val="0"/>
          <w:marTop w:val="0"/>
          <w:marBottom w:val="0"/>
          <w:divBdr>
            <w:top w:val="none" w:sz="0" w:space="0" w:color="auto"/>
            <w:left w:val="none" w:sz="0" w:space="0" w:color="auto"/>
            <w:bottom w:val="none" w:sz="0" w:space="0" w:color="auto"/>
            <w:right w:val="none" w:sz="0" w:space="0" w:color="auto"/>
          </w:divBdr>
        </w:div>
        <w:div w:id="2067801354">
          <w:marLeft w:val="0"/>
          <w:marRight w:val="0"/>
          <w:marTop w:val="0"/>
          <w:marBottom w:val="0"/>
          <w:divBdr>
            <w:top w:val="none" w:sz="0" w:space="0" w:color="auto"/>
            <w:left w:val="none" w:sz="0" w:space="0" w:color="auto"/>
            <w:bottom w:val="none" w:sz="0" w:space="0" w:color="auto"/>
            <w:right w:val="none" w:sz="0" w:space="0" w:color="auto"/>
          </w:divBdr>
        </w:div>
        <w:div w:id="2083982874">
          <w:marLeft w:val="0"/>
          <w:marRight w:val="0"/>
          <w:marTop w:val="0"/>
          <w:marBottom w:val="0"/>
          <w:divBdr>
            <w:top w:val="none" w:sz="0" w:space="0" w:color="auto"/>
            <w:left w:val="none" w:sz="0" w:space="0" w:color="auto"/>
            <w:bottom w:val="none" w:sz="0" w:space="0" w:color="auto"/>
            <w:right w:val="none" w:sz="0" w:space="0" w:color="auto"/>
          </w:divBdr>
        </w:div>
        <w:div w:id="2092850504">
          <w:marLeft w:val="0"/>
          <w:marRight w:val="0"/>
          <w:marTop w:val="0"/>
          <w:marBottom w:val="0"/>
          <w:divBdr>
            <w:top w:val="none" w:sz="0" w:space="0" w:color="auto"/>
            <w:left w:val="none" w:sz="0" w:space="0" w:color="auto"/>
            <w:bottom w:val="none" w:sz="0" w:space="0" w:color="auto"/>
            <w:right w:val="none" w:sz="0" w:space="0" w:color="auto"/>
          </w:divBdr>
        </w:div>
        <w:div w:id="2096703066">
          <w:marLeft w:val="0"/>
          <w:marRight w:val="0"/>
          <w:marTop w:val="0"/>
          <w:marBottom w:val="0"/>
          <w:divBdr>
            <w:top w:val="none" w:sz="0" w:space="0" w:color="auto"/>
            <w:left w:val="none" w:sz="0" w:space="0" w:color="auto"/>
            <w:bottom w:val="none" w:sz="0" w:space="0" w:color="auto"/>
            <w:right w:val="none" w:sz="0" w:space="0" w:color="auto"/>
          </w:divBdr>
        </w:div>
        <w:div w:id="2104104003">
          <w:marLeft w:val="0"/>
          <w:marRight w:val="0"/>
          <w:marTop w:val="0"/>
          <w:marBottom w:val="0"/>
          <w:divBdr>
            <w:top w:val="none" w:sz="0" w:space="0" w:color="auto"/>
            <w:left w:val="none" w:sz="0" w:space="0" w:color="auto"/>
            <w:bottom w:val="none" w:sz="0" w:space="0" w:color="auto"/>
            <w:right w:val="none" w:sz="0" w:space="0" w:color="auto"/>
          </w:divBdr>
        </w:div>
        <w:div w:id="2104641398">
          <w:marLeft w:val="0"/>
          <w:marRight w:val="0"/>
          <w:marTop w:val="0"/>
          <w:marBottom w:val="0"/>
          <w:divBdr>
            <w:top w:val="none" w:sz="0" w:space="0" w:color="auto"/>
            <w:left w:val="none" w:sz="0" w:space="0" w:color="auto"/>
            <w:bottom w:val="none" w:sz="0" w:space="0" w:color="auto"/>
            <w:right w:val="none" w:sz="0" w:space="0" w:color="auto"/>
          </w:divBdr>
        </w:div>
        <w:div w:id="2107188784">
          <w:marLeft w:val="0"/>
          <w:marRight w:val="0"/>
          <w:marTop w:val="0"/>
          <w:marBottom w:val="0"/>
          <w:divBdr>
            <w:top w:val="none" w:sz="0" w:space="0" w:color="auto"/>
            <w:left w:val="none" w:sz="0" w:space="0" w:color="auto"/>
            <w:bottom w:val="none" w:sz="0" w:space="0" w:color="auto"/>
            <w:right w:val="none" w:sz="0" w:space="0" w:color="auto"/>
          </w:divBdr>
        </w:div>
        <w:div w:id="2116360075">
          <w:marLeft w:val="0"/>
          <w:marRight w:val="0"/>
          <w:marTop w:val="0"/>
          <w:marBottom w:val="0"/>
          <w:divBdr>
            <w:top w:val="none" w:sz="0" w:space="0" w:color="auto"/>
            <w:left w:val="none" w:sz="0" w:space="0" w:color="auto"/>
            <w:bottom w:val="none" w:sz="0" w:space="0" w:color="auto"/>
            <w:right w:val="none" w:sz="0" w:space="0" w:color="auto"/>
          </w:divBdr>
        </w:div>
      </w:divsChild>
    </w:div>
    <w:div w:id="1469780759">
      <w:bodyDiv w:val="1"/>
      <w:marLeft w:val="0"/>
      <w:marRight w:val="0"/>
      <w:marTop w:val="0"/>
      <w:marBottom w:val="0"/>
      <w:divBdr>
        <w:top w:val="none" w:sz="0" w:space="0" w:color="auto"/>
        <w:left w:val="none" w:sz="0" w:space="0" w:color="auto"/>
        <w:bottom w:val="none" w:sz="0" w:space="0" w:color="auto"/>
        <w:right w:val="none" w:sz="0" w:space="0" w:color="auto"/>
      </w:divBdr>
    </w:div>
    <w:div w:id="1522012983">
      <w:bodyDiv w:val="1"/>
      <w:marLeft w:val="0"/>
      <w:marRight w:val="0"/>
      <w:marTop w:val="0"/>
      <w:marBottom w:val="0"/>
      <w:divBdr>
        <w:top w:val="none" w:sz="0" w:space="0" w:color="auto"/>
        <w:left w:val="none" w:sz="0" w:space="0" w:color="auto"/>
        <w:bottom w:val="none" w:sz="0" w:space="0" w:color="auto"/>
        <w:right w:val="none" w:sz="0" w:space="0" w:color="auto"/>
      </w:divBdr>
    </w:div>
    <w:div w:id="1524978964">
      <w:bodyDiv w:val="1"/>
      <w:marLeft w:val="0"/>
      <w:marRight w:val="0"/>
      <w:marTop w:val="0"/>
      <w:marBottom w:val="0"/>
      <w:divBdr>
        <w:top w:val="none" w:sz="0" w:space="0" w:color="auto"/>
        <w:left w:val="none" w:sz="0" w:space="0" w:color="auto"/>
        <w:bottom w:val="none" w:sz="0" w:space="0" w:color="auto"/>
        <w:right w:val="none" w:sz="0" w:space="0" w:color="auto"/>
      </w:divBdr>
    </w:div>
    <w:div w:id="1529830201">
      <w:bodyDiv w:val="1"/>
      <w:marLeft w:val="0"/>
      <w:marRight w:val="0"/>
      <w:marTop w:val="0"/>
      <w:marBottom w:val="0"/>
      <w:divBdr>
        <w:top w:val="none" w:sz="0" w:space="0" w:color="auto"/>
        <w:left w:val="none" w:sz="0" w:space="0" w:color="auto"/>
        <w:bottom w:val="none" w:sz="0" w:space="0" w:color="auto"/>
        <w:right w:val="none" w:sz="0" w:space="0" w:color="auto"/>
      </w:divBdr>
    </w:div>
    <w:div w:id="1532256447">
      <w:bodyDiv w:val="1"/>
      <w:marLeft w:val="0"/>
      <w:marRight w:val="0"/>
      <w:marTop w:val="0"/>
      <w:marBottom w:val="0"/>
      <w:divBdr>
        <w:top w:val="none" w:sz="0" w:space="0" w:color="auto"/>
        <w:left w:val="none" w:sz="0" w:space="0" w:color="auto"/>
        <w:bottom w:val="none" w:sz="0" w:space="0" w:color="auto"/>
        <w:right w:val="none" w:sz="0" w:space="0" w:color="auto"/>
      </w:divBdr>
    </w:div>
    <w:div w:id="1597516009">
      <w:bodyDiv w:val="1"/>
      <w:marLeft w:val="0"/>
      <w:marRight w:val="0"/>
      <w:marTop w:val="0"/>
      <w:marBottom w:val="0"/>
      <w:divBdr>
        <w:top w:val="none" w:sz="0" w:space="0" w:color="auto"/>
        <w:left w:val="none" w:sz="0" w:space="0" w:color="auto"/>
        <w:bottom w:val="none" w:sz="0" w:space="0" w:color="auto"/>
        <w:right w:val="none" w:sz="0" w:space="0" w:color="auto"/>
      </w:divBdr>
    </w:div>
    <w:div w:id="1600143734">
      <w:bodyDiv w:val="1"/>
      <w:marLeft w:val="0"/>
      <w:marRight w:val="0"/>
      <w:marTop w:val="0"/>
      <w:marBottom w:val="0"/>
      <w:divBdr>
        <w:top w:val="none" w:sz="0" w:space="0" w:color="auto"/>
        <w:left w:val="none" w:sz="0" w:space="0" w:color="auto"/>
        <w:bottom w:val="none" w:sz="0" w:space="0" w:color="auto"/>
        <w:right w:val="none" w:sz="0" w:space="0" w:color="auto"/>
      </w:divBdr>
    </w:div>
    <w:div w:id="1629122377">
      <w:bodyDiv w:val="1"/>
      <w:marLeft w:val="0"/>
      <w:marRight w:val="0"/>
      <w:marTop w:val="0"/>
      <w:marBottom w:val="0"/>
      <w:divBdr>
        <w:top w:val="none" w:sz="0" w:space="0" w:color="auto"/>
        <w:left w:val="none" w:sz="0" w:space="0" w:color="auto"/>
        <w:bottom w:val="none" w:sz="0" w:space="0" w:color="auto"/>
        <w:right w:val="none" w:sz="0" w:space="0" w:color="auto"/>
      </w:divBdr>
    </w:div>
    <w:div w:id="1629704096">
      <w:bodyDiv w:val="1"/>
      <w:marLeft w:val="0"/>
      <w:marRight w:val="0"/>
      <w:marTop w:val="0"/>
      <w:marBottom w:val="0"/>
      <w:divBdr>
        <w:top w:val="none" w:sz="0" w:space="0" w:color="auto"/>
        <w:left w:val="none" w:sz="0" w:space="0" w:color="auto"/>
        <w:bottom w:val="none" w:sz="0" w:space="0" w:color="auto"/>
        <w:right w:val="none" w:sz="0" w:space="0" w:color="auto"/>
      </w:divBdr>
    </w:div>
    <w:div w:id="1637831959">
      <w:bodyDiv w:val="1"/>
      <w:marLeft w:val="0"/>
      <w:marRight w:val="0"/>
      <w:marTop w:val="0"/>
      <w:marBottom w:val="0"/>
      <w:divBdr>
        <w:top w:val="none" w:sz="0" w:space="0" w:color="auto"/>
        <w:left w:val="none" w:sz="0" w:space="0" w:color="auto"/>
        <w:bottom w:val="none" w:sz="0" w:space="0" w:color="auto"/>
        <w:right w:val="none" w:sz="0" w:space="0" w:color="auto"/>
      </w:divBdr>
    </w:div>
    <w:div w:id="1649430697">
      <w:bodyDiv w:val="1"/>
      <w:marLeft w:val="0"/>
      <w:marRight w:val="0"/>
      <w:marTop w:val="0"/>
      <w:marBottom w:val="0"/>
      <w:divBdr>
        <w:top w:val="none" w:sz="0" w:space="0" w:color="auto"/>
        <w:left w:val="none" w:sz="0" w:space="0" w:color="auto"/>
        <w:bottom w:val="none" w:sz="0" w:space="0" w:color="auto"/>
        <w:right w:val="none" w:sz="0" w:space="0" w:color="auto"/>
      </w:divBdr>
    </w:div>
    <w:div w:id="1663776207">
      <w:bodyDiv w:val="1"/>
      <w:marLeft w:val="0"/>
      <w:marRight w:val="0"/>
      <w:marTop w:val="0"/>
      <w:marBottom w:val="0"/>
      <w:divBdr>
        <w:top w:val="none" w:sz="0" w:space="0" w:color="auto"/>
        <w:left w:val="none" w:sz="0" w:space="0" w:color="auto"/>
        <w:bottom w:val="none" w:sz="0" w:space="0" w:color="auto"/>
        <w:right w:val="none" w:sz="0" w:space="0" w:color="auto"/>
      </w:divBdr>
    </w:div>
    <w:div w:id="1668363881">
      <w:bodyDiv w:val="1"/>
      <w:marLeft w:val="0"/>
      <w:marRight w:val="0"/>
      <w:marTop w:val="0"/>
      <w:marBottom w:val="0"/>
      <w:divBdr>
        <w:top w:val="none" w:sz="0" w:space="0" w:color="auto"/>
        <w:left w:val="none" w:sz="0" w:space="0" w:color="auto"/>
        <w:bottom w:val="none" w:sz="0" w:space="0" w:color="auto"/>
        <w:right w:val="none" w:sz="0" w:space="0" w:color="auto"/>
      </w:divBdr>
    </w:div>
    <w:div w:id="1695962449">
      <w:bodyDiv w:val="1"/>
      <w:marLeft w:val="0"/>
      <w:marRight w:val="0"/>
      <w:marTop w:val="0"/>
      <w:marBottom w:val="0"/>
      <w:divBdr>
        <w:top w:val="none" w:sz="0" w:space="0" w:color="auto"/>
        <w:left w:val="none" w:sz="0" w:space="0" w:color="auto"/>
        <w:bottom w:val="none" w:sz="0" w:space="0" w:color="auto"/>
        <w:right w:val="none" w:sz="0" w:space="0" w:color="auto"/>
      </w:divBdr>
    </w:div>
    <w:div w:id="1717196746">
      <w:bodyDiv w:val="1"/>
      <w:marLeft w:val="0"/>
      <w:marRight w:val="0"/>
      <w:marTop w:val="0"/>
      <w:marBottom w:val="0"/>
      <w:divBdr>
        <w:top w:val="none" w:sz="0" w:space="0" w:color="auto"/>
        <w:left w:val="none" w:sz="0" w:space="0" w:color="auto"/>
        <w:bottom w:val="none" w:sz="0" w:space="0" w:color="auto"/>
        <w:right w:val="none" w:sz="0" w:space="0" w:color="auto"/>
      </w:divBdr>
    </w:div>
    <w:div w:id="1721515815">
      <w:bodyDiv w:val="1"/>
      <w:marLeft w:val="0"/>
      <w:marRight w:val="0"/>
      <w:marTop w:val="0"/>
      <w:marBottom w:val="0"/>
      <w:divBdr>
        <w:top w:val="none" w:sz="0" w:space="0" w:color="auto"/>
        <w:left w:val="none" w:sz="0" w:space="0" w:color="auto"/>
        <w:bottom w:val="none" w:sz="0" w:space="0" w:color="auto"/>
        <w:right w:val="none" w:sz="0" w:space="0" w:color="auto"/>
      </w:divBdr>
      <w:divsChild>
        <w:div w:id="39864091">
          <w:marLeft w:val="0"/>
          <w:marRight w:val="0"/>
          <w:marTop w:val="0"/>
          <w:marBottom w:val="0"/>
          <w:divBdr>
            <w:top w:val="none" w:sz="0" w:space="0" w:color="auto"/>
            <w:left w:val="none" w:sz="0" w:space="0" w:color="auto"/>
            <w:bottom w:val="none" w:sz="0" w:space="0" w:color="auto"/>
            <w:right w:val="none" w:sz="0" w:space="0" w:color="auto"/>
          </w:divBdr>
        </w:div>
        <w:div w:id="70390687">
          <w:marLeft w:val="0"/>
          <w:marRight w:val="0"/>
          <w:marTop w:val="0"/>
          <w:marBottom w:val="0"/>
          <w:divBdr>
            <w:top w:val="none" w:sz="0" w:space="0" w:color="auto"/>
            <w:left w:val="none" w:sz="0" w:space="0" w:color="auto"/>
            <w:bottom w:val="none" w:sz="0" w:space="0" w:color="auto"/>
            <w:right w:val="none" w:sz="0" w:space="0" w:color="auto"/>
          </w:divBdr>
        </w:div>
        <w:div w:id="73859453">
          <w:marLeft w:val="0"/>
          <w:marRight w:val="0"/>
          <w:marTop w:val="0"/>
          <w:marBottom w:val="0"/>
          <w:divBdr>
            <w:top w:val="none" w:sz="0" w:space="0" w:color="auto"/>
            <w:left w:val="none" w:sz="0" w:space="0" w:color="auto"/>
            <w:bottom w:val="none" w:sz="0" w:space="0" w:color="auto"/>
            <w:right w:val="none" w:sz="0" w:space="0" w:color="auto"/>
          </w:divBdr>
        </w:div>
        <w:div w:id="77755648">
          <w:marLeft w:val="0"/>
          <w:marRight w:val="0"/>
          <w:marTop w:val="0"/>
          <w:marBottom w:val="0"/>
          <w:divBdr>
            <w:top w:val="none" w:sz="0" w:space="0" w:color="auto"/>
            <w:left w:val="none" w:sz="0" w:space="0" w:color="auto"/>
            <w:bottom w:val="none" w:sz="0" w:space="0" w:color="auto"/>
            <w:right w:val="none" w:sz="0" w:space="0" w:color="auto"/>
          </w:divBdr>
        </w:div>
        <w:div w:id="95759218">
          <w:marLeft w:val="0"/>
          <w:marRight w:val="0"/>
          <w:marTop w:val="0"/>
          <w:marBottom w:val="0"/>
          <w:divBdr>
            <w:top w:val="none" w:sz="0" w:space="0" w:color="auto"/>
            <w:left w:val="none" w:sz="0" w:space="0" w:color="auto"/>
            <w:bottom w:val="none" w:sz="0" w:space="0" w:color="auto"/>
            <w:right w:val="none" w:sz="0" w:space="0" w:color="auto"/>
          </w:divBdr>
        </w:div>
        <w:div w:id="136266559">
          <w:marLeft w:val="0"/>
          <w:marRight w:val="0"/>
          <w:marTop w:val="0"/>
          <w:marBottom w:val="0"/>
          <w:divBdr>
            <w:top w:val="none" w:sz="0" w:space="0" w:color="auto"/>
            <w:left w:val="none" w:sz="0" w:space="0" w:color="auto"/>
            <w:bottom w:val="none" w:sz="0" w:space="0" w:color="auto"/>
            <w:right w:val="none" w:sz="0" w:space="0" w:color="auto"/>
          </w:divBdr>
        </w:div>
        <w:div w:id="319584036">
          <w:marLeft w:val="0"/>
          <w:marRight w:val="0"/>
          <w:marTop w:val="0"/>
          <w:marBottom w:val="0"/>
          <w:divBdr>
            <w:top w:val="none" w:sz="0" w:space="0" w:color="auto"/>
            <w:left w:val="none" w:sz="0" w:space="0" w:color="auto"/>
            <w:bottom w:val="none" w:sz="0" w:space="0" w:color="auto"/>
            <w:right w:val="none" w:sz="0" w:space="0" w:color="auto"/>
          </w:divBdr>
        </w:div>
        <w:div w:id="322125228">
          <w:marLeft w:val="0"/>
          <w:marRight w:val="0"/>
          <w:marTop w:val="0"/>
          <w:marBottom w:val="0"/>
          <w:divBdr>
            <w:top w:val="none" w:sz="0" w:space="0" w:color="auto"/>
            <w:left w:val="none" w:sz="0" w:space="0" w:color="auto"/>
            <w:bottom w:val="none" w:sz="0" w:space="0" w:color="auto"/>
            <w:right w:val="none" w:sz="0" w:space="0" w:color="auto"/>
          </w:divBdr>
        </w:div>
        <w:div w:id="376858570">
          <w:marLeft w:val="0"/>
          <w:marRight w:val="0"/>
          <w:marTop w:val="0"/>
          <w:marBottom w:val="0"/>
          <w:divBdr>
            <w:top w:val="none" w:sz="0" w:space="0" w:color="auto"/>
            <w:left w:val="none" w:sz="0" w:space="0" w:color="auto"/>
            <w:bottom w:val="none" w:sz="0" w:space="0" w:color="auto"/>
            <w:right w:val="none" w:sz="0" w:space="0" w:color="auto"/>
          </w:divBdr>
        </w:div>
        <w:div w:id="383022482">
          <w:marLeft w:val="0"/>
          <w:marRight w:val="0"/>
          <w:marTop w:val="0"/>
          <w:marBottom w:val="0"/>
          <w:divBdr>
            <w:top w:val="none" w:sz="0" w:space="0" w:color="auto"/>
            <w:left w:val="none" w:sz="0" w:space="0" w:color="auto"/>
            <w:bottom w:val="none" w:sz="0" w:space="0" w:color="auto"/>
            <w:right w:val="none" w:sz="0" w:space="0" w:color="auto"/>
          </w:divBdr>
        </w:div>
        <w:div w:id="430786791">
          <w:marLeft w:val="0"/>
          <w:marRight w:val="0"/>
          <w:marTop w:val="0"/>
          <w:marBottom w:val="0"/>
          <w:divBdr>
            <w:top w:val="none" w:sz="0" w:space="0" w:color="auto"/>
            <w:left w:val="none" w:sz="0" w:space="0" w:color="auto"/>
            <w:bottom w:val="none" w:sz="0" w:space="0" w:color="auto"/>
            <w:right w:val="none" w:sz="0" w:space="0" w:color="auto"/>
          </w:divBdr>
        </w:div>
        <w:div w:id="448358018">
          <w:marLeft w:val="0"/>
          <w:marRight w:val="0"/>
          <w:marTop w:val="0"/>
          <w:marBottom w:val="0"/>
          <w:divBdr>
            <w:top w:val="none" w:sz="0" w:space="0" w:color="auto"/>
            <w:left w:val="none" w:sz="0" w:space="0" w:color="auto"/>
            <w:bottom w:val="none" w:sz="0" w:space="0" w:color="auto"/>
            <w:right w:val="none" w:sz="0" w:space="0" w:color="auto"/>
          </w:divBdr>
        </w:div>
        <w:div w:id="464935092">
          <w:marLeft w:val="0"/>
          <w:marRight w:val="0"/>
          <w:marTop w:val="0"/>
          <w:marBottom w:val="0"/>
          <w:divBdr>
            <w:top w:val="none" w:sz="0" w:space="0" w:color="auto"/>
            <w:left w:val="none" w:sz="0" w:space="0" w:color="auto"/>
            <w:bottom w:val="none" w:sz="0" w:space="0" w:color="auto"/>
            <w:right w:val="none" w:sz="0" w:space="0" w:color="auto"/>
          </w:divBdr>
        </w:div>
        <w:div w:id="477262519">
          <w:marLeft w:val="0"/>
          <w:marRight w:val="0"/>
          <w:marTop w:val="0"/>
          <w:marBottom w:val="0"/>
          <w:divBdr>
            <w:top w:val="none" w:sz="0" w:space="0" w:color="auto"/>
            <w:left w:val="none" w:sz="0" w:space="0" w:color="auto"/>
            <w:bottom w:val="none" w:sz="0" w:space="0" w:color="auto"/>
            <w:right w:val="none" w:sz="0" w:space="0" w:color="auto"/>
          </w:divBdr>
        </w:div>
        <w:div w:id="488788108">
          <w:marLeft w:val="0"/>
          <w:marRight w:val="0"/>
          <w:marTop w:val="0"/>
          <w:marBottom w:val="0"/>
          <w:divBdr>
            <w:top w:val="none" w:sz="0" w:space="0" w:color="auto"/>
            <w:left w:val="none" w:sz="0" w:space="0" w:color="auto"/>
            <w:bottom w:val="none" w:sz="0" w:space="0" w:color="auto"/>
            <w:right w:val="none" w:sz="0" w:space="0" w:color="auto"/>
          </w:divBdr>
        </w:div>
        <w:div w:id="492333371">
          <w:marLeft w:val="0"/>
          <w:marRight w:val="0"/>
          <w:marTop w:val="0"/>
          <w:marBottom w:val="0"/>
          <w:divBdr>
            <w:top w:val="none" w:sz="0" w:space="0" w:color="auto"/>
            <w:left w:val="none" w:sz="0" w:space="0" w:color="auto"/>
            <w:bottom w:val="none" w:sz="0" w:space="0" w:color="auto"/>
            <w:right w:val="none" w:sz="0" w:space="0" w:color="auto"/>
          </w:divBdr>
        </w:div>
        <w:div w:id="518550562">
          <w:marLeft w:val="0"/>
          <w:marRight w:val="0"/>
          <w:marTop w:val="0"/>
          <w:marBottom w:val="0"/>
          <w:divBdr>
            <w:top w:val="none" w:sz="0" w:space="0" w:color="auto"/>
            <w:left w:val="none" w:sz="0" w:space="0" w:color="auto"/>
            <w:bottom w:val="none" w:sz="0" w:space="0" w:color="auto"/>
            <w:right w:val="none" w:sz="0" w:space="0" w:color="auto"/>
          </w:divBdr>
        </w:div>
        <w:div w:id="556942384">
          <w:marLeft w:val="0"/>
          <w:marRight w:val="0"/>
          <w:marTop w:val="0"/>
          <w:marBottom w:val="0"/>
          <w:divBdr>
            <w:top w:val="none" w:sz="0" w:space="0" w:color="auto"/>
            <w:left w:val="none" w:sz="0" w:space="0" w:color="auto"/>
            <w:bottom w:val="none" w:sz="0" w:space="0" w:color="auto"/>
            <w:right w:val="none" w:sz="0" w:space="0" w:color="auto"/>
          </w:divBdr>
        </w:div>
        <w:div w:id="593171290">
          <w:marLeft w:val="0"/>
          <w:marRight w:val="0"/>
          <w:marTop w:val="0"/>
          <w:marBottom w:val="0"/>
          <w:divBdr>
            <w:top w:val="none" w:sz="0" w:space="0" w:color="auto"/>
            <w:left w:val="none" w:sz="0" w:space="0" w:color="auto"/>
            <w:bottom w:val="none" w:sz="0" w:space="0" w:color="auto"/>
            <w:right w:val="none" w:sz="0" w:space="0" w:color="auto"/>
          </w:divBdr>
        </w:div>
        <w:div w:id="614100742">
          <w:marLeft w:val="0"/>
          <w:marRight w:val="0"/>
          <w:marTop w:val="0"/>
          <w:marBottom w:val="0"/>
          <w:divBdr>
            <w:top w:val="none" w:sz="0" w:space="0" w:color="auto"/>
            <w:left w:val="none" w:sz="0" w:space="0" w:color="auto"/>
            <w:bottom w:val="none" w:sz="0" w:space="0" w:color="auto"/>
            <w:right w:val="none" w:sz="0" w:space="0" w:color="auto"/>
          </w:divBdr>
        </w:div>
        <w:div w:id="629702035">
          <w:marLeft w:val="0"/>
          <w:marRight w:val="0"/>
          <w:marTop w:val="0"/>
          <w:marBottom w:val="0"/>
          <w:divBdr>
            <w:top w:val="none" w:sz="0" w:space="0" w:color="auto"/>
            <w:left w:val="none" w:sz="0" w:space="0" w:color="auto"/>
            <w:bottom w:val="none" w:sz="0" w:space="0" w:color="auto"/>
            <w:right w:val="none" w:sz="0" w:space="0" w:color="auto"/>
          </w:divBdr>
        </w:div>
        <w:div w:id="651056138">
          <w:marLeft w:val="0"/>
          <w:marRight w:val="0"/>
          <w:marTop w:val="0"/>
          <w:marBottom w:val="0"/>
          <w:divBdr>
            <w:top w:val="none" w:sz="0" w:space="0" w:color="auto"/>
            <w:left w:val="none" w:sz="0" w:space="0" w:color="auto"/>
            <w:bottom w:val="none" w:sz="0" w:space="0" w:color="auto"/>
            <w:right w:val="none" w:sz="0" w:space="0" w:color="auto"/>
          </w:divBdr>
        </w:div>
        <w:div w:id="662122038">
          <w:marLeft w:val="0"/>
          <w:marRight w:val="0"/>
          <w:marTop w:val="0"/>
          <w:marBottom w:val="0"/>
          <w:divBdr>
            <w:top w:val="none" w:sz="0" w:space="0" w:color="auto"/>
            <w:left w:val="none" w:sz="0" w:space="0" w:color="auto"/>
            <w:bottom w:val="none" w:sz="0" w:space="0" w:color="auto"/>
            <w:right w:val="none" w:sz="0" w:space="0" w:color="auto"/>
          </w:divBdr>
        </w:div>
        <w:div w:id="676272438">
          <w:marLeft w:val="0"/>
          <w:marRight w:val="0"/>
          <w:marTop w:val="0"/>
          <w:marBottom w:val="0"/>
          <w:divBdr>
            <w:top w:val="none" w:sz="0" w:space="0" w:color="auto"/>
            <w:left w:val="none" w:sz="0" w:space="0" w:color="auto"/>
            <w:bottom w:val="none" w:sz="0" w:space="0" w:color="auto"/>
            <w:right w:val="none" w:sz="0" w:space="0" w:color="auto"/>
          </w:divBdr>
        </w:div>
        <w:div w:id="764114927">
          <w:marLeft w:val="0"/>
          <w:marRight w:val="0"/>
          <w:marTop w:val="0"/>
          <w:marBottom w:val="0"/>
          <w:divBdr>
            <w:top w:val="none" w:sz="0" w:space="0" w:color="auto"/>
            <w:left w:val="none" w:sz="0" w:space="0" w:color="auto"/>
            <w:bottom w:val="none" w:sz="0" w:space="0" w:color="auto"/>
            <w:right w:val="none" w:sz="0" w:space="0" w:color="auto"/>
          </w:divBdr>
        </w:div>
        <w:div w:id="781538929">
          <w:marLeft w:val="0"/>
          <w:marRight w:val="0"/>
          <w:marTop w:val="0"/>
          <w:marBottom w:val="0"/>
          <w:divBdr>
            <w:top w:val="none" w:sz="0" w:space="0" w:color="auto"/>
            <w:left w:val="none" w:sz="0" w:space="0" w:color="auto"/>
            <w:bottom w:val="none" w:sz="0" w:space="0" w:color="auto"/>
            <w:right w:val="none" w:sz="0" w:space="0" w:color="auto"/>
          </w:divBdr>
        </w:div>
        <w:div w:id="817379404">
          <w:marLeft w:val="0"/>
          <w:marRight w:val="0"/>
          <w:marTop w:val="0"/>
          <w:marBottom w:val="0"/>
          <w:divBdr>
            <w:top w:val="none" w:sz="0" w:space="0" w:color="auto"/>
            <w:left w:val="none" w:sz="0" w:space="0" w:color="auto"/>
            <w:bottom w:val="none" w:sz="0" w:space="0" w:color="auto"/>
            <w:right w:val="none" w:sz="0" w:space="0" w:color="auto"/>
          </w:divBdr>
        </w:div>
        <w:div w:id="823350654">
          <w:marLeft w:val="0"/>
          <w:marRight w:val="0"/>
          <w:marTop w:val="0"/>
          <w:marBottom w:val="0"/>
          <w:divBdr>
            <w:top w:val="none" w:sz="0" w:space="0" w:color="auto"/>
            <w:left w:val="none" w:sz="0" w:space="0" w:color="auto"/>
            <w:bottom w:val="none" w:sz="0" w:space="0" w:color="auto"/>
            <w:right w:val="none" w:sz="0" w:space="0" w:color="auto"/>
          </w:divBdr>
        </w:div>
        <w:div w:id="836773044">
          <w:marLeft w:val="0"/>
          <w:marRight w:val="0"/>
          <w:marTop w:val="0"/>
          <w:marBottom w:val="0"/>
          <w:divBdr>
            <w:top w:val="none" w:sz="0" w:space="0" w:color="auto"/>
            <w:left w:val="none" w:sz="0" w:space="0" w:color="auto"/>
            <w:bottom w:val="none" w:sz="0" w:space="0" w:color="auto"/>
            <w:right w:val="none" w:sz="0" w:space="0" w:color="auto"/>
          </w:divBdr>
        </w:div>
        <w:div w:id="842354621">
          <w:marLeft w:val="0"/>
          <w:marRight w:val="0"/>
          <w:marTop w:val="0"/>
          <w:marBottom w:val="0"/>
          <w:divBdr>
            <w:top w:val="none" w:sz="0" w:space="0" w:color="auto"/>
            <w:left w:val="none" w:sz="0" w:space="0" w:color="auto"/>
            <w:bottom w:val="none" w:sz="0" w:space="0" w:color="auto"/>
            <w:right w:val="none" w:sz="0" w:space="0" w:color="auto"/>
          </w:divBdr>
        </w:div>
        <w:div w:id="843587300">
          <w:marLeft w:val="0"/>
          <w:marRight w:val="0"/>
          <w:marTop w:val="0"/>
          <w:marBottom w:val="0"/>
          <w:divBdr>
            <w:top w:val="none" w:sz="0" w:space="0" w:color="auto"/>
            <w:left w:val="none" w:sz="0" w:space="0" w:color="auto"/>
            <w:bottom w:val="none" w:sz="0" w:space="0" w:color="auto"/>
            <w:right w:val="none" w:sz="0" w:space="0" w:color="auto"/>
          </w:divBdr>
        </w:div>
        <w:div w:id="858859225">
          <w:marLeft w:val="0"/>
          <w:marRight w:val="0"/>
          <w:marTop w:val="0"/>
          <w:marBottom w:val="0"/>
          <w:divBdr>
            <w:top w:val="none" w:sz="0" w:space="0" w:color="auto"/>
            <w:left w:val="none" w:sz="0" w:space="0" w:color="auto"/>
            <w:bottom w:val="none" w:sz="0" w:space="0" w:color="auto"/>
            <w:right w:val="none" w:sz="0" w:space="0" w:color="auto"/>
          </w:divBdr>
        </w:div>
        <w:div w:id="956136771">
          <w:marLeft w:val="0"/>
          <w:marRight w:val="0"/>
          <w:marTop w:val="0"/>
          <w:marBottom w:val="0"/>
          <w:divBdr>
            <w:top w:val="none" w:sz="0" w:space="0" w:color="auto"/>
            <w:left w:val="none" w:sz="0" w:space="0" w:color="auto"/>
            <w:bottom w:val="none" w:sz="0" w:space="0" w:color="auto"/>
            <w:right w:val="none" w:sz="0" w:space="0" w:color="auto"/>
          </w:divBdr>
        </w:div>
        <w:div w:id="1028994474">
          <w:marLeft w:val="0"/>
          <w:marRight w:val="0"/>
          <w:marTop w:val="0"/>
          <w:marBottom w:val="0"/>
          <w:divBdr>
            <w:top w:val="none" w:sz="0" w:space="0" w:color="auto"/>
            <w:left w:val="none" w:sz="0" w:space="0" w:color="auto"/>
            <w:bottom w:val="none" w:sz="0" w:space="0" w:color="auto"/>
            <w:right w:val="none" w:sz="0" w:space="0" w:color="auto"/>
          </w:divBdr>
        </w:div>
        <w:div w:id="1064570288">
          <w:marLeft w:val="0"/>
          <w:marRight w:val="0"/>
          <w:marTop w:val="0"/>
          <w:marBottom w:val="0"/>
          <w:divBdr>
            <w:top w:val="none" w:sz="0" w:space="0" w:color="auto"/>
            <w:left w:val="none" w:sz="0" w:space="0" w:color="auto"/>
            <w:bottom w:val="none" w:sz="0" w:space="0" w:color="auto"/>
            <w:right w:val="none" w:sz="0" w:space="0" w:color="auto"/>
          </w:divBdr>
        </w:div>
        <w:div w:id="1090471028">
          <w:marLeft w:val="0"/>
          <w:marRight w:val="0"/>
          <w:marTop w:val="0"/>
          <w:marBottom w:val="0"/>
          <w:divBdr>
            <w:top w:val="none" w:sz="0" w:space="0" w:color="auto"/>
            <w:left w:val="none" w:sz="0" w:space="0" w:color="auto"/>
            <w:bottom w:val="none" w:sz="0" w:space="0" w:color="auto"/>
            <w:right w:val="none" w:sz="0" w:space="0" w:color="auto"/>
          </w:divBdr>
        </w:div>
        <w:div w:id="1098792821">
          <w:marLeft w:val="0"/>
          <w:marRight w:val="0"/>
          <w:marTop w:val="0"/>
          <w:marBottom w:val="0"/>
          <w:divBdr>
            <w:top w:val="none" w:sz="0" w:space="0" w:color="auto"/>
            <w:left w:val="none" w:sz="0" w:space="0" w:color="auto"/>
            <w:bottom w:val="none" w:sz="0" w:space="0" w:color="auto"/>
            <w:right w:val="none" w:sz="0" w:space="0" w:color="auto"/>
          </w:divBdr>
        </w:div>
        <w:div w:id="1146584983">
          <w:marLeft w:val="0"/>
          <w:marRight w:val="0"/>
          <w:marTop w:val="0"/>
          <w:marBottom w:val="0"/>
          <w:divBdr>
            <w:top w:val="none" w:sz="0" w:space="0" w:color="auto"/>
            <w:left w:val="none" w:sz="0" w:space="0" w:color="auto"/>
            <w:bottom w:val="none" w:sz="0" w:space="0" w:color="auto"/>
            <w:right w:val="none" w:sz="0" w:space="0" w:color="auto"/>
          </w:divBdr>
        </w:div>
        <w:div w:id="1189442049">
          <w:marLeft w:val="0"/>
          <w:marRight w:val="0"/>
          <w:marTop w:val="0"/>
          <w:marBottom w:val="0"/>
          <w:divBdr>
            <w:top w:val="none" w:sz="0" w:space="0" w:color="auto"/>
            <w:left w:val="none" w:sz="0" w:space="0" w:color="auto"/>
            <w:bottom w:val="none" w:sz="0" w:space="0" w:color="auto"/>
            <w:right w:val="none" w:sz="0" w:space="0" w:color="auto"/>
          </w:divBdr>
        </w:div>
        <w:div w:id="1189951701">
          <w:marLeft w:val="0"/>
          <w:marRight w:val="0"/>
          <w:marTop w:val="0"/>
          <w:marBottom w:val="0"/>
          <w:divBdr>
            <w:top w:val="none" w:sz="0" w:space="0" w:color="auto"/>
            <w:left w:val="none" w:sz="0" w:space="0" w:color="auto"/>
            <w:bottom w:val="none" w:sz="0" w:space="0" w:color="auto"/>
            <w:right w:val="none" w:sz="0" w:space="0" w:color="auto"/>
          </w:divBdr>
        </w:div>
        <w:div w:id="1192912099">
          <w:marLeft w:val="0"/>
          <w:marRight w:val="0"/>
          <w:marTop w:val="0"/>
          <w:marBottom w:val="0"/>
          <w:divBdr>
            <w:top w:val="none" w:sz="0" w:space="0" w:color="auto"/>
            <w:left w:val="none" w:sz="0" w:space="0" w:color="auto"/>
            <w:bottom w:val="none" w:sz="0" w:space="0" w:color="auto"/>
            <w:right w:val="none" w:sz="0" w:space="0" w:color="auto"/>
          </w:divBdr>
        </w:div>
        <w:div w:id="1228347135">
          <w:marLeft w:val="0"/>
          <w:marRight w:val="0"/>
          <w:marTop w:val="0"/>
          <w:marBottom w:val="0"/>
          <w:divBdr>
            <w:top w:val="none" w:sz="0" w:space="0" w:color="auto"/>
            <w:left w:val="none" w:sz="0" w:space="0" w:color="auto"/>
            <w:bottom w:val="none" w:sz="0" w:space="0" w:color="auto"/>
            <w:right w:val="none" w:sz="0" w:space="0" w:color="auto"/>
          </w:divBdr>
        </w:div>
        <w:div w:id="1235123029">
          <w:marLeft w:val="0"/>
          <w:marRight w:val="0"/>
          <w:marTop w:val="0"/>
          <w:marBottom w:val="0"/>
          <w:divBdr>
            <w:top w:val="none" w:sz="0" w:space="0" w:color="auto"/>
            <w:left w:val="none" w:sz="0" w:space="0" w:color="auto"/>
            <w:bottom w:val="none" w:sz="0" w:space="0" w:color="auto"/>
            <w:right w:val="none" w:sz="0" w:space="0" w:color="auto"/>
          </w:divBdr>
        </w:div>
        <w:div w:id="1239289108">
          <w:marLeft w:val="0"/>
          <w:marRight w:val="0"/>
          <w:marTop w:val="0"/>
          <w:marBottom w:val="0"/>
          <w:divBdr>
            <w:top w:val="none" w:sz="0" w:space="0" w:color="auto"/>
            <w:left w:val="none" w:sz="0" w:space="0" w:color="auto"/>
            <w:bottom w:val="none" w:sz="0" w:space="0" w:color="auto"/>
            <w:right w:val="none" w:sz="0" w:space="0" w:color="auto"/>
          </w:divBdr>
        </w:div>
        <w:div w:id="1298876224">
          <w:marLeft w:val="0"/>
          <w:marRight w:val="0"/>
          <w:marTop w:val="0"/>
          <w:marBottom w:val="0"/>
          <w:divBdr>
            <w:top w:val="none" w:sz="0" w:space="0" w:color="auto"/>
            <w:left w:val="none" w:sz="0" w:space="0" w:color="auto"/>
            <w:bottom w:val="none" w:sz="0" w:space="0" w:color="auto"/>
            <w:right w:val="none" w:sz="0" w:space="0" w:color="auto"/>
          </w:divBdr>
        </w:div>
        <w:div w:id="1357120508">
          <w:marLeft w:val="0"/>
          <w:marRight w:val="0"/>
          <w:marTop w:val="0"/>
          <w:marBottom w:val="0"/>
          <w:divBdr>
            <w:top w:val="none" w:sz="0" w:space="0" w:color="auto"/>
            <w:left w:val="none" w:sz="0" w:space="0" w:color="auto"/>
            <w:bottom w:val="none" w:sz="0" w:space="0" w:color="auto"/>
            <w:right w:val="none" w:sz="0" w:space="0" w:color="auto"/>
          </w:divBdr>
        </w:div>
        <w:div w:id="1379621576">
          <w:marLeft w:val="0"/>
          <w:marRight w:val="0"/>
          <w:marTop w:val="0"/>
          <w:marBottom w:val="0"/>
          <w:divBdr>
            <w:top w:val="none" w:sz="0" w:space="0" w:color="auto"/>
            <w:left w:val="none" w:sz="0" w:space="0" w:color="auto"/>
            <w:bottom w:val="none" w:sz="0" w:space="0" w:color="auto"/>
            <w:right w:val="none" w:sz="0" w:space="0" w:color="auto"/>
          </w:divBdr>
        </w:div>
        <w:div w:id="1399092910">
          <w:marLeft w:val="0"/>
          <w:marRight w:val="0"/>
          <w:marTop w:val="0"/>
          <w:marBottom w:val="0"/>
          <w:divBdr>
            <w:top w:val="none" w:sz="0" w:space="0" w:color="auto"/>
            <w:left w:val="none" w:sz="0" w:space="0" w:color="auto"/>
            <w:bottom w:val="none" w:sz="0" w:space="0" w:color="auto"/>
            <w:right w:val="none" w:sz="0" w:space="0" w:color="auto"/>
          </w:divBdr>
        </w:div>
        <w:div w:id="1408651903">
          <w:marLeft w:val="0"/>
          <w:marRight w:val="0"/>
          <w:marTop w:val="0"/>
          <w:marBottom w:val="0"/>
          <w:divBdr>
            <w:top w:val="none" w:sz="0" w:space="0" w:color="auto"/>
            <w:left w:val="none" w:sz="0" w:space="0" w:color="auto"/>
            <w:bottom w:val="none" w:sz="0" w:space="0" w:color="auto"/>
            <w:right w:val="none" w:sz="0" w:space="0" w:color="auto"/>
          </w:divBdr>
        </w:div>
        <w:div w:id="1453667789">
          <w:marLeft w:val="0"/>
          <w:marRight w:val="0"/>
          <w:marTop w:val="0"/>
          <w:marBottom w:val="0"/>
          <w:divBdr>
            <w:top w:val="none" w:sz="0" w:space="0" w:color="auto"/>
            <w:left w:val="none" w:sz="0" w:space="0" w:color="auto"/>
            <w:bottom w:val="none" w:sz="0" w:space="0" w:color="auto"/>
            <w:right w:val="none" w:sz="0" w:space="0" w:color="auto"/>
          </w:divBdr>
        </w:div>
        <w:div w:id="1515193992">
          <w:marLeft w:val="0"/>
          <w:marRight w:val="0"/>
          <w:marTop w:val="0"/>
          <w:marBottom w:val="0"/>
          <w:divBdr>
            <w:top w:val="none" w:sz="0" w:space="0" w:color="auto"/>
            <w:left w:val="none" w:sz="0" w:space="0" w:color="auto"/>
            <w:bottom w:val="none" w:sz="0" w:space="0" w:color="auto"/>
            <w:right w:val="none" w:sz="0" w:space="0" w:color="auto"/>
          </w:divBdr>
        </w:div>
        <w:div w:id="1525439700">
          <w:marLeft w:val="0"/>
          <w:marRight w:val="0"/>
          <w:marTop w:val="0"/>
          <w:marBottom w:val="0"/>
          <w:divBdr>
            <w:top w:val="none" w:sz="0" w:space="0" w:color="auto"/>
            <w:left w:val="none" w:sz="0" w:space="0" w:color="auto"/>
            <w:bottom w:val="none" w:sz="0" w:space="0" w:color="auto"/>
            <w:right w:val="none" w:sz="0" w:space="0" w:color="auto"/>
          </w:divBdr>
        </w:div>
        <w:div w:id="1546798272">
          <w:marLeft w:val="0"/>
          <w:marRight w:val="0"/>
          <w:marTop w:val="0"/>
          <w:marBottom w:val="0"/>
          <w:divBdr>
            <w:top w:val="none" w:sz="0" w:space="0" w:color="auto"/>
            <w:left w:val="none" w:sz="0" w:space="0" w:color="auto"/>
            <w:bottom w:val="none" w:sz="0" w:space="0" w:color="auto"/>
            <w:right w:val="none" w:sz="0" w:space="0" w:color="auto"/>
          </w:divBdr>
        </w:div>
        <w:div w:id="1569341665">
          <w:marLeft w:val="0"/>
          <w:marRight w:val="0"/>
          <w:marTop w:val="0"/>
          <w:marBottom w:val="0"/>
          <w:divBdr>
            <w:top w:val="none" w:sz="0" w:space="0" w:color="auto"/>
            <w:left w:val="none" w:sz="0" w:space="0" w:color="auto"/>
            <w:bottom w:val="none" w:sz="0" w:space="0" w:color="auto"/>
            <w:right w:val="none" w:sz="0" w:space="0" w:color="auto"/>
          </w:divBdr>
        </w:div>
        <w:div w:id="1585528547">
          <w:marLeft w:val="0"/>
          <w:marRight w:val="0"/>
          <w:marTop w:val="0"/>
          <w:marBottom w:val="0"/>
          <w:divBdr>
            <w:top w:val="none" w:sz="0" w:space="0" w:color="auto"/>
            <w:left w:val="none" w:sz="0" w:space="0" w:color="auto"/>
            <w:bottom w:val="none" w:sz="0" w:space="0" w:color="auto"/>
            <w:right w:val="none" w:sz="0" w:space="0" w:color="auto"/>
          </w:divBdr>
        </w:div>
        <w:div w:id="1629317146">
          <w:marLeft w:val="0"/>
          <w:marRight w:val="0"/>
          <w:marTop w:val="0"/>
          <w:marBottom w:val="0"/>
          <w:divBdr>
            <w:top w:val="none" w:sz="0" w:space="0" w:color="auto"/>
            <w:left w:val="none" w:sz="0" w:space="0" w:color="auto"/>
            <w:bottom w:val="none" w:sz="0" w:space="0" w:color="auto"/>
            <w:right w:val="none" w:sz="0" w:space="0" w:color="auto"/>
          </w:divBdr>
        </w:div>
        <w:div w:id="1631322732">
          <w:marLeft w:val="0"/>
          <w:marRight w:val="0"/>
          <w:marTop w:val="0"/>
          <w:marBottom w:val="0"/>
          <w:divBdr>
            <w:top w:val="none" w:sz="0" w:space="0" w:color="auto"/>
            <w:left w:val="none" w:sz="0" w:space="0" w:color="auto"/>
            <w:bottom w:val="none" w:sz="0" w:space="0" w:color="auto"/>
            <w:right w:val="none" w:sz="0" w:space="0" w:color="auto"/>
          </w:divBdr>
        </w:div>
        <w:div w:id="1690834693">
          <w:marLeft w:val="0"/>
          <w:marRight w:val="0"/>
          <w:marTop w:val="0"/>
          <w:marBottom w:val="0"/>
          <w:divBdr>
            <w:top w:val="none" w:sz="0" w:space="0" w:color="auto"/>
            <w:left w:val="none" w:sz="0" w:space="0" w:color="auto"/>
            <w:bottom w:val="none" w:sz="0" w:space="0" w:color="auto"/>
            <w:right w:val="none" w:sz="0" w:space="0" w:color="auto"/>
          </w:divBdr>
        </w:div>
        <w:div w:id="1711028293">
          <w:marLeft w:val="0"/>
          <w:marRight w:val="0"/>
          <w:marTop w:val="0"/>
          <w:marBottom w:val="0"/>
          <w:divBdr>
            <w:top w:val="none" w:sz="0" w:space="0" w:color="auto"/>
            <w:left w:val="none" w:sz="0" w:space="0" w:color="auto"/>
            <w:bottom w:val="none" w:sz="0" w:space="0" w:color="auto"/>
            <w:right w:val="none" w:sz="0" w:space="0" w:color="auto"/>
          </w:divBdr>
        </w:div>
        <w:div w:id="1712680938">
          <w:marLeft w:val="0"/>
          <w:marRight w:val="0"/>
          <w:marTop w:val="0"/>
          <w:marBottom w:val="0"/>
          <w:divBdr>
            <w:top w:val="none" w:sz="0" w:space="0" w:color="auto"/>
            <w:left w:val="none" w:sz="0" w:space="0" w:color="auto"/>
            <w:bottom w:val="none" w:sz="0" w:space="0" w:color="auto"/>
            <w:right w:val="none" w:sz="0" w:space="0" w:color="auto"/>
          </w:divBdr>
        </w:div>
        <w:div w:id="1766999116">
          <w:marLeft w:val="0"/>
          <w:marRight w:val="0"/>
          <w:marTop w:val="0"/>
          <w:marBottom w:val="0"/>
          <w:divBdr>
            <w:top w:val="none" w:sz="0" w:space="0" w:color="auto"/>
            <w:left w:val="none" w:sz="0" w:space="0" w:color="auto"/>
            <w:bottom w:val="none" w:sz="0" w:space="0" w:color="auto"/>
            <w:right w:val="none" w:sz="0" w:space="0" w:color="auto"/>
          </w:divBdr>
        </w:div>
        <w:div w:id="1860045835">
          <w:marLeft w:val="0"/>
          <w:marRight w:val="0"/>
          <w:marTop w:val="0"/>
          <w:marBottom w:val="0"/>
          <w:divBdr>
            <w:top w:val="none" w:sz="0" w:space="0" w:color="auto"/>
            <w:left w:val="none" w:sz="0" w:space="0" w:color="auto"/>
            <w:bottom w:val="none" w:sz="0" w:space="0" w:color="auto"/>
            <w:right w:val="none" w:sz="0" w:space="0" w:color="auto"/>
          </w:divBdr>
        </w:div>
        <w:div w:id="1887257543">
          <w:marLeft w:val="0"/>
          <w:marRight w:val="0"/>
          <w:marTop w:val="0"/>
          <w:marBottom w:val="0"/>
          <w:divBdr>
            <w:top w:val="none" w:sz="0" w:space="0" w:color="auto"/>
            <w:left w:val="none" w:sz="0" w:space="0" w:color="auto"/>
            <w:bottom w:val="none" w:sz="0" w:space="0" w:color="auto"/>
            <w:right w:val="none" w:sz="0" w:space="0" w:color="auto"/>
          </w:divBdr>
        </w:div>
        <w:div w:id="1919902739">
          <w:marLeft w:val="0"/>
          <w:marRight w:val="0"/>
          <w:marTop w:val="0"/>
          <w:marBottom w:val="0"/>
          <w:divBdr>
            <w:top w:val="none" w:sz="0" w:space="0" w:color="auto"/>
            <w:left w:val="none" w:sz="0" w:space="0" w:color="auto"/>
            <w:bottom w:val="none" w:sz="0" w:space="0" w:color="auto"/>
            <w:right w:val="none" w:sz="0" w:space="0" w:color="auto"/>
          </w:divBdr>
        </w:div>
        <w:div w:id="1962607878">
          <w:marLeft w:val="0"/>
          <w:marRight w:val="0"/>
          <w:marTop w:val="0"/>
          <w:marBottom w:val="0"/>
          <w:divBdr>
            <w:top w:val="none" w:sz="0" w:space="0" w:color="auto"/>
            <w:left w:val="none" w:sz="0" w:space="0" w:color="auto"/>
            <w:bottom w:val="none" w:sz="0" w:space="0" w:color="auto"/>
            <w:right w:val="none" w:sz="0" w:space="0" w:color="auto"/>
          </w:divBdr>
        </w:div>
        <w:div w:id="1969773405">
          <w:marLeft w:val="0"/>
          <w:marRight w:val="0"/>
          <w:marTop w:val="0"/>
          <w:marBottom w:val="0"/>
          <w:divBdr>
            <w:top w:val="none" w:sz="0" w:space="0" w:color="auto"/>
            <w:left w:val="none" w:sz="0" w:space="0" w:color="auto"/>
            <w:bottom w:val="none" w:sz="0" w:space="0" w:color="auto"/>
            <w:right w:val="none" w:sz="0" w:space="0" w:color="auto"/>
          </w:divBdr>
        </w:div>
        <w:div w:id="2023778513">
          <w:marLeft w:val="0"/>
          <w:marRight w:val="0"/>
          <w:marTop w:val="0"/>
          <w:marBottom w:val="0"/>
          <w:divBdr>
            <w:top w:val="none" w:sz="0" w:space="0" w:color="auto"/>
            <w:left w:val="none" w:sz="0" w:space="0" w:color="auto"/>
            <w:bottom w:val="none" w:sz="0" w:space="0" w:color="auto"/>
            <w:right w:val="none" w:sz="0" w:space="0" w:color="auto"/>
          </w:divBdr>
        </w:div>
        <w:div w:id="2147119052">
          <w:marLeft w:val="0"/>
          <w:marRight w:val="0"/>
          <w:marTop w:val="0"/>
          <w:marBottom w:val="0"/>
          <w:divBdr>
            <w:top w:val="none" w:sz="0" w:space="0" w:color="auto"/>
            <w:left w:val="none" w:sz="0" w:space="0" w:color="auto"/>
            <w:bottom w:val="none" w:sz="0" w:space="0" w:color="auto"/>
            <w:right w:val="none" w:sz="0" w:space="0" w:color="auto"/>
          </w:divBdr>
        </w:div>
      </w:divsChild>
    </w:div>
    <w:div w:id="1759867782">
      <w:bodyDiv w:val="1"/>
      <w:marLeft w:val="0"/>
      <w:marRight w:val="0"/>
      <w:marTop w:val="0"/>
      <w:marBottom w:val="0"/>
      <w:divBdr>
        <w:top w:val="none" w:sz="0" w:space="0" w:color="auto"/>
        <w:left w:val="none" w:sz="0" w:space="0" w:color="auto"/>
        <w:bottom w:val="none" w:sz="0" w:space="0" w:color="auto"/>
        <w:right w:val="none" w:sz="0" w:space="0" w:color="auto"/>
      </w:divBdr>
    </w:div>
    <w:div w:id="1764959335">
      <w:bodyDiv w:val="1"/>
      <w:marLeft w:val="0"/>
      <w:marRight w:val="0"/>
      <w:marTop w:val="0"/>
      <w:marBottom w:val="0"/>
      <w:divBdr>
        <w:top w:val="none" w:sz="0" w:space="0" w:color="auto"/>
        <w:left w:val="none" w:sz="0" w:space="0" w:color="auto"/>
        <w:bottom w:val="none" w:sz="0" w:space="0" w:color="auto"/>
        <w:right w:val="none" w:sz="0" w:space="0" w:color="auto"/>
      </w:divBdr>
    </w:div>
    <w:div w:id="1774780539">
      <w:bodyDiv w:val="1"/>
      <w:marLeft w:val="0"/>
      <w:marRight w:val="0"/>
      <w:marTop w:val="0"/>
      <w:marBottom w:val="0"/>
      <w:divBdr>
        <w:top w:val="none" w:sz="0" w:space="0" w:color="auto"/>
        <w:left w:val="none" w:sz="0" w:space="0" w:color="auto"/>
        <w:bottom w:val="none" w:sz="0" w:space="0" w:color="auto"/>
        <w:right w:val="none" w:sz="0" w:space="0" w:color="auto"/>
      </w:divBdr>
    </w:div>
    <w:div w:id="1835220146">
      <w:bodyDiv w:val="1"/>
      <w:marLeft w:val="0"/>
      <w:marRight w:val="0"/>
      <w:marTop w:val="0"/>
      <w:marBottom w:val="0"/>
      <w:divBdr>
        <w:top w:val="none" w:sz="0" w:space="0" w:color="auto"/>
        <w:left w:val="none" w:sz="0" w:space="0" w:color="auto"/>
        <w:bottom w:val="none" w:sz="0" w:space="0" w:color="auto"/>
        <w:right w:val="none" w:sz="0" w:space="0" w:color="auto"/>
      </w:divBdr>
      <w:divsChild>
        <w:div w:id="4678016">
          <w:marLeft w:val="0"/>
          <w:marRight w:val="0"/>
          <w:marTop w:val="0"/>
          <w:marBottom w:val="0"/>
          <w:divBdr>
            <w:top w:val="none" w:sz="0" w:space="0" w:color="auto"/>
            <w:left w:val="none" w:sz="0" w:space="0" w:color="auto"/>
            <w:bottom w:val="none" w:sz="0" w:space="0" w:color="auto"/>
            <w:right w:val="none" w:sz="0" w:space="0" w:color="auto"/>
          </w:divBdr>
        </w:div>
        <w:div w:id="15084813">
          <w:marLeft w:val="0"/>
          <w:marRight w:val="0"/>
          <w:marTop w:val="0"/>
          <w:marBottom w:val="0"/>
          <w:divBdr>
            <w:top w:val="none" w:sz="0" w:space="0" w:color="auto"/>
            <w:left w:val="none" w:sz="0" w:space="0" w:color="auto"/>
            <w:bottom w:val="none" w:sz="0" w:space="0" w:color="auto"/>
            <w:right w:val="none" w:sz="0" w:space="0" w:color="auto"/>
          </w:divBdr>
        </w:div>
        <w:div w:id="90979992">
          <w:marLeft w:val="0"/>
          <w:marRight w:val="0"/>
          <w:marTop w:val="0"/>
          <w:marBottom w:val="0"/>
          <w:divBdr>
            <w:top w:val="none" w:sz="0" w:space="0" w:color="auto"/>
            <w:left w:val="none" w:sz="0" w:space="0" w:color="auto"/>
            <w:bottom w:val="none" w:sz="0" w:space="0" w:color="auto"/>
            <w:right w:val="none" w:sz="0" w:space="0" w:color="auto"/>
          </w:divBdr>
        </w:div>
        <w:div w:id="101388345">
          <w:marLeft w:val="0"/>
          <w:marRight w:val="0"/>
          <w:marTop w:val="0"/>
          <w:marBottom w:val="0"/>
          <w:divBdr>
            <w:top w:val="none" w:sz="0" w:space="0" w:color="auto"/>
            <w:left w:val="none" w:sz="0" w:space="0" w:color="auto"/>
            <w:bottom w:val="none" w:sz="0" w:space="0" w:color="auto"/>
            <w:right w:val="none" w:sz="0" w:space="0" w:color="auto"/>
          </w:divBdr>
        </w:div>
        <w:div w:id="158429700">
          <w:marLeft w:val="0"/>
          <w:marRight w:val="0"/>
          <w:marTop w:val="0"/>
          <w:marBottom w:val="0"/>
          <w:divBdr>
            <w:top w:val="none" w:sz="0" w:space="0" w:color="auto"/>
            <w:left w:val="none" w:sz="0" w:space="0" w:color="auto"/>
            <w:bottom w:val="none" w:sz="0" w:space="0" w:color="auto"/>
            <w:right w:val="none" w:sz="0" w:space="0" w:color="auto"/>
          </w:divBdr>
        </w:div>
        <w:div w:id="178736688">
          <w:marLeft w:val="0"/>
          <w:marRight w:val="0"/>
          <w:marTop w:val="0"/>
          <w:marBottom w:val="0"/>
          <w:divBdr>
            <w:top w:val="none" w:sz="0" w:space="0" w:color="auto"/>
            <w:left w:val="none" w:sz="0" w:space="0" w:color="auto"/>
            <w:bottom w:val="none" w:sz="0" w:space="0" w:color="auto"/>
            <w:right w:val="none" w:sz="0" w:space="0" w:color="auto"/>
          </w:divBdr>
        </w:div>
        <w:div w:id="198393598">
          <w:marLeft w:val="0"/>
          <w:marRight w:val="0"/>
          <w:marTop w:val="0"/>
          <w:marBottom w:val="0"/>
          <w:divBdr>
            <w:top w:val="none" w:sz="0" w:space="0" w:color="auto"/>
            <w:left w:val="none" w:sz="0" w:space="0" w:color="auto"/>
            <w:bottom w:val="none" w:sz="0" w:space="0" w:color="auto"/>
            <w:right w:val="none" w:sz="0" w:space="0" w:color="auto"/>
          </w:divBdr>
        </w:div>
        <w:div w:id="299069243">
          <w:marLeft w:val="0"/>
          <w:marRight w:val="0"/>
          <w:marTop w:val="0"/>
          <w:marBottom w:val="0"/>
          <w:divBdr>
            <w:top w:val="none" w:sz="0" w:space="0" w:color="auto"/>
            <w:left w:val="none" w:sz="0" w:space="0" w:color="auto"/>
            <w:bottom w:val="none" w:sz="0" w:space="0" w:color="auto"/>
            <w:right w:val="none" w:sz="0" w:space="0" w:color="auto"/>
          </w:divBdr>
        </w:div>
        <w:div w:id="319308894">
          <w:marLeft w:val="0"/>
          <w:marRight w:val="0"/>
          <w:marTop w:val="0"/>
          <w:marBottom w:val="0"/>
          <w:divBdr>
            <w:top w:val="none" w:sz="0" w:space="0" w:color="auto"/>
            <w:left w:val="none" w:sz="0" w:space="0" w:color="auto"/>
            <w:bottom w:val="none" w:sz="0" w:space="0" w:color="auto"/>
            <w:right w:val="none" w:sz="0" w:space="0" w:color="auto"/>
          </w:divBdr>
        </w:div>
        <w:div w:id="328483483">
          <w:marLeft w:val="0"/>
          <w:marRight w:val="0"/>
          <w:marTop w:val="0"/>
          <w:marBottom w:val="0"/>
          <w:divBdr>
            <w:top w:val="none" w:sz="0" w:space="0" w:color="auto"/>
            <w:left w:val="none" w:sz="0" w:space="0" w:color="auto"/>
            <w:bottom w:val="none" w:sz="0" w:space="0" w:color="auto"/>
            <w:right w:val="none" w:sz="0" w:space="0" w:color="auto"/>
          </w:divBdr>
        </w:div>
        <w:div w:id="329524583">
          <w:marLeft w:val="0"/>
          <w:marRight w:val="0"/>
          <w:marTop w:val="0"/>
          <w:marBottom w:val="0"/>
          <w:divBdr>
            <w:top w:val="none" w:sz="0" w:space="0" w:color="auto"/>
            <w:left w:val="none" w:sz="0" w:space="0" w:color="auto"/>
            <w:bottom w:val="none" w:sz="0" w:space="0" w:color="auto"/>
            <w:right w:val="none" w:sz="0" w:space="0" w:color="auto"/>
          </w:divBdr>
        </w:div>
        <w:div w:id="396628362">
          <w:marLeft w:val="0"/>
          <w:marRight w:val="0"/>
          <w:marTop w:val="0"/>
          <w:marBottom w:val="0"/>
          <w:divBdr>
            <w:top w:val="none" w:sz="0" w:space="0" w:color="auto"/>
            <w:left w:val="none" w:sz="0" w:space="0" w:color="auto"/>
            <w:bottom w:val="none" w:sz="0" w:space="0" w:color="auto"/>
            <w:right w:val="none" w:sz="0" w:space="0" w:color="auto"/>
          </w:divBdr>
        </w:div>
        <w:div w:id="418261190">
          <w:marLeft w:val="0"/>
          <w:marRight w:val="0"/>
          <w:marTop w:val="0"/>
          <w:marBottom w:val="0"/>
          <w:divBdr>
            <w:top w:val="none" w:sz="0" w:space="0" w:color="auto"/>
            <w:left w:val="none" w:sz="0" w:space="0" w:color="auto"/>
            <w:bottom w:val="none" w:sz="0" w:space="0" w:color="auto"/>
            <w:right w:val="none" w:sz="0" w:space="0" w:color="auto"/>
          </w:divBdr>
        </w:div>
        <w:div w:id="470709720">
          <w:marLeft w:val="0"/>
          <w:marRight w:val="0"/>
          <w:marTop w:val="0"/>
          <w:marBottom w:val="0"/>
          <w:divBdr>
            <w:top w:val="none" w:sz="0" w:space="0" w:color="auto"/>
            <w:left w:val="none" w:sz="0" w:space="0" w:color="auto"/>
            <w:bottom w:val="none" w:sz="0" w:space="0" w:color="auto"/>
            <w:right w:val="none" w:sz="0" w:space="0" w:color="auto"/>
          </w:divBdr>
        </w:div>
        <w:div w:id="516193422">
          <w:marLeft w:val="0"/>
          <w:marRight w:val="0"/>
          <w:marTop w:val="0"/>
          <w:marBottom w:val="0"/>
          <w:divBdr>
            <w:top w:val="none" w:sz="0" w:space="0" w:color="auto"/>
            <w:left w:val="none" w:sz="0" w:space="0" w:color="auto"/>
            <w:bottom w:val="none" w:sz="0" w:space="0" w:color="auto"/>
            <w:right w:val="none" w:sz="0" w:space="0" w:color="auto"/>
          </w:divBdr>
        </w:div>
        <w:div w:id="563680585">
          <w:marLeft w:val="0"/>
          <w:marRight w:val="0"/>
          <w:marTop w:val="0"/>
          <w:marBottom w:val="0"/>
          <w:divBdr>
            <w:top w:val="none" w:sz="0" w:space="0" w:color="auto"/>
            <w:left w:val="none" w:sz="0" w:space="0" w:color="auto"/>
            <w:bottom w:val="none" w:sz="0" w:space="0" w:color="auto"/>
            <w:right w:val="none" w:sz="0" w:space="0" w:color="auto"/>
          </w:divBdr>
        </w:div>
        <w:div w:id="566114365">
          <w:marLeft w:val="0"/>
          <w:marRight w:val="0"/>
          <w:marTop w:val="0"/>
          <w:marBottom w:val="0"/>
          <w:divBdr>
            <w:top w:val="none" w:sz="0" w:space="0" w:color="auto"/>
            <w:left w:val="none" w:sz="0" w:space="0" w:color="auto"/>
            <w:bottom w:val="none" w:sz="0" w:space="0" w:color="auto"/>
            <w:right w:val="none" w:sz="0" w:space="0" w:color="auto"/>
          </w:divBdr>
        </w:div>
        <w:div w:id="572544351">
          <w:marLeft w:val="0"/>
          <w:marRight w:val="0"/>
          <w:marTop w:val="0"/>
          <w:marBottom w:val="0"/>
          <w:divBdr>
            <w:top w:val="none" w:sz="0" w:space="0" w:color="auto"/>
            <w:left w:val="none" w:sz="0" w:space="0" w:color="auto"/>
            <w:bottom w:val="none" w:sz="0" w:space="0" w:color="auto"/>
            <w:right w:val="none" w:sz="0" w:space="0" w:color="auto"/>
          </w:divBdr>
        </w:div>
        <w:div w:id="655691617">
          <w:marLeft w:val="0"/>
          <w:marRight w:val="0"/>
          <w:marTop w:val="0"/>
          <w:marBottom w:val="0"/>
          <w:divBdr>
            <w:top w:val="none" w:sz="0" w:space="0" w:color="auto"/>
            <w:left w:val="none" w:sz="0" w:space="0" w:color="auto"/>
            <w:bottom w:val="none" w:sz="0" w:space="0" w:color="auto"/>
            <w:right w:val="none" w:sz="0" w:space="0" w:color="auto"/>
          </w:divBdr>
        </w:div>
        <w:div w:id="660933639">
          <w:marLeft w:val="0"/>
          <w:marRight w:val="0"/>
          <w:marTop w:val="0"/>
          <w:marBottom w:val="0"/>
          <w:divBdr>
            <w:top w:val="none" w:sz="0" w:space="0" w:color="auto"/>
            <w:left w:val="none" w:sz="0" w:space="0" w:color="auto"/>
            <w:bottom w:val="none" w:sz="0" w:space="0" w:color="auto"/>
            <w:right w:val="none" w:sz="0" w:space="0" w:color="auto"/>
          </w:divBdr>
        </w:div>
        <w:div w:id="723525876">
          <w:marLeft w:val="0"/>
          <w:marRight w:val="0"/>
          <w:marTop w:val="0"/>
          <w:marBottom w:val="0"/>
          <w:divBdr>
            <w:top w:val="none" w:sz="0" w:space="0" w:color="auto"/>
            <w:left w:val="none" w:sz="0" w:space="0" w:color="auto"/>
            <w:bottom w:val="none" w:sz="0" w:space="0" w:color="auto"/>
            <w:right w:val="none" w:sz="0" w:space="0" w:color="auto"/>
          </w:divBdr>
        </w:div>
        <w:div w:id="743843192">
          <w:marLeft w:val="0"/>
          <w:marRight w:val="0"/>
          <w:marTop w:val="0"/>
          <w:marBottom w:val="0"/>
          <w:divBdr>
            <w:top w:val="none" w:sz="0" w:space="0" w:color="auto"/>
            <w:left w:val="none" w:sz="0" w:space="0" w:color="auto"/>
            <w:bottom w:val="none" w:sz="0" w:space="0" w:color="auto"/>
            <w:right w:val="none" w:sz="0" w:space="0" w:color="auto"/>
          </w:divBdr>
        </w:div>
        <w:div w:id="814222456">
          <w:marLeft w:val="0"/>
          <w:marRight w:val="0"/>
          <w:marTop w:val="0"/>
          <w:marBottom w:val="0"/>
          <w:divBdr>
            <w:top w:val="none" w:sz="0" w:space="0" w:color="auto"/>
            <w:left w:val="none" w:sz="0" w:space="0" w:color="auto"/>
            <w:bottom w:val="none" w:sz="0" w:space="0" w:color="auto"/>
            <w:right w:val="none" w:sz="0" w:space="0" w:color="auto"/>
          </w:divBdr>
        </w:div>
        <w:div w:id="850024064">
          <w:marLeft w:val="0"/>
          <w:marRight w:val="0"/>
          <w:marTop w:val="0"/>
          <w:marBottom w:val="0"/>
          <w:divBdr>
            <w:top w:val="none" w:sz="0" w:space="0" w:color="auto"/>
            <w:left w:val="none" w:sz="0" w:space="0" w:color="auto"/>
            <w:bottom w:val="none" w:sz="0" w:space="0" w:color="auto"/>
            <w:right w:val="none" w:sz="0" w:space="0" w:color="auto"/>
          </w:divBdr>
        </w:div>
        <w:div w:id="946818012">
          <w:marLeft w:val="0"/>
          <w:marRight w:val="0"/>
          <w:marTop w:val="0"/>
          <w:marBottom w:val="0"/>
          <w:divBdr>
            <w:top w:val="none" w:sz="0" w:space="0" w:color="auto"/>
            <w:left w:val="none" w:sz="0" w:space="0" w:color="auto"/>
            <w:bottom w:val="none" w:sz="0" w:space="0" w:color="auto"/>
            <w:right w:val="none" w:sz="0" w:space="0" w:color="auto"/>
          </w:divBdr>
        </w:div>
        <w:div w:id="1009336775">
          <w:marLeft w:val="0"/>
          <w:marRight w:val="0"/>
          <w:marTop w:val="0"/>
          <w:marBottom w:val="0"/>
          <w:divBdr>
            <w:top w:val="none" w:sz="0" w:space="0" w:color="auto"/>
            <w:left w:val="none" w:sz="0" w:space="0" w:color="auto"/>
            <w:bottom w:val="none" w:sz="0" w:space="0" w:color="auto"/>
            <w:right w:val="none" w:sz="0" w:space="0" w:color="auto"/>
          </w:divBdr>
        </w:div>
        <w:div w:id="1028994588">
          <w:marLeft w:val="0"/>
          <w:marRight w:val="0"/>
          <w:marTop w:val="0"/>
          <w:marBottom w:val="0"/>
          <w:divBdr>
            <w:top w:val="none" w:sz="0" w:space="0" w:color="auto"/>
            <w:left w:val="none" w:sz="0" w:space="0" w:color="auto"/>
            <w:bottom w:val="none" w:sz="0" w:space="0" w:color="auto"/>
            <w:right w:val="none" w:sz="0" w:space="0" w:color="auto"/>
          </w:divBdr>
        </w:div>
        <w:div w:id="1096708414">
          <w:marLeft w:val="0"/>
          <w:marRight w:val="0"/>
          <w:marTop w:val="0"/>
          <w:marBottom w:val="0"/>
          <w:divBdr>
            <w:top w:val="none" w:sz="0" w:space="0" w:color="auto"/>
            <w:left w:val="none" w:sz="0" w:space="0" w:color="auto"/>
            <w:bottom w:val="none" w:sz="0" w:space="0" w:color="auto"/>
            <w:right w:val="none" w:sz="0" w:space="0" w:color="auto"/>
          </w:divBdr>
        </w:div>
        <w:div w:id="1172139815">
          <w:marLeft w:val="0"/>
          <w:marRight w:val="0"/>
          <w:marTop w:val="0"/>
          <w:marBottom w:val="0"/>
          <w:divBdr>
            <w:top w:val="none" w:sz="0" w:space="0" w:color="auto"/>
            <w:left w:val="none" w:sz="0" w:space="0" w:color="auto"/>
            <w:bottom w:val="none" w:sz="0" w:space="0" w:color="auto"/>
            <w:right w:val="none" w:sz="0" w:space="0" w:color="auto"/>
          </w:divBdr>
        </w:div>
        <w:div w:id="1255700884">
          <w:marLeft w:val="0"/>
          <w:marRight w:val="0"/>
          <w:marTop w:val="0"/>
          <w:marBottom w:val="0"/>
          <w:divBdr>
            <w:top w:val="none" w:sz="0" w:space="0" w:color="auto"/>
            <w:left w:val="none" w:sz="0" w:space="0" w:color="auto"/>
            <w:bottom w:val="none" w:sz="0" w:space="0" w:color="auto"/>
            <w:right w:val="none" w:sz="0" w:space="0" w:color="auto"/>
          </w:divBdr>
        </w:div>
        <w:div w:id="1317301535">
          <w:marLeft w:val="0"/>
          <w:marRight w:val="0"/>
          <w:marTop w:val="0"/>
          <w:marBottom w:val="0"/>
          <w:divBdr>
            <w:top w:val="none" w:sz="0" w:space="0" w:color="auto"/>
            <w:left w:val="none" w:sz="0" w:space="0" w:color="auto"/>
            <w:bottom w:val="none" w:sz="0" w:space="0" w:color="auto"/>
            <w:right w:val="none" w:sz="0" w:space="0" w:color="auto"/>
          </w:divBdr>
        </w:div>
        <w:div w:id="1324046930">
          <w:marLeft w:val="0"/>
          <w:marRight w:val="0"/>
          <w:marTop w:val="0"/>
          <w:marBottom w:val="0"/>
          <w:divBdr>
            <w:top w:val="none" w:sz="0" w:space="0" w:color="auto"/>
            <w:left w:val="none" w:sz="0" w:space="0" w:color="auto"/>
            <w:bottom w:val="none" w:sz="0" w:space="0" w:color="auto"/>
            <w:right w:val="none" w:sz="0" w:space="0" w:color="auto"/>
          </w:divBdr>
        </w:div>
        <w:div w:id="1410079732">
          <w:marLeft w:val="0"/>
          <w:marRight w:val="0"/>
          <w:marTop w:val="0"/>
          <w:marBottom w:val="0"/>
          <w:divBdr>
            <w:top w:val="none" w:sz="0" w:space="0" w:color="auto"/>
            <w:left w:val="none" w:sz="0" w:space="0" w:color="auto"/>
            <w:bottom w:val="none" w:sz="0" w:space="0" w:color="auto"/>
            <w:right w:val="none" w:sz="0" w:space="0" w:color="auto"/>
          </w:divBdr>
        </w:div>
        <w:div w:id="1453666193">
          <w:marLeft w:val="0"/>
          <w:marRight w:val="0"/>
          <w:marTop w:val="0"/>
          <w:marBottom w:val="0"/>
          <w:divBdr>
            <w:top w:val="none" w:sz="0" w:space="0" w:color="auto"/>
            <w:left w:val="none" w:sz="0" w:space="0" w:color="auto"/>
            <w:bottom w:val="none" w:sz="0" w:space="0" w:color="auto"/>
            <w:right w:val="none" w:sz="0" w:space="0" w:color="auto"/>
          </w:divBdr>
        </w:div>
        <w:div w:id="1462192063">
          <w:marLeft w:val="0"/>
          <w:marRight w:val="0"/>
          <w:marTop w:val="0"/>
          <w:marBottom w:val="0"/>
          <w:divBdr>
            <w:top w:val="none" w:sz="0" w:space="0" w:color="auto"/>
            <w:left w:val="none" w:sz="0" w:space="0" w:color="auto"/>
            <w:bottom w:val="none" w:sz="0" w:space="0" w:color="auto"/>
            <w:right w:val="none" w:sz="0" w:space="0" w:color="auto"/>
          </w:divBdr>
        </w:div>
        <w:div w:id="1466656711">
          <w:marLeft w:val="0"/>
          <w:marRight w:val="0"/>
          <w:marTop w:val="0"/>
          <w:marBottom w:val="0"/>
          <w:divBdr>
            <w:top w:val="none" w:sz="0" w:space="0" w:color="auto"/>
            <w:left w:val="none" w:sz="0" w:space="0" w:color="auto"/>
            <w:bottom w:val="none" w:sz="0" w:space="0" w:color="auto"/>
            <w:right w:val="none" w:sz="0" w:space="0" w:color="auto"/>
          </w:divBdr>
        </w:div>
        <w:div w:id="1489397843">
          <w:marLeft w:val="0"/>
          <w:marRight w:val="0"/>
          <w:marTop w:val="0"/>
          <w:marBottom w:val="0"/>
          <w:divBdr>
            <w:top w:val="none" w:sz="0" w:space="0" w:color="auto"/>
            <w:left w:val="none" w:sz="0" w:space="0" w:color="auto"/>
            <w:bottom w:val="none" w:sz="0" w:space="0" w:color="auto"/>
            <w:right w:val="none" w:sz="0" w:space="0" w:color="auto"/>
          </w:divBdr>
        </w:div>
        <w:div w:id="1497576494">
          <w:marLeft w:val="0"/>
          <w:marRight w:val="0"/>
          <w:marTop w:val="0"/>
          <w:marBottom w:val="0"/>
          <w:divBdr>
            <w:top w:val="none" w:sz="0" w:space="0" w:color="auto"/>
            <w:left w:val="none" w:sz="0" w:space="0" w:color="auto"/>
            <w:bottom w:val="none" w:sz="0" w:space="0" w:color="auto"/>
            <w:right w:val="none" w:sz="0" w:space="0" w:color="auto"/>
          </w:divBdr>
        </w:div>
        <w:div w:id="1501122658">
          <w:marLeft w:val="0"/>
          <w:marRight w:val="0"/>
          <w:marTop w:val="0"/>
          <w:marBottom w:val="0"/>
          <w:divBdr>
            <w:top w:val="none" w:sz="0" w:space="0" w:color="auto"/>
            <w:left w:val="none" w:sz="0" w:space="0" w:color="auto"/>
            <w:bottom w:val="none" w:sz="0" w:space="0" w:color="auto"/>
            <w:right w:val="none" w:sz="0" w:space="0" w:color="auto"/>
          </w:divBdr>
        </w:div>
        <w:div w:id="1510606052">
          <w:marLeft w:val="0"/>
          <w:marRight w:val="0"/>
          <w:marTop w:val="0"/>
          <w:marBottom w:val="0"/>
          <w:divBdr>
            <w:top w:val="none" w:sz="0" w:space="0" w:color="auto"/>
            <w:left w:val="none" w:sz="0" w:space="0" w:color="auto"/>
            <w:bottom w:val="none" w:sz="0" w:space="0" w:color="auto"/>
            <w:right w:val="none" w:sz="0" w:space="0" w:color="auto"/>
          </w:divBdr>
        </w:div>
        <w:div w:id="1612937662">
          <w:marLeft w:val="0"/>
          <w:marRight w:val="0"/>
          <w:marTop w:val="0"/>
          <w:marBottom w:val="0"/>
          <w:divBdr>
            <w:top w:val="none" w:sz="0" w:space="0" w:color="auto"/>
            <w:left w:val="none" w:sz="0" w:space="0" w:color="auto"/>
            <w:bottom w:val="none" w:sz="0" w:space="0" w:color="auto"/>
            <w:right w:val="none" w:sz="0" w:space="0" w:color="auto"/>
          </w:divBdr>
        </w:div>
        <w:div w:id="1649047484">
          <w:marLeft w:val="0"/>
          <w:marRight w:val="0"/>
          <w:marTop w:val="0"/>
          <w:marBottom w:val="0"/>
          <w:divBdr>
            <w:top w:val="none" w:sz="0" w:space="0" w:color="auto"/>
            <w:left w:val="none" w:sz="0" w:space="0" w:color="auto"/>
            <w:bottom w:val="none" w:sz="0" w:space="0" w:color="auto"/>
            <w:right w:val="none" w:sz="0" w:space="0" w:color="auto"/>
          </w:divBdr>
        </w:div>
        <w:div w:id="1670592642">
          <w:marLeft w:val="0"/>
          <w:marRight w:val="0"/>
          <w:marTop w:val="0"/>
          <w:marBottom w:val="0"/>
          <w:divBdr>
            <w:top w:val="none" w:sz="0" w:space="0" w:color="auto"/>
            <w:left w:val="none" w:sz="0" w:space="0" w:color="auto"/>
            <w:bottom w:val="none" w:sz="0" w:space="0" w:color="auto"/>
            <w:right w:val="none" w:sz="0" w:space="0" w:color="auto"/>
          </w:divBdr>
        </w:div>
        <w:div w:id="1691100702">
          <w:marLeft w:val="0"/>
          <w:marRight w:val="0"/>
          <w:marTop w:val="0"/>
          <w:marBottom w:val="0"/>
          <w:divBdr>
            <w:top w:val="none" w:sz="0" w:space="0" w:color="auto"/>
            <w:left w:val="none" w:sz="0" w:space="0" w:color="auto"/>
            <w:bottom w:val="none" w:sz="0" w:space="0" w:color="auto"/>
            <w:right w:val="none" w:sz="0" w:space="0" w:color="auto"/>
          </w:divBdr>
        </w:div>
        <w:div w:id="1708338278">
          <w:marLeft w:val="0"/>
          <w:marRight w:val="0"/>
          <w:marTop w:val="0"/>
          <w:marBottom w:val="0"/>
          <w:divBdr>
            <w:top w:val="none" w:sz="0" w:space="0" w:color="auto"/>
            <w:left w:val="none" w:sz="0" w:space="0" w:color="auto"/>
            <w:bottom w:val="none" w:sz="0" w:space="0" w:color="auto"/>
            <w:right w:val="none" w:sz="0" w:space="0" w:color="auto"/>
          </w:divBdr>
        </w:div>
        <w:div w:id="1772166746">
          <w:marLeft w:val="0"/>
          <w:marRight w:val="0"/>
          <w:marTop w:val="0"/>
          <w:marBottom w:val="0"/>
          <w:divBdr>
            <w:top w:val="none" w:sz="0" w:space="0" w:color="auto"/>
            <w:left w:val="none" w:sz="0" w:space="0" w:color="auto"/>
            <w:bottom w:val="none" w:sz="0" w:space="0" w:color="auto"/>
            <w:right w:val="none" w:sz="0" w:space="0" w:color="auto"/>
          </w:divBdr>
        </w:div>
        <w:div w:id="1774125132">
          <w:marLeft w:val="0"/>
          <w:marRight w:val="0"/>
          <w:marTop w:val="0"/>
          <w:marBottom w:val="0"/>
          <w:divBdr>
            <w:top w:val="none" w:sz="0" w:space="0" w:color="auto"/>
            <w:left w:val="none" w:sz="0" w:space="0" w:color="auto"/>
            <w:bottom w:val="none" w:sz="0" w:space="0" w:color="auto"/>
            <w:right w:val="none" w:sz="0" w:space="0" w:color="auto"/>
          </w:divBdr>
        </w:div>
        <w:div w:id="1817915423">
          <w:marLeft w:val="0"/>
          <w:marRight w:val="0"/>
          <w:marTop w:val="0"/>
          <w:marBottom w:val="0"/>
          <w:divBdr>
            <w:top w:val="none" w:sz="0" w:space="0" w:color="auto"/>
            <w:left w:val="none" w:sz="0" w:space="0" w:color="auto"/>
            <w:bottom w:val="none" w:sz="0" w:space="0" w:color="auto"/>
            <w:right w:val="none" w:sz="0" w:space="0" w:color="auto"/>
          </w:divBdr>
        </w:div>
        <w:div w:id="1819224638">
          <w:marLeft w:val="0"/>
          <w:marRight w:val="0"/>
          <w:marTop w:val="0"/>
          <w:marBottom w:val="0"/>
          <w:divBdr>
            <w:top w:val="none" w:sz="0" w:space="0" w:color="auto"/>
            <w:left w:val="none" w:sz="0" w:space="0" w:color="auto"/>
            <w:bottom w:val="none" w:sz="0" w:space="0" w:color="auto"/>
            <w:right w:val="none" w:sz="0" w:space="0" w:color="auto"/>
          </w:divBdr>
        </w:div>
        <w:div w:id="1838764247">
          <w:marLeft w:val="0"/>
          <w:marRight w:val="0"/>
          <w:marTop w:val="0"/>
          <w:marBottom w:val="0"/>
          <w:divBdr>
            <w:top w:val="none" w:sz="0" w:space="0" w:color="auto"/>
            <w:left w:val="none" w:sz="0" w:space="0" w:color="auto"/>
            <w:bottom w:val="none" w:sz="0" w:space="0" w:color="auto"/>
            <w:right w:val="none" w:sz="0" w:space="0" w:color="auto"/>
          </w:divBdr>
        </w:div>
        <w:div w:id="1887905929">
          <w:marLeft w:val="0"/>
          <w:marRight w:val="0"/>
          <w:marTop w:val="0"/>
          <w:marBottom w:val="0"/>
          <w:divBdr>
            <w:top w:val="none" w:sz="0" w:space="0" w:color="auto"/>
            <w:left w:val="none" w:sz="0" w:space="0" w:color="auto"/>
            <w:bottom w:val="none" w:sz="0" w:space="0" w:color="auto"/>
            <w:right w:val="none" w:sz="0" w:space="0" w:color="auto"/>
          </w:divBdr>
        </w:div>
        <w:div w:id="1895308895">
          <w:marLeft w:val="0"/>
          <w:marRight w:val="0"/>
          <w:marTop w:val="0"/>
          <w:marBottom w:val="0"/>
          <w:divBdr>
            <w:top w:val="none" w:sz="0" w:space="0" w:color="auto"/>
            <w:left w:val="none" w:sz="0" w:space="0" w:color="auto"/>
            <w:bottom w:val="none" w:sz="0" w:space="0" w:color="auto"/>
            <w:right w:val="none" w:sz="0" w:space="0" w:color="auto"/>
          </w:divBdr>
        </w:div>
        <w:div w:id="1965964606">
          <w:marLeft w:val="0"/>
          <w:marRight w:val="0"/>
          <w:marTop w:val="0"/>
          <w:marBottom w:val="0"/>
          <w:divBdr>
            <w:top w:val="none" w:sz="0" w:space="0" w:color="auto"/>
            <w:left w:val="none" w:sz="0" w:space="0" w:color="auto"/>
            <w:bottom w:val="none" w:sz="0" w:space="0" w:color="auto"/>
            <w:right w:val="none" w:sz="0" w:space="0" w:color="auto"/>
          </w:divBdr>
        </w:div>
        <w:div w:id="1983387822">
          <w:marLeft w:val="0"/>
          <w:marRight w:val="0"/>
          <w:marTop w:val="0"/>
          <w:marBottom w:val="0"/>
          <w:divBdr>
            <w:top w:val="none" w:sz="0" w:space="0" w:color="auto"/>
            <w:left w:val="none" w:sz="0" w:space="0" w:color="auto"/>
            <w:bottom w:val="none" w:sz="0" w:space="0" w:color="auto"/>
            <w:right w:val="none" w:sz="0" w:space="0" w:color="auto"/>
          </w:divBdr>
        </w:div>
        <w:div w:id="1999655271">
          <w:marLeft w:val="0"/>
          <w:marRight w:val="0"/>
          <w:marTop w:val="0"/>
          <w:marBottom w:val="0"/>
          <w:divBdr>
            <w:top w:val="none" w:sz="0" w:space="0" w:color="auto"/>
            <w:left w:val="none" w:sz="0" w:space="0" w:color="auto"/>
            <w:bottom w:val="none" w:sz="0" w:space="0" w:color="auto"/>
            <w:right w:val="none" w:sz="0" w:space="0" w:color="auto"/>
          </w:divBdr>
        </w:div>
        <w:div w:id="2000689234">
          <w:marLeft w:val="0"/>
          <w:marRight w:val="0"/>
          <w:marTop w:val="0"/>
          <w:marBottom w:val="0"/>
          <w:divBdr>
            <w:top w:val="none" w:sz="0" w:space="0" w:color="auto"/>
            <w:left w:val="none" w:sz="0" w:space="0" w:color="auto"/>
            <w:bottom w:val="none" w:sz="0" w:space="0" w:color="auto"/>
            <w:right w:val="none" w:sz="0" w:space="0" w:color="auto"/>
          </w:divBdr>
        </w:div>
        <w:div w:id="2007053971">
          <w:marLeft w:val="0"/>
          <w:marRight w:val="0"/>
          <w:marTop w:val="0"/>
          <w:marBottom w:val="0"/>
          <w:divBdr>
            <w:top w:val="none" w:sz="0" w:space="0" w:color="auto"/>
            <w:left w:val="none" w:sz="0" w:space="0" w:color="auto"/>
            <w:bottom w:val="none" w:sz="0" w:space="0" w:color="auto"/>
            <w:right w:val="none" w:sz="0" w:space="0" w:color="auto"/>
          </w:divBdr>
        </w:div>
        <w:div w:id="2018147971">
          <w:marLeft w:val="0"/>
          <w:marRight w:val="0"/>
          <w:marTop w:val="0"/>
          <w:marBottom w:val="0"/>
          <w:divBdr>
            <w:top w:val="none" w:sz="0" w:space="0" w:color="auto"/>
            <w:left w:val="none" w:sz="0" w:space="0" w:color="auto"/>
            <w:bottom w:val="none" w:sz="0" w:space="0" w:color="auto"/>
            <w:right w:val="none" w:sz="0" w:space="0" w:color="auto"/>
          </w:divBdr>
        </w:div>
        <w:div w:id="2072852089">
          <w:marLeft w:val="0"/>
          <w:marRight w:val="0"/>
          <w:marTop w:val="0"/>
          <w:marBottom w:val="0"/>
          <w:divBdr>
            <w:top w:val="none" w:sz="0" w:space="0" w:color="auto"/>
            <w:left w:val="none" w:sz="0" w:space="0" w:color="auto"/>
            <w:bottom w:val="none" w:sz="0" w:space="0" w:color="auto"/>
            <w:right w:val="none" w:sz="0" w:space="0" w:color="auto"/>
          </w:divBdr>
        </w:div>
        <w:div w:id="2146894442">
          <w:marLeft w:val="0"/>
          <w:marRight w:val="0"/>
          <w:marTop w:val="0"/>
          <w:marBottom w:val="0"/>
          <w:divBdr>
            <w:top w:val="none" w:sz="0" w:space="0" w:color="auto"/>
            <w:left w:val="none" w:sz="0" w:space="0" w:color="auto"/>
            <w:bottom w:val="none" w:sz="0" w:space="0" w:color="auto"/>
            <w:right w:val="none" w:sz="0" w:space="0" w:color="auto"/>
          </w:divBdr>
        </w:div>
      </w:divsChild>
    </w:div>
    <w:div w:id="1843011808">
      <w:bodyDiv w:val="1"/>
      <w:marLeft w:val="0"/>
      <w:marRight w:val="0"/>
      <w:marTop w:val="0"/>
      <w:marBottom w:val="0"/>
      <w:divBdr>
        <w:top w:val="none" w:sz="0" w:space="0" w:color="auto"/>
        <w:left w:val="none" w:sz="0" w:space="0" w:color="auto"/>
        <w:bottom w:val="none" w:sz="0" w:space="0" w:color="auto"/>
        <w:right w:val="none" w:sz="0" w:space="0" w:color="auto"/>
      </w:divBdr>
      <w:divsChild>
        <w:div w:id="3090137">
          <w:marLeft w:val="0"/>
          <w:marRight w:val="0"/>
          <w:marTop w:val="0"/>
          <w:marBottom w:val="0"/>
          <w:divBdr>
            <w:top w:val="none" w:sz="0" w:space="0" w:color="auto"/>
            <w:left w:val="none" w:sz="0" w:space="0" w:color="auto"/>
            <w:bottom w:val="none" w:sz="0" w:space="0" w:color="auto"/>
            <w:right w:val="none" w:sz="0" w:space="0" w:color="auto"/>
          </w:divBdr>
        </w:div>
        <w:div w:id="29956711">
          <w:marLeft w:val="0"/>
          <w:marRight w:val="0"/>
          <w:marTop w:val="0"/>
          <w:marBottom w:val="0"/>
          <w:divBdr>
            <w:top w:val="none" w:sz="0" w:space="0" w:color="auto"/>
            <w:left w:val="none" w:sz="0" w:space="0" w:color="auto"/>
            <w:bottom w:val="none" w:sz="0" w:space="0" w:color="auto"/>
            <w:right w:val="none" w:sz="0" w:space="0" w:color="auto"/>
          </w:divBdr>
        </w:div>
        <w:div w:id="72557307">
          <w:marLeft w:val="0"/>
          <w:marRight w:val="0"/>
          <w:marTop w:val="0"/>
          <w:marBottom w:val="0"/>
          <w:divBdr>
            <w:top w:val="none" w:sz="0" w:space="0" w:color="auto"/>
            <w:left w:val="none" w:sz="0" w:space="0" w:color="auto"/>
            <w:bottom w:val="none" w:sz="0" w:space="0" w:color="auto"/>
            <w:right w:val="none" w:sz="0" w:space="0" w:color="auto"/>
          </w:divBdr>
        </w:div>
        <w:div w:id="118257614">
          <w:marLeft w:val="0"/>
          <w:marRight w:val="0"/>
          <w:marTop w:val="0"/>
          <w:marBottom w:val="0"/>
          <w:divBdr>
            <w:top w:val="none" w:sz="0" w:space="0" w:color="auto"/>
            <w:left w:val="none" w:sz="0" w:space="0" w:color="auto"/>
            <w:bottom w:val="none" w:sz="0" w:space="0" w:color="auto"/>
            <w:right w:val="none" w:sz="0" w:space="0" w:color="auto"/>
          </w:divBdr>
        </w:div>
        <w:div w:id="161507234">
          <w:marLeft w:val="0"/>
          <w:marRight w:val="0"/>
          <w:marTop w:val="0"/>
          <w:marBottom w:val="0"/>
          <w:divBdr>
            <w:top w:val="none" w:sz="0" w:space="0" w:color="auto"/>
            <w:left w:val="none" w:sz="0" w:space="0" w:color="auto"/>
            <w:bottom w:val="none" w:sz="0" w:space="0" w:color="auto"/>
            <w:right w:val="none" w:sz="0" w:space="0" w:color="auto"/>
          </w:divBdr>
        </w:div>
        <w:div w:id="168957599">
          <w:marLeft w:val="0"/>
          <w:marRight w:val="0"/>
          <w:marTop w:val="0"/>
          <w:marBottom w:val="0"/>
          <w:divBdr>
            <w:top w:val="none" w:sz="0" w:space="0" w:color="auto"/>
            <w:left w:val="none" w:sz="0" w:space="0" w:color="auto"/>
            <w:bottom w:val="none" w:sz="0" w:space="0" w:color="auto"/>
            <w:right w:val="none" w:sz="0" w:space="0" w:color="auto"/>
          </w:divBdr>
        </w:div>
        <w:div w:id="321397501">
          <w:marLeft w:val="0"/>
          <w:marRight w:val="0"/>
          <w:marTop w:val="0"/>
          <w:marBottom w:val="0"/>
          <w:divBdr>
            <w:top w:val="none" w:sz="0" w:space="0" w:color="auto"/>
            <w:left w:val="none" w:sz="0" w:space="0" w:color="auto"/>
            <w:bottom w:val="none" w:sz="0" w:space="0" w:color="auto"/>
            <w:right w:val="none" w:sz="0" w:space="0" w:color="auto"/>
          </w:divBdr>
        </w:div>
        <w:div w:id="328599183">
          <w:marLeft w:val="0"/>
          <w:marRight w:val="0"/>
          <w:marTop w:val="0"/>
          <w:marBottom w:val="0"/>
          <w:divBdr>
            <w:top w:val="none" w:sz="0" w:space="0" w:color="auto"/>
            <w:left w:val="none" w:sz="0" w:space="0" w:color="auto"/>
            <w:bottom w:val="none" w:sz="0" w:space="0" w:color="auto"/>
            <w:right w:val="none" w:sz="0" w:space="0" w:color="auto"/>
          </w:divBdr>
        </w:div>
        <w:div w:id="364408518">
          <w:marLeft w:val="0"/>
          <w:marRight w:val="0"/>
          <w:marTop w:val="0"/>
          <w:marBottom w:val="0"/>
          <w:divBdr>
            <w:top w:val="none" w:sz="0" w:space="0" w:color="auto"/>
            <w:left w:val="none" w:sz="0" w:space="0" w:color="auto"/>
            <w:bottom w:val="none" w:sz="0" w:space="0" w:color="auto"/>
            <w:right w:val="none" w:sz="0" w:space="0" w:color="auto"/>
          </w:divBdr>
        </w:div>
        <w:div w:id="371659668">
          <w:marLeft w:val="0"/>
          <w:marRight w:val="0"/>
          <w:marTop w:val="0"/>
          <w:marBottom w:val="0"/>
          <w:divBdr>
            <w:top w:val="none" w:sz="0" w:space="0" w:color="auto"/>
            <w:left w:val="none" w:sz="0" w:space="0" w:color="auto"/>
            <w:bottom w:val="none" w:sz="0" w:space="0" w:color="auto"/>
            <w:right w:val="none" w:sz="0" w:space="0" w:color="auto"/>
          </w:divBdr>
        </w:div>
        <w:div w:id="388459897">
          <w:marLeft w:val="0"/>
          <w:marRight w:val="0"/>
          <w:marTop w:val="0"/>
          <w:marBottom w:val="0"/>
          <w:divBdr>
            <w:top w:val="none" w:sz="0" w:space="0" w:color="auto"/>
            <w:left w:val="none" w:sz="0" w:space="0" w:color="auto"/>
            <w:bottom w:val="none" w:sz="0" w:space="0" w:color="auto"/>
            <w:right w:val="none" w:sz="0" w:space="0" w:color="auto"/>
          </w:divBdr>
        </w:div>
        <w:div w:id="398214344">
          <w:marLeft w:val="0"/>
          <w:marRight w:val="0"/>
          <w:marTop w:val="0"/>
          <w:marBottom w:val="0"/>
          <w:divBdr>
            <w:top w:val="none" w:sz="0" w:space="0" w:color="auto"/>
            <w:left w:val="none" w:sz="0" w:space="0" w:color="auto"/>
            <w:bottom w:val="none" w:sz="0" w:space="0" w:color="auto"/>
            <w:right w:val="none" w:sz="0" w:space="0" w:color="auto"/>
          </w:divBdr>
        </w:div>
        <w:div w:id="449514234">
          <w:marLeft w:val="0"/>
          <w:marRight w:val="0"/>
          <w:marTop w:val="0"/>
          <w:marBottom w:val="0"/>
          <w:divBdr>
            <w:top w:val="none" w:sz="0" w:space="0" w:color="auto"/>
            <w:left w:val="none" w:sz="0" w:space="0" w:color="auto"/>
            <w:bottom w:val="none" w:sz="0" w:space="0" w:color="auto"/>
            <w:right w:val="none" w:sz="0" w:space="0" w:color="auto"/>
          </w:divBdr>
        </w:div>
        <w:div w:id="457840331">
          <w:marLeft w:val="0"/>
          <w:marRight w:val="0"/>
          <w:marTop w:val="0"/>
          <w:marBottom w:val="0"/>
          <w:divBdr>
            <w:top w:val="none" w:sz="0" w:space="0" w:color="auto"/>
            <w:left w:val="none" w:sz="0" w:space="0" w:color="auto"/>
            <w:bottom w:val="none" w:sz="0" w:space="0" w:color="auto"/>
            <w:right w:val="none" w:sz="0" w:space="0" w:color="auto"/>
          </w:divBdr>
        </w:div>
        <w:div w:id="460077825">
          <w:marLeft w:val="0"/>
          <w:marRight w:val="0"/>
          <w:marTop w:val="0"/>
          <w:marBottom w:val="0"/>
          <w:divBdr>
            <w:top w:val="none" w:sz="0" w:space="0" w:color="auto"/>
            <w:left w:val="none" w:sz="0" w:space="0" w:color="auto"/>
            <w:bottom w:val="none" w:sz="0" w:space="0" w:color="auto"/>
            <w:right w:val="none" w:sz="0" w:space="0" w:color="auto"/>
          </w:divBdr>
        </w:div>
        <w:div w:id="490297224">
          <w:marLeft w:val="0"/>
          <w:marRight w:val="0"/>
          <w:marTop w:val="0"/>
          <w:marBottom w:val="0"/>
          <w:divBdr>
            <w:top w:val="none" w:sz="0" w:space="0" w:color="auto"/>
            <w:left w:val="none" w:sz="0" w:space="0" w:color="auto"/>
            <w:bottom w:val="none" w:sz="0" w:space="0" w:color="auto"/>
            <w:right w:val="none" w:sz="0" w:space="0" w:color="auto"/>
          </w:divBdr>
        </w:div>
        <w:div w:id="524513864">
          <w:marLeft w:val="0"/>
          <w:marRight w:val="0"/>
          <w:marTop w:val="0"/>
          <w:marBottom w:val="0"/>
          <w:divBdr>
            <w:top w:val="none" w:sz="0" w:space="0" w:color="auto"/>
            <w:left w:val="none" w:sz="0" w:space="0" w:color="auto"/>
            <w:bottom w:val="none" w:sz="0" w:space="0" w:color="auto"/>
            <w:right w:val="none" w:sz="0" w:space="0" w:color="auto"/>
          </w:divBdr>
        </w:div>
        <w:div w:id="559362944">
          <w:marLeft w:val="0"/>
          <w:marRight w:val="0"/>
          <w:marTop w:val="0"/>
          <w:marBottom w:val="0"/>
          <w:divBdr>
            <w:top w:val="none" w:sz="0" w:space="0" w:color="auto"/>
            <w:left w:val="none" w:sz="0" w:space="0" w:color="auto"/>
            <w:bottom w:val="none" w:sz="0" w:space="0" w:color="auto"/>
            <w:right w:val="none" w:sz="0" w:space="0" w:color="auto"/>
          </w:divBdr>
        </w:div>
        <w:div w:id="564292511">
          <w:marLeft w:val="0"/>
          <w:marRight w:val="0"/>
          <w:marTop w:val="0"/>
          <w:marBottom w:val="0"/>
          <w:divBdr>
            <w:top w:val="none" w:sz="0" w:space="0" w:color="auto"/>
            <w:left w:val="none" w:sz="0" w:space="0" w:color="auto"/>
            <w:bottom w:val="none" w:sz="0" w:space="0" w:color="auto"/>
            <w:right w:val="none" w:sz="0" w:space="0" w:color="auto"/>
          </w:divBdr>
        </w:div>
        <w:div w:id="662246414">
          <w:marLeft w:val="0"/>
          <w:marRight w:val="0"/>
          <w:marTop w:val="0"/>
          <w:marBottom w:val="0"/>
          <w:divBdr>
            <w:top w:val="none" w:sz="0" w:space="0" w:color="auto"/>
            <w:left w:val="none" w:sz="0" w:space="0" w:color="auto"/>
            <w:bottom w:val="none" w:sz="0" w:space="0" w:color="auto"/>
            <w:right w:val="none" w:sz="0" w:space="0" w:color="auto"/>
          </w:divBdr>
        </w:div>
        <w:div w:id="669411102">
          <w:marLeft w:val="0"/>
          <w:marRight w:val="0"/>
          <w:marTop w:val="0"/>
          <w:marBottom w:val="0"/>
          <w:divBdr>
            <w:top w:val="none" w:sz="0" w:space="0" w:color="auto"/>
            <w:left w:val="none" w:sz="0" w:space="0" w:color="auto"/>
            <w:bottom w:val="none" w:sz="0" w:space="0" w:color="auto"/>
            <w:right w:val="none" w:sz="0" w:space="0" w:color="auto"/>
          </w:divBdr>
        </w:div>
        <w:div w:id="673722956">
          <w:marLeft w:val="0"/>
          <w:marRight w:val="0"/>
          <w:marTop w:val="0"/>
          <w:marBottom w:val="0"/>
          <w:divBdr>
            <w:top w:val="none" w:sz="0" w:space="0" w:color="auto"/>
            <w:left w:val="none" w:sz="0" w:space="0" w:color="auto"/>
            <w:bottom w:val="none" w:sz="0" w:space="0" w:color="auto"/>
            <w:right w:val="none" w:sz="0" w:space="0" w:color="auto"/>
          </w:divBdr>
        </w:div>
        <w:div w:id="693844693">
          <w:marLeft w:val="0"/>
          <w:marRight w:val="0"/>
          <w:marTop w:val="0"/>
          <w:marBottom w:val="0"/>
          <w:divBdr>
            <w:top w:val="none" w:sz="0" w:space="0" w:color="auto"/>
            <w:left w:val="none" w:sz="0" w:space="0" w:color="auto"/>
            <w:bottom w:val="none" w:sz="0" w:space="0" w:color="auto"/>
            <w:right w:val="none" w:sz="0" w:space="0" w:color="auto"/>
          </w:divBdr>
        </w:div>
        <w:div w:id="764962234">
          <w:marLeft w:val="0"/>
          <w:marRight w:val="0"/>
          <w:marTop w:val="0"/>
          <w:marBottom w:val="0"/>
          <w:divBdr>
            <w:top w:val="none" w:sz="0" w:space="0" w:color="auto"/>
            <w:left w:val="none" w:sz="0" w:space="0" w:color="auto"/>
            <w:bottom w:val="none" w:sz="0" w:space="0" w:color="auto"/>
            <w:right w:val="none" w:sz="0" w:space="0" w:color="auto"/>
          </w:divBdr>
        </w:div>
        <w:div w:id="790587033">
          <w:marLeft w:val="0"/>
          <w:marRight w:val="0"/>
          <w:marTop w:val="0"/>
          <w:marBottom w:val="0"/>
          <w:divBdr>
            <w:top w:val="none" w:sz="0" w:space="0" w:color="auto"/>
            <w:left w:val="none" w:sz="0" w:space="0" w:color="auto"/>
            <w:bottom w:val="none" w:sz="0" w:space="0" w:color="auto"/>
            <w:right w:val="none" w:sz="0" w:space="0" w:color="auto"/>
          </w:divBdr>
        </w:div>
        <w:div w:id="797991766">
          <w:marLeft w:val="0"/>
          <w:marRight w:val="0"/>
          <w:marTop w:val="0"/>
          <w:marBottom w:val="0"/>
          <w:divBdr>
            <w:top w:val="none" w:sz="0" w:space="0" w:color="auto"/>
            <w:left w:val="none" w:sz="0" w:space="0" w:color="auto"/>
            <w:bottom w:val="none" w:sz="0" w:space="0" w:color="auto"/>
            <w:right w:val="none" w:sz="0" w:space="0" w:color="auto"/>
          </w:divBdr>
        </w:div>
        <w:div w:id="801776573">
          <w:marLeft w:val="0"/>
          <w:marRight w:val="0"/>
          <w:marTop w:val="0"/>
          <w:marBottom w:val="0"/>
          <w:divBdr>
            <w:top w:val="none" w:sz="0" w:space="0" w:color="auto"/>
            <w:left w:val="none" w:sz="0" w:space="0" w:color="auto"/>
            <w:bottom w:val="none" w:sz="0" w:space="0" w:color="auto"/>
            <w:right w:val="none" w:sz="0" w:space="0" w:color="auto"/>
          </w:divBdr>
        </w:div>
        <w:div w:id="802773139">
          <w:marLeft w:val="0"/>
          <w:marRight w:val="0"/>
          <w:marTop w:val="0"/>
          <w:marBottom w:val="0"/>
          <w:divBdr>
            <w:top w:val="none" w:sz="0" w:space="0" w:color="auto"/>
            <w:left w:val="none" w:sz="0" w:space="0" w:color="auto"/>
            <w:bottom w:val="none" w:sz="0" w:space="0" w:color="auto"/>
            <w:right w:val="none" w:sz="0" w:space="0" w:color="auto"/>
          </w:divBdr>
        </w:div>
        <w:div w:id="818377265">
          <w:marLeft w:val="0"/>
          <w:marRight w:val="0"/>
          <w:marTop w:val="0"/>
          <w:marBottom w:val="0"/>
          <w:divBdr>
            <w:top w:val="none" w:sz="0" w:space="0" w:color="auto"/>
            <w:left w:val="none" w:sz="0" w:space="0" w:color="auto"/>
            <w:bottom w:val="none" w:sz="0" w:space="0" w:color="auto"/>
            <w:right w:val="none" w:sz="0" w:space="0" w:color="auto"/>
          </w:divBdr>
        </w:div>
        <w:div w:id="913592770">
          <w:marLeft w:val="0"/>
          <w:marRight w:val="0"/>
          <w:marTop w:val="0"/>
          <w:marBottom w:val="0"/>
          <w:divBdr>
            <w:top w:val="none" w:sz="0" w:space="0" w:color="auto"/>
            <w:left w:val="none" w:sz="0" w:space="0" w:color="auto"/>
            <w:bottom w:val="none" w:sz="0" w:space="0" w:color="auto"/>
            <w:right w:val="none" w:sz="0" w:space="0" w:color="auto"/>
          </w:divBdr>
        </w:div>
        <w:div w:id="1002584198">
          <w:marLeft w:val="0"/>
          <w:marRight w:val="0"/>
          <w:marTop w:val="0"/>
          <w:marBottom w:val="0"/>
          <w:divBdr>
            <w:top w:val="none" w:sz="0" w:space="0" w:color="auto"/>
            <w:left w:val="none" w:sz="0" w:space="0" w:color="auto"/>
            <w:bottom w:val="none" w:sz="0" w:space="0" w:color="auto"/>
            <w:right w:val="none" w:sz="0" w:space="0" w:color="auto"/>
          </w:divBdr>
        </w:div>
        <w:div w:id="1041785402">
          <w:marLeft w:val="0"/>
          <w:marRight w:val="0"/>
          <w:marTop w:val="0"/>
          <w:marBottom w:val="0"/>
          <w:divBdr>
            <w:top w:val="none" w:sz="0" w:space="0" w:color="auto"/>
            <w:left w:val="none" w:sz="0" w:space="0" w:color="auto"/>
            <w:bottom w:val="none" w:sz="0" w:space="0" w:color="auto"/>
            <w:right w:val="none" w:sz="0" w:space="0" w:color="auto"/>
          </w:divBdr>
        </w:div>
        <w:div w:id="1147279310">
          <w:marLeft w:val="0"/>
          <w:marRight w:val="0"/>
          <w:marTop w:val="0"/>
          <w:marBottom w:val="0"/>
          <w:divBdr>
            <w:top w:val="none" w:sz="0" w:space="0" w:color="auto"/>
            <w:left w:val="none" w:sz="0" w:space="0" w:color="auto"/>
            <w:bottom w:val="none" w:sz="0" w:space="0" w:color="auto"/>
            <w:right w:val="none" w:sz="0" w:space="0" w:color="auto"/>
          </w:divBdr>
        </w:div>
        <w:div w:id="1152409102">
          <w:marLeft w:val="0"/>
          <w:marRight w:val="0"/>
          <w:marTop w:val="0"/>
          <w:marBottom w:val="0"/>
          <w:divBdr>
            <w:top w:val="none" w:sz="0" w:space="0" w:color="auto"/>
            <w:left w:val="none" w:sz="0" w:space="0" w:color="auto"/>
            <w:bottom w:val="none" w:sz="0" w:space="0" w:color="auto"/>
            <w:right w:val="none" w:sz="0" w:space="0" w:color="auto"/>
          </w:divBdr>
        </w:div>
        <w:div w:id="1170677800">
          <w:marLeft w:val="0"/>
          <w:marRight w:val="0"/>
          <w:marTop w:val="0"/>
          <w:marBottom w:val="0"/>
          <w:divBdr>
            <w:top w:val="none" w:sz="0" w:space="0" w:color="auto"/>
            <w:left w:val="none" w:sz="0" w:space="0" w:color="auto"/>
            <w:bottom w:val="none" w:sz="0" w:space="0" w:color="auto"/>
            <w:right w:val="none" w:sz="0" w:space="0" w:color="auto"/>
          </w:divBdr>
        </w:div>
        <w:div w:id="1223784703">
          <w:marLeft w:val="0"/>
          <w:marRight w:val="0"/>
          <w:marTop w:val="0"/>
          <w:marBottom w:val="0"/>
          <w:divBdr>
            <w:top w:val="none" w:sz="0" w:space="0" w:color="auto"/>
            <w:left w:val="none" w:sz="0" w:space="0" w:color="auto"/>
            <w:bottom w:val="none" w:sz="0" w:space="0" w:color="auto"/>
            <w:right w:val="none" w:sz="0" w:space="0" w:color="auto"/>
          </w:divBdr>
        </w:div>
        <w:div w:id="1251155890">
          <w:marLeft w:val="0"/>
          <w:marRight w:val="0"/>
          <w:marTop w:val="0"/>
          <w:marBottom w:val="0"/>
          <w:divBdr>
            <w:top w:val="none" w:sz="0" w:space="0" w:color="auto"/>
            <w:left w:val="none" w:sz="0" w:space="0" w:color="auto"/>
            <w:bottom w:val="none" w:sz="0" w:space="0" w:color="auto"/>
            <w:right w:val="none" w:sz="0" w:space="0" w:color="auto"/>
          </w:divBdr>
        </w:div>
        <w:div w:id="1267276580">
          <w:marLeft w:val="0"/>
          <w:marRight w:val="0"/>
          <w:marTop w:val="0"/>
          <w:marBottom w:val="0"/>
          <w:divBdr>
            <w:top w:val="none" w:sz="0" w:space="0" w:color="auto"/>
            <w:left w:val="none" w:sz="0" w:space="0" w:color="auto"/>
            <w:bottom w:val="none" w:sz="0" w:space="0" w:color="auto"/>
            <w:right w:val="none" w:sz="0" w:space="0" w:color="auto"/>
          </w:divBdr>
        </w:div>
        <w:div w:id="1273514563">
          <w:marLeft w:val="0"/>
          <w:marRight w:val="0"/>
          <w:marTop w:val="0"/>
          <w:marBottom w:val="0"/>
          <w:divBdr>
            <w:top w:val="none" w:sz="0" w:space="0" w:color="auto"/>
            <w:left w:val="none" w:sz="0" w:space="0" w:color="auto"/>
            <w:bottom w:val="none" w:sz="0" w:space="0" w:color="auto"/>
            <w:right w:val="none" w:sz="0" w:space="0" w:color="auto"/>
          </w:divBdr>
        </w:div>
        <w:div w:id="1279869844">
          <w:marLeft w:val="0"/>
          <w:marRight w:val="0"/>
          <w:marTop w:val="0"/>
          <w:marBottom w:val="0"/>
          <w:divBdr>
            <w:top w:val="none" w:sz="0" w:space="0" w:color="auto"/>
            <w:left w:val="none" w:sz="0" w:space="0" w:color="auto"/>
            <w:bottom w:val="none" w:sz="0" w:space="0" w:color="auto"/>
            <w:right w:val="none" w:sz="0" w:space="0" w:color="auto"/>
          </w:divBdr>
        </w:div>
        <w:div w:id="1325014655">
          <w:marLeft w:val="0"/>
          <w:marRight w:val="0"/>
          <w:marTop w:val="0"/>
          <w:marBottom w:val="0"/>
          <w:divBdr>
            <w:top w:val="none" w:sz="0" w:space="0" w:color="auto"/>
            <w:left w:val="none" w:sz="0" w:space="0" w:color="auto"/>
            <w:bottom w:val="none" w:sz="0" w:space="0" w:color="auto"/>
            <w:right w:val="none" w:sz="0" w:space="0" w:color="auto"/>
          </w:divBdr>
        </w:div>
        <w:div w:id="1384284037">
          <w:marLeft w:val="0"/>
          <w:marRight w:val="0"/>
          <w:marTop w:val="0"/>
          <w:marBottom w:val="0"/>
          <w:divBdr>
            <w:top w:val="none" w:sz="0" w:space="0" w:color="auto"/>
            <w:left w:val="none" w:sz="0" w:space="0" w:color="auto"/>
            <w:bottom w:val="none" w:sz="0" w:space="0" w:color="auto"/>
            <w:right w:val="none" w:sz="0" w:space="0" w:color="auto"/>
          </w:divBdr>
        </w:div>
        <w:div w:id="1438217271">
          <w:marLeft w:val="0"/>
          <w:marRight w:val="0"/>
          <w:marTop w:val="0"/>
          <w:marBottom w:val="0"/>
          <w:divBdr>
            <w:top w:val="none" w:sz="0" w:space="0" w:color="auto"/>
            <w:left w:val="none" w:sz="0" w:space="0" w:color="auto"/>
            <w:bottom w:val="none" w:sz="0" w:space="0" w:color="auto"/>
            <w:right w:val="none" w:sz="0" w:space="0" w:color="auto"/>
          </w:divBdr>
        </w:div>
        <w:div w:id="1450316075">
          <w:marLeft w:val="0"/>
          <w:marRight w:val="0"/>
          <w:marTop w:val="0"/>
          <w:marBottom w:val="0"/>
          <w:divBdr>
            <w:top w:val="none" w:sz="0" w:space="0" w:color="auto"/>
            <w:left w:val="none" w:sz="0" w:space="0" w:color="auto"/>
            <w:bottom w:val="none" w:sz="0" w:space="0" w:color="auto"/>
            <w:right w:val="none" w:sz="0" w:space="0" w:color="auto"/>
          </w:divBdr>
        </w:div>
        <w:div w:id="1454250969">
          <w:marLeft w:val="0"/>
          <w:marRight w:val="0"/>
          <w:marTop w:val="0"/>
          <w:marBottom w:val="0"/>
          <w:divBdr>
            <w:top w:val="none" w:sz="0" w:space="0" w:color="auto"/>
            <w:left w:val="none" w:sz="0" w:space="0" w:color="auto"/>
            <w:bottom w:val="none" w:sz="0" w:space="0" w:color="auto"/>
            <w:right w:val="none" w:sz="0" w:space="0" w:color="auto"/>
          </w:divBdr>
        </w:div>
        <w:div w:id="1493257042">
          <w:marLeft w:val="0"/>
          <w:marRight w:val="0"/>
          <w:marTop w:val="0"/>
          <w:marBottom w:val="0"/>
          <w:divBdr>
            <w:top w:val="none" w:sz="0" w:space="0" w:color="auto"/>
            <w:left w:val="none" w:sz="0" w:space="0" w:color="auto"/>
            <w:bottom w:val="none" w:sz="0" w:space="0" w:color="auto"/>
            <w:right w:val="none" w:sz="0" w:space="0" w:color="auto"/>
          </w:divBdr>
        </w:div>
        <w:div w:id="1532573335">
          <w:marLeft w:val="0"/>
          <w:marRight w:val="0"/>
          <w:marTop w:val="0"/>
          <w:marBottom w:val="0"/>
          <w:divBdr>
            <w:top w:val="none" w:sz="0" w:space="0" w:color="auto"/>
            <w:left w:val="none" w:sz="0" w:space="0" w:color="auto"/>
            <w:bottom w:val="none" w:sz="0" w:space="0" w:color="auto"/>
            <w:right w:val="none" w:sz="0" w:space="0" w:color="auto"/>
          </w:divBdr>
        </w:div>
        <w:div w:id="1565065852">
          <w:marLeft w:val="0"/>
          <w:marRight w:val="0"/>
          <w:marTop w:val="0"/>
          <w:marBottom w:val="0"/>
          <w:divBdr>
            <w:top w:val="none" w:sz="0" w:space="0" w:color="auto"/>
            <w:left w:val="none" w:sz="0" w:space="0" w:color="auto"/>
            <w:bottom w:val="none" w:sz="0" w:space="0" w:color="auto"/>
            <w:right w:val="none" w:sz="0" w:space="0" w:color="auto"/>
          </w:divBdr>
        </w:div>
        <w:div w:id="1587377247">
          <w:marLeft w:val="0"/>
          <w:marRight w:val="0"/>
          <w:marTop w:val="0"/>
          <w:marBottom w:val="0"/>
          <w:divBdr>
            <w:top w:val="none" w:sz="0" w:space="0" w:color="auto"/>
            <w:left w:val="none" w:sz="0" w:space="0" w:color="auto"/>
            <w:bottom w:val="none" w:sz="0" w:space="0" w:color="auto"/>
            <w:right w:val="none" w:sz="0" w:space="0" w:color="auto"/>
          </w:divBdr>
        </w:div>
        <w:div w:id="1604149773">
          <w:marLeft w:val="0"/>
          <w:marRight w:val="0"/>
          <w:marTop w:val="0"/>
          <w:marBottom w:val="0"/>
          <w:divBdr>
            <w:top w:val="none" w:sz="0" w:space="0" w:color="auto"/>
            <w:left w:val="none" w:sz="0" w:space="0" w:color="auto"/>
            <w:bottom w:val="none" w:sz="0" w:space="0" w:color="auto"/>
            <w:right w:val="none" w:sz="0" w:space="0" w:color="auto"/>
          </w:divBdr>
        </w:div>
        <w:div w:id="1706641426">
          <w:marLeft w:val="0"/>
          <w:marRight w:val="0"/>
          <w:marTop w:val="0"/>
          <w:marBottom w:val="0"/>
          <w:divBdr>
            <w:top w:val="none" w:sz="0" w:space="0" w:color="auto"/>
            <w:left w:val="none" w:sz="0" w:space="0" w:color="auto"/>
            <w:bottom w:val="none" w:sz="0" w:space="0" w:color="auto"/>
            <w:right w:val="none" w:sz="0" w:space="0" w:color="auto"/>
          </w:divBdr>
        </w:div>
        <w:div w:id="1709448885">
          <w:marLeft w:val="0"/>
          <w:marRight w:val="0"/>
          <w:marTop w:val="0"/>
          <w:marBottom w:val="0"/>
          <w:divBdr>
            <w:top w:val="none" w:sz="0" w:space="0" w:color="auto"/>
            <w:left w:val="none" w:sz="0" w:space="0" w:color="auto"/>
            <w:bottom w:val="none" w:sz="0" w:space="0" w:color="auto"/>
            <w:right w:val="none" w:sz="0" w:space="0" w:color="auto"/>
          </w:divBdr>
        </w:div>
        <w:div w:id="1719472306">
          <w:marLeft w:val="0"/>
          <w:marRight w:val="0"/>
          <w:marTop w:val="0"/>
          <w:marBottom w:val="0"/>
          <w:divBdr>
            <w:top w:val="none" w:sz="0" w:space="0" w:color="auto"/>
            <w:left w:val="none" w:sz="0" w:space="0" w:color="auto"/>
            <w:bottom w:val="none" w:sz="0" w:space="0" w:color="auto"/>
            <w:right w:val="none" w:sz="0" w:space="0" w:color="auto"/>
          </w:divBdr>
        </w:div>
        <w:div w:id="1721514380">
          <w:marLeft w:val="0"/>
          <w:marRight w:val="0"/>
          <w:marTop w:val="0"/>
          <w:marBottom w:val="0"/>
          <w:divBdr>
            <w:top w:val="none" w:sz="0" w:space="0" w:color="auto"/>
            <w:left w:val="none" w:sz="0" w:space="0" w:color="auto"/>
            <w:bottom w:val="none" w:sz="0" w:space="0" w:color="auto"/>
            <w:right w:val="none" w:sz="0" w:space="0" w:color="auto"/>
          </w:divBdr>
        </w:div>
        <w:div w:id="1743334255">
          <w:marLeft w:val="0"/>
          <w:marRight w:val="0"/>
          <w:marTop w:val="0"/>
          <w:marBottom w:val="0"/>
          <w:divBdr>
            <w:top w:val="none" w:sz="0" w:space="0" w:color="auto"/>
            <w:left w:val="none" w:sz="0" w:space="0" w:color="auto"/>
            <w:bottom w:val="none" w:sz="0" w:space="0" w:color="auto"/>
            <w:right w:val="none" w:sz="0" w:space="0" w:color="auto"/>
          </w:divBdr>
        </w:div>
        <w:div w:id="1848325459">
          <w:marLeft w:val="0"/>
          <w:marRight w:val="0"/>
          <w:marTop w:val="0"/>
          <w:marBottom w:val="0"/>
          <w:divBdr>
            <w:top w:val="none" w:sz="0" w:space="0" w:color="auto"/>
            <w:left w:val="none" w:sz="0" w:space="0" w:color="auto"/>
            <w:bottom w:val="none" w:sz="0" w:space="0" w:color="auto"/>
            <w:right w:val="none" w:sz="0" w:space="0" w:color="auto"/>
          </w:divBdr>
        </w:div>
        <w:div w:id="1863475636">
          <w:marLeft w:val="0"/>
          <w:marRight w:val="0"/>
          <w:marTop w:val="0"/>
          <w:marBottom w:val="0"/>
          <w:divBdr>
            <w:top w:val="none" w:sz="0" w:space="0" w:color="auto"/>
            <w:left w:val="none" w:sz="0" w:space="0" w:color="auto"/>
            <w:bottom w:val="none" w:sz="0" w:space="0" w:color="auto"/>
            <w:right w:val="none" w:sz="0" w:space="0" w:color="auto"/>
          </w:divBdr>
        </w:div>
        <w:div w:id="1960912741">
          <w:marLeft w:val="0"/>
          <w:marRight w:val="0"/>
          <w:marTop w:val="0"/>
          <w:marBottom w:val="0"/>
          <w:divBdr>
            <w:top w:val="none" w:sz="0" w:space="0" w:color="auto"/>
            <w:left w:val="none" w:sz="0" w:space="0" w:color="auto"/>
            <w:bottom w:val="none" w:sz="0" w:space="0" w:color="auto"/>
            <w:right w:val="none" w:sz="0" w:space="0" w:color="auto"/>
          </w:divBdr>
        </w:div>
        <w:div w:id="1981569341">
          <w:marLeft w:val="0"/>
          <w:marRight w:val="0"/>
          <w:marTop w:val="0"/>
          <w:marBottom w:val="0"/>
          <w:divBdr>
            <w:top w:val="none" w:sz="0" w:space="0" w:color="auto"/>
            <w:left w:val="none" w:sz="0" w:space="0" w:color="auto"/>
            <w:bottom w:val="none" w:sz="0" w:space="0" w:color="auto"/>
            <w:right w:val="none" w:sz="0" w:space="0" w:color="auto"/>
          </w:divBdr>
        </w:div>
        <w:div w:id="2009743799">
          <w:marLeft w:val="0"/>
          <w:marRight w:val="0"/>
          <w:marTop w:val="0"/>
          <w:marBottom w:val="0"/>
          <w:divBdr>
            <w:top w:val="none" w:sz="0" w:space="0" w:color="auto"/>
            <w:left w:val="none" w:sz="0" w:space="0" w:color="auto"/>
            <w:bottom w:val="none" w:sz="0" w:space="0" w:color="auto"/>
            <w:right w:val="none" w:sz="0" w:space="0" w:color="auto"/>
          </w:divBdr>
        </w:div>
        <w:div w:id="2010478590">
          <w:marLeft w:val="0"/>
          <w:marRight w:val="0"/>
          <w:marTop w:val="0"/>
          <w:marBottom w:val="0"/>
          <w:divBdr>
            <w:top w:val="none" w:sz="0" w:space="0" w:color="auto"/>
            <w:left w:val="none" w:sz="0" w:space="0" w:color="auto"/>
            <w:bottom w:val="none" w:sz="0" w:space="0" w:color="auto"/>
            <w:right w:val="none" w:sz="0" w:space="0" w:color="auto"/>
          </w:divBdr>
        </w:div>
        <w:div w:id="2099911123">
          <w:marLeft w:val="0"/>
          <w:marRight w:val="0"/>
          <w:marTop w:val="0"/>
          <w:marBottom w:val="0"/>
          <w:divBdr>
            <w:top w:val="none" w:sz="0" w:space="0" w:color="auto"/>
            <w:left w:val="none" w:sz="0" w:space="0" w:color="auto"/>
            <w:bottom w:val="none" w:sz="0" w:space="0" w:color="auto"/>
            <w:right w:val="none" w:sz="0" w:space="0" w:color="auto"/>
          </w:divBdr>
        </w:div>
      </w:divsChild>
    </w:div>
    <w:div w:id="1865292165">
      <w:bodyDiv w:val="1"/>
      <w:marLeft w:val="0"/>
      <w:marRight w:val="0"/>
      <w:marTop w:val="0"/>
      <w:marBottom w:val="0"/>
      <w:divBdr>
        <w:top w:val="none" w:sz="0" w:space="0" w:color="auto"/>
        <w:left w:val="none" w:sz="0" w:space="0" w:color="auto"/>
        <w:bottom w:val="none" w:sz="0" w:space="0" w:color="auto"/>
        <w:right w:val="none" w:sz="0" w:space="0" w:color="auto"/>
      </w:divBdr>
    </w:div>
    <w:div w:id="1883441258">
      <w:bodyDiv w:val="1"/>
      <w:marLeft w:val="0"/>
      <w:marRight w:val="0"/>
      <w:marTop w:val="0"/>
      <w:marBottom w:val="0"/>
      <w:divBdr>
        <w:top w:val="none" w:sz="0" w:space="0" w:color="auto"/>
        <w:left w:val="none" w:sz="0" w:space="0" w:color="auto"/>
        <w:bottom w:val="none" w:sz="0" w:space="0" w:color="auto"/>
        <w:right w:val="none" w:sz="0" w:space="0" w:color="auto"/>
      </w:divBdr>
    </w:div>
    <w:div w:id="1930695667">
      <w:bodyDiv w:val="1"/>
      <w:marLeft w:val="0"/>
      <w:marRight w:val="0"/>
      <w:marTop w:val="0"/>
      <w:marBottom w:val="0"/>
      <w:divBdr>
        <w:top w:val="none" w:sz="0" w:space="0" w:color="auto"/>
        <w:left w:val="none" w:sz="0" w:space="0" w:color="auto"/>
        <w:bottom w:val="none" w:sz="0" w:space="0" w:color="auto"/>
        <w:right w:val="none" w:sz="0" w:space="0" w:color="auto"/>
      </w:divBdr>
      <w:divsChild>
        <w:div w:id="19016847">
          <w:marLeft w:val="0"/>
          <w:marRight w:val="0"/>
          <w:marTop w:val="0"/>
          <w:marBottom w:val="0"/>
          <w:divBdr>
            <w:top w:val="none" w:sz="0" w:space="0" w:color="auto"/>
            <w:left w:val="none" w:sz="0" w:space="0" w:color="auto"/>
            <w:bottom w:val="none" w:sz="0" w:space="0" w:color="auto"/>
            <w:right w:val="none" w:sz="0" w:space="0" w:color="auto"/>
          </w:divBdr>
        </w:div>
        <w:div w:id="27071395">
          <w:marLeft w:val="0"/>
          <w:marRight w:val="0"/>
          <w:marTop w:val="0"/>
          <w:marBottom w:val="0"/>
          <w:divBdr>
            <w:top w:val="none" w:sz="0" w:space="0" w:color="auto"/>
            <w:left w:val="none" w:sz="0" w:space="0" w:color="auto"/>
            <w:bottom w:val="none" w:sz="0" w:space="0" w:color="auto"/>
            <w:right w:val="none" w:sz="0" w:space="0" w:color="auto"/>
          </w:divBdr>
        </w:div>
        <w:div w:id="84542625">
          <w:marLeft w:val="0"/>
          <w:marRight w:val="0"/>
          <w:marTop w:val="0"/>
          <w:marBottom w:val="0"/>
          <w:divBdr>
            <w:top w:val="none" w:sz="0" w:space="0" w:color="auto"/>
            <w:left w:val="none" w:sz="0" w:space="0" w:color="auto"/>
            <w:bottom w:val="none" w:sz="0" w:space="0" w:color="auto"/>
            <w:right w:val="none" w:sz="0" w:space="0" w:color="auto"/>
          </w:divBdr>
        </w:div>
        <w:div w:id="84806186">
          <w:marLeft w:val="0"/>
          <w:marRight w:val="0"/>
          <w:marTop w:val="0"/>
          <w:marBottom w:val="0"/>
          <w:divBdr>
            <w:top w:val="none" w:sz="0" w:space="0" w:color="auto"/>
            <w:left w:val="none" w:sz="0" w:space="0" w:color="auto"/>
            <w:bottom w:val="none" w:sz="0" w:space="0" w:color="auto"/>
            <w:right w:val="none" w:sz="0" w:space="0" w:color="auto"/>
          </w:divBdr>
        </w:div>
        <w:div w:id="118376312">
          <w:marLeft w:val="0"/>
          <w:marRight w:val="0"/>
          <w:marTop w:val="0"/>
          <w:marBottom w:val="0"/>
          <w:divBdr>
            <w:top w:val="none" w:sz="0" w:space="0" w:color="auto"/>
            <w:left w:val="none" w:sz="0" w:space="0" w:color="auto"/>
            <w:bottom w:val="none" w:sz="0" w:space="0" w:color="auto"/>
            <w:right w:val="none" w:sz="0" w:space="0" w:color="auto"/>
          </w:divBdr>
        </w:div>
        <w:div w:id="153573358">
          <w:marLeft w:val="0"/>
          <w:marRight w:val="0"/>
          <w:marTop w:val="0"/>
          <w:marBottom w:val="0"/>
          <w:divBdr>
            <w:top w:val="none" w:sz="0" w:space="0" w:color="auto"/>
            <w:left w:val="none" w:sz="0" w:space="0" w:color="auto"/>
            <w:bottom w:val="none" w:sz="0" w:space="0" w:color="auto"/>
            <w:right w:val="none" w:sz="0" w:space="0" w:color="auto"/>
          </w:divBdr>
        </w:div>
        <w:div w:id="163326799">
          <w:marLeft w:val="0"/>
          <w:marRight w:val="0"/>
          <w:marTop w:val="0"/>
          <w:marBottom w:val="0"/>
          <w:divBdr>
            <w:top w:val="none" w:sz="0" w:space="0" w:color="auto"/>
            <w:left w:val="none" w:sz="0" w:space="0" w:color="auto"/>
            <w:bottom w:val="none" w:sz="0" w:space="0" w:color="auto"/>
            <w:right w:val="none" w:sz="0" w:space="0" w:color="auto"/>
          </w:divBdr>
        </w:div>
        <w:div w:id="179779556">
          <w:marLeft w:val="0"/>
          <w:marRight w:val="0"/>
          <w:marTop w:val="0"/>
          <w:marBottom w:val="0"/>
          <w:divBdr>
            <w:top w:val="none" w:sz="0" w:space="0" w:color="auto"/>
            <w:left w:val="none" w:sz="0" w:space="0" w:color="auto"/>
            <w:bottom w:val="none" w:sz="0" w:space="0" w:color="auto"/>
            <w:right w:val="none" w:sz="0" w:space="0" w:color="auto"/>
          </w:divBdr>
        </w:div>
        <w:div w:id="216164733">
          <w:marLeft w:val="0"/>
          <w:marRight w:val="0"/>
          <w:marTop w:val="0"/>
          <w:marBottom w:val="0"/>
          <w:divBdr>
            <w:top w:val="none" w:sz="0" w:space="0" w:color="auto"/>
            <w:left w:val="none" w:sz="0" w:space="0" w:color="auto"/>
            <w:bottom w:val="none" w:sz="0" w:space="0" w:color="auto"/>
            <w:right w:val="none" w:sz="0" w:space="0" w:color="auto"/>
          </w:divBdr>
        </w:div>
        <w:div w:id="277761235">
          <w:marLeft w:val="0"/>
          <w:marRight w:val="0"/>
          <w:marTop w:val="0"/>
          <w:marBottom w:val="0"/>
          <w:divBdr>
            <w:top w:val="none" w:sz="0" w:space="0" w:color="auto"/>
            <w:left w:val="none" w:sz="0" w:space="0" w:color="auto"/>
            <w:bottom w:val="none" w:sz="0" w:space="0" w:color="auto"/>
            <w:right w:val="none" w:sz="0" w:space="0" w:color="auto"/>
          </w:divBdr>
        </w:div>
        <w:div w:id="360713860">
          <w:marLeft w:val="0"/>
          <w:marRight w:val="0"/>
          <w:marTop w:val="0"/>
          <w:marBottom w:val="0"/>
          <w:divBdr>
            <w:top w:val="none" w:sz="0" w:space="0" w:color="auto"/>
            <w:left w:val="none" w:sz="0" w:space="0" w:color="auto"/>
            <w:bottom w:val="none" w:sz="0" w:space="0" w:color="auto"/>
            <w:right w:val="none" w:sz="0" w:space="0" w:color="auto"/>
          </w:divBdr>
        </w:div>
        <w:div w:id="362636898">
          <w:marLeft w:val="0"/>
          <w:marRight w:val="0"/>
          <w:marTop w:val="0"/>
          <w:marBottom w:val="0"/>
          <w:divBdr>
            <w:top w:val="none" w:sz="0" w:space="0" w:color="auto"/>
            <w:left w:val="none" w:sz="0" w:space="0" w:color="auto"/>
            <w:bottom w:val="none" w:sz="0" w:space="0" w:color="auto"/>
            <w:right w:val="none" w:sz="0" w:space="0" w:color="auto"/>
          </w:divBdr>
        </w:div>
        <w:div w:id="391079211">
          <w:marLeft w:val="0"/>
          <w:marRight w:val="0"/>
          <w:marTop w:val="0"/>
          <w:marBottom w:val="0"/>
          <w:divBdr>
            <w:top w:val="none" w:sz="0" w:space="0" w:color="auto"/>
            <w:left w:val="none" w:sz="0" w:space="0" w:color="auto"/>
            <w:bottom w:val="none" w:sz="0" w:space="0" w:color="auto"/>
            <w:right w:val="none" w:sz="0" w:space="0" w:color="auto"/>
          </w:divBdr>
        </w:div>
        <w:div w:id="429282507">
          <w:marLeft w:val="0"/>
          <w:marRight w:val="0"/>
          <w:marTop w:val="0"/>
          <w:marBottom w:val="0"/>
          <w:divBdr>
            <w:top w:val="none" w:sz="0" w:space="0" w:color="auto"/>
            <w:left w:val="none" w:sz="0" w:space="0" w:color="auto"/>
            <w:bottom w:val="none" w:sz="0" w:space="0" w:color="auto"/>
            <w:right w:val="none" w:sz="0" w:space="0" w:color="auto"/>
          </w:divBdr>
        </w:div>
        <w:div w:id="449662580">
          <w:marLeft w:val="0"/>
          <w:marRight w:val="0"/>
          <w:marTop w:val="0"/>
          <w:marBottom w:val="0"/>
          <w:divBdr>
            <w:top w:val="none" w:sz="0" w:space="0" w:color="auto"/>
            <w:left w:val="none" w:sz="0" w:space="0" w:color="auto"/>
            <w:bottom w:val="none" w:sz="0" w:space="0" w:color="auto"/>
            <w:right w:val="none" w:sz="0" w:space="0" w:color="auto"/>
          </w:divBdr>
        </w:div>
        <w:div w:id="647905699">
          <w:marLeft w:val="0"/>
          <w:marRight w:val="0"/>
          <w:marTop w:val="0"/>
          <w:marBottom w:val="0"/>
          <w:divBdr>
            <w:top w:val="none" w:sz="0" w:space="0" w:color="auto"/>
            <w:left w:val="none" w:sz="0" w:space="0" w:color="auto"/>
            <w:bottom w:val="none" w:sz="0" w:space="0" w:color="auto"/>
            <w:right w:val="none" w:sz="0" w:space="0" w:color="auto"/>
          </w:divBdr>
        </w:div>
        <w:div w:id="680396949">
          <w:marLeft w:val="0"/>
          <w:marRight w:val="0"/>
          <w:marTop w:val="0"/>
          <w:marBottom w:val="0"/>
          <w:divBdr>
            <w:top w:val="none" w:sz="0" w:space="0" w:color="auto"/>
            <w:left w:val="none" w:sz="0" w:space="0" w:color="auto"/>
            <w:bottom w:val="none" w:sz="0" w:space="0" w:color="auto"/>
            <w:right w:val="none" w:sz="0" w:space="0" w:color="auto"/>
          </w:divBdr>
        </w:div>
        <w:div w:id="682707363">
          <w:marLeft w:val="0"/>
          <w:marRight w:val="0"/>
          <w:marTop w:val="0"/>
          <w:marBottom w:val="0"/>
          <w:divBdr>
            <w:top w:val="none" w:sz="0" w:space="0" w:color="auto"/>
            <w:left w:val="none" w:sz="0" w:space="0" w:color="auto"/>
            <w:bottom w:val="none" w:sz="0" w:space="0" w:color="auto"/>
            <w:right w:val="none" w:sz="0" w:space="0" w:color="auto"/>
          </w:divBdr>
        </w:div>
        <w:div w:id="690649916">
          <w:marLeft w:val="0"/>
          <w:marRight w:val="0"/>
          <w:marTop w:val="0"/>
          <w:marBottom w:val="0"/>
          <w:divBdr>
            <w:top w:val="none" w:sz="0" w:space="0" w:color="auto"/>
            <w:left w:val="none" w:sz="0" w:space="0" w:color="auto"/>
            <w:bottom w:val="none" w:sz="0" w:space="0" w:color="auto"/>
            <w:right w:val="none" w:sz="0" w:space="0" w:color="auto"/>
          </w:divBdr>
        </w:div>
        <w:div w:id="723068453">
          <w:marLeft w:val="0"/>
          <w:marRight w:val="0"/>
          <w:marTop w:val="0"/>
          <w:marBottom w:val="0"/>
          <w:divBdr>
            <w:top w:val="none" w:sz="0" w:space="0" w:color="auto"/>
            <w:left w:val="none" w:sz="0" w:space="0" w:color="auto"/>
            <w:bottom w:val="none" w:sz="0" w:space="0" w:color="auto"/>
            <w:right w:val="none" w:sz="0" w:space="0" w:color="auto"/>
          </w:divBdr>
        </w:div>
        <w:div w:id="725224569">
          <w:marLeft w:val="0"/>
          <w:marRight w:val="0"/>
          <w:marTop w:val="0"/>
          <w:marBottom w:val="0"/>
          <w:divBdr>
            <w:top w:val="none" w:sz="0" w:space="0" w:color="auto"/>
            <w:left w:val="none" w:sz="0" w:space="0" w:color="auto"/>
            <w:bottom w:val="none" w:sz="0" w:space="0" w:color="auto"/>
            <w:right w:val="none" w:sz="0" w:space="0" w:color="auto"/>
          </w:divBdr>
        </w:div>
        <w:div w:id="767391059">
          <w:marLeft w:val="0"/>
          <w:marRight w:val="0"/>
          <w:marTop w:val="0"/>
          <w:marBottom w:val="0"/>
          <w:divBdr>
            <w:top w:val="none" w:sz="0" w:space="0" w:color="auto"/>
            <w:left w:val="none" w:sz="0" w:space="0" w:color="auto"/>
            <w:bottom w:val="none" w:sz="0" w:space="0" w:color="auto"/>
            <w:right w:val="none" w:sz="0" w:space="0" w:color="auto"/>
          </w:divBdr>
        </w:div>
        <w:div w:id="781462745">
          <w:marLeft w:val="0"/>
          <w:marRight w:val="0"/>
          <w:marTop w:val="0"/>
          <w:marBottom w:val="0"/>
          <w:divBdr>
            <w:top w:val="none" w:sz="0" w:space="0" w:color="auto"/>
            <w:left w:val="none" w:sz="0" w:space="0" w:color="auto"/>
            <w:bottom w:val="none" w:sz="0" w:space="0" w:color="auto"/>
            <w:right w:val="none" w:sz="0" w:space="0" w:color="auto"/>
          </w:divBdr>
        </w:div>
        <w:div w:id="808403068">
          <w:marLeft w:val="0"/>
          <w:marRight w:val="0"/>
          <w:marTop w:val="0"/>
          <w:marBottom w:val="0"/>
          <w:divBdr>
            <w:top w:val="none" w:sz="0" w:space="0" w:color="auto"/>
            <w:left w:val="none" w:sz="0" w:space="0" w:color="auto"/>
            <w:bottom w:val="none" w:sz="0" w:space="0" w:color="auto"/>
            <w:right w:val="none" w:sz="0" w:space="0" w:color="auto"/>
          </w:divBdr>
        </w:div>
        <w:div w:id="842939637">
          <w:marLeft w:val="0"/>
          <w:marRight w:val="0"/>
          <w:marTop w:val="0"/>
          <w:marBottom w:val="0"/>
          <w:divBdr>
            <w:top w:val="none" w:sz="0" w:space="0" w:color="auto"/>
            <w:left w:val="none" w:sz="0" w:space="0" w:color="auto"/>
            <w:bottom w:val="none" w:sz="0" w:space="0" w:color="auto"/>
            <w:right w:val="none" w:sz="0" w:space="0" w:color="auto"/>
          </w:divBdr>
        </w:div>
        <w:div w:id="856239014">
          <w:marLeft w:val="0"/>
          <w:marRight w:val="0"/>
          <w:marTop w:val="0"/>
          <w:marBottom w:val="0"/>
          <w:divBdr>
            <w:top w:val="none" w:sz="0" w:space="0" w:color="auto"/>
            <w:left w:val="none" w:sz="0" w:space="0" w:color="auto"/>
            <w:bottom w:val="none" w:sz="0" w:space="0" w:color="auto"/>
            <w:right w:val="none" w:sz="0" w:space="0" w:color="auto"/>
          </w:divBdr>
        </w:div>
        <w:div w:id="864563126">
          <w:marLeft w:val="0"/>
          <w:marRight w:val="0"/>
          <w:marTop w:val="0"/>
          <w:marBottom w:val="0"/>
          <w:divBdr>
            <w:top w:val="none" w:sz="0" w:space="0" w:color="auto"/>
            <w:left w:val="none" w:sz="0" w:space="0" w:color="auto"/>
            <w:bottom w:val="none" w:sz="0" w:space="0" w:color="auto"/>
            <w:right w:val="none" w:sz="0" w:space="0" w:color="auto"/>
          </w:divBdr>
        </w:div>
        <w:div w:id="879979897">
          <w:marLeft w:val="0"/>
          <w:marRight w:val="0"/>
          <w:marTop w:val="0"/>
          <w:marBottom w:val="0"/>
          <w:divBdr>
            <w:top w:val="none" w:sz="0" w:space="0" w:color="auto"/>
            <w:left w:val="none" w:sz="0" w:space="0" w:color="auto"/>
            <w:bottom w:val="none" w:sz="0" w:space="0" w:color="auto"/>
            <w:right w:val="none" w:sz="0" w:space="0" w:color="auto"/>
          </w:divBdr>
        </w:div>
        <w:div w:id="1003628582">
          <w:marLeft w:val="0"/>
          <w:marRight w:val="0"/>
          <w:marTop w:val="0"/>
          <w:marBottom w:val="0"/>
          <w:divBdr>
            <w:top w:val="none" w:sz="0" w:space="0" w:color="auto"/>
            <w:left w:val="none" w:sz="0" w:space="0" w:color="auto"/>
            <w:bottom w:val="none" w:sz="0" w:space="0" w:color="auto"/>
            <w:right w:val="none" w:sz="0" w:space="0" w:color="auto"/>
          </w:divBdr>
        </w:div>
        <w:div w:id="1006901708">
          <w:marLeft w:val="0"/>
          <w:marRight w:val="0"/>
          <w:marTop w:val="0"/>
          <w:marBottom w:val="0"/>
          <w:divBdr>
            <w:top w:val="none" w:sz="0" w:space="0" w:color="auto"/>
            <w:left w:val="none" w:sz="0" w:space="0" w:color="auto"/>
            <w:bottom w:val="none" w:sz="0" w:space="0" w:color="auto"/>
            <w:right w:val="none" w:sz="0" w:space="0" w:color="auto"/>
          </w:divBdr>
        </w:div>
        <w:div w:id="1035735496">
          <w:marLeft w:val="0"/>
          <w:marRight w:val="0"/>
          <w:marTop w:val="0"/>
          <w:marBottom w:val="0"/>
          <w:divBdr>
            <w:top w:val="none" w:sz="0" w:space="0" w:color="auto"/>
            <w:left w:val="none" w:sz="0" w:space="0" w:color="auto"/>
            <w:bottom w:val="none" w:sz="0" w:space="0" w:color="auto"/>
            <w:right w:val="none" w:sz="0" w:space="0" w:color="auto"/>
          </w:divBdr>
        </w:div>
        <w:div w:id="1060908953">
          <w:marLeft w:val="0"/>
          <w:marRight w:val="0"/>
          <w:marTop w:val="0"/>
          <w:marBottom w:val="0"/>
          <w:divBdr>
            <w:top w:val="none" w:sz="0" w:space="0" w:color="auto"/>
            <w:left w:val="none" w:sz="0" w:space="0" w:color="auto"/>
            <w:bottom w:val="none" w:sz="0" w:space="0" w:color="auto"/>
            <w:right w:val="none" w:sz="0" w:space="0" w:color="auto"/>
          </w:divBdr>
        </w:div>
        <w:div w:id="1102610420">
          <w:marLeft w:val="0"/>
          <w:marRight w:val="0"/>
          <w:marTop w:val="0"/>
          <w:marBottom w:val="0"/>
          <w:divBdr>
            <w:top w:val="none" w:sz="0" w:space="0" w:color="auto"/>
            <w:left w:val="none" w:sz="0" w:space="0" w:color="auto"/>
            <w:bottom w:val="none" w:sz="0" w:space="0" w:color="auto"/>
            <w:right w:val="none" w:sz="0" w:space="0" w:color="auto"/>
          </w:divBdr>
        </w:div>
        <w:div w:id="1112241933">
          <w:marLeft w:val="0"/>
          <w:marRight w:val="0"/>
          <w:marTop w:val="0"/>
          <w:marBottom w:val="0"/>
          <w:divBdr>
            <w:top w:val="none" w:sz="0" w:space="0" w:color="auto"/>
            <w:left w:val="none" w:sz="0" w:space="0" w:color="auto"/>
            <w:bottom w:val="none" w:sz="0" w:space="0" w:color="auto"/>
            <w:right w:val="none" w:sz="0" w:space="0" w:color="auto"/>
          </w:divBdr>
        </w:div>
        <w:div w:id="1128669824">
          <w:marLeft w:val="0"/>
          <w:marRight w:val="0"/>
          <w:marTop w:val="0"/>
          <w:marBottom w:val="0"/>
          <w:divBdr>
            <w:top w:val="none" w:sz="0" w:space="0" w:color="auto"/>
            <w:left w:val="none" w:sz="0" w:space="0" w:color="auto"/>
            <w:bottom w:val="none" w:sz="0" w:space="0" w:color="auto"/>
            <w:right w:val="none" w:sz="0" w:space="0" w:color="auto"/>
          </w:divBdr>
        </w:div>
        <w:div w:id="1138691878">
          <w:marLeft w:val="0"/>
          <w:marRight w:val="0"/>
          <w:marTop w:val="0"/>
          <w:marBottom w:val="0"/>
          <w:divBdr>
            <w:top w:val="none" w:sz="0" w:space="0" w:color="auto"/>
            <w:left w:val="none" w:sz="0" w:space="0" w:color="auto"/>
            <w:bottom w:val="none" w:sz="0" w:space="0" w:color="auto"/>
            <w:right w:val="none" w:sz="0" w:space="0" w:color="auto"/>
          </w:divBdr>
        </w:div>
        <w:div w:id="1191143279">
          <w:marLeft w:val="0"/>
          <w:marRight w:val="0"/>
          <w:marTop w:val="0"/>
          <w:marBottom w:val="0"/>
          <w:divBdr>
            <w:top w:val="none" w:sz="0" w:space="0" w:color="auto"/>
            <w:left w:val="none" w:sz="0" w:space="0" w:color="auto"/>
            <w:bottom w:val="none" w:sz="0" w:space="0" w:color="auto"/>
            <w:right w:val="none" w:sz="0" w:space="0" w:color="auto"/>
          </w:divBdr>
        </w:div>
        <w:div w:id="1229455652">
          <w:marLeft w:val="0"/>
          <w:marRight w:val="0"/>
          <w:marTop w:val="0"/>
          <w:marBottom w:val="0"/>
          <w:divBdr>
            <w:top w:val="none" w:sz="0" w:space="0" w:color="auto"/>
            <w:left w:val="none" w:sz="0" w:space="0" w:color="auto"/>
            <w:bottom w:val="none" w:sz="0" w:space="0" w:color="auto"/>
            <w:right w:val="none" w:sz="0" w:space="0" w:color="auto"/>
          </w:divBdr>
        </w:div>
        <w:div w:id="1265963062">
          <w:marLeft w:val="0"/>
          <w:marRight w:val="0"/>
          <w:marTop w:val="0"/>
          <w:marBottom w:val="0"/>
          <w:divBdr>
            <w:top w:val="none" w:sz="0" w:space="0" w:color="auto"/>
            <w:left w:val="none" w:sz="0" w:space="0" w:color="auto"/>
            <w:bottom w:val="none" w:sz="0" w:space="0" w:color="auto"/>
            <w:right w:val="none" w:sz="0" w:space="0" w:color="auto"/>
          </w:divBdr>
        </w:div>
        <w:div w:id="1270351829">
          <w:marLeft w:val="0"/>
          <w:marRight w:val="0"/>
          <w:marTop w:val="0"/>
          <w:marBottom w:val="0"/>
          <w:divBdr>
            <w:top w:val="none" w:sz="0" w:space="0" w:color="auto"/>
            <w:left w:val="none" w:sz="0" w:space="0" w:color="auto"/>
            <w:bottom w:val="none" w:sz="0" w:space="0" w:color="auto"/>
            <w:right w:val="none" w:sz="0" w:space="0" w:color="auto"/>
          </w:divBdr>
        </w:div>
        <w:div w:id="1283418272">
          <w:marLeft w:val="0"/>
          <w:marRight w:val="0"/>
          <w:marTop w:val="0"/>
          <w:marBottom w:val="0"/>
          <w:divBdr>
            <w:top w:val="none" w:sz="0" w:space="0" w:color="auto"/>
            <w:left w:val="none" w:sz="0" w:space="0" w:color="auto"/>
            <w:bottom w:val="none" w:sz="0" w:space="0" w:color="auto"/>
            <w:right w:val="none" w:sz="0" w:space="0" w:color="auto"/>
          </w:divBdr>
        </w:div>
        <w:div w:id="1323655863">
          <w:marLeft w:val="0"/>
          <w:marRight w:val="0"/>
          <w:marTop w:val="0"/>
          <w:marBottom w:val="0"/>
          <w:divBdr>
            <w:top w:val="none" w:sz="0" w:space="0" w:color="auto"/>
            <w:left w:val="none" w:sz="0" w:space="0" w:color="auto"/>
            <w:bottom w:val="none" w:sz="0" w:space="0" w:color="auto"/>
            <w:right w:val="none" w:sz="0" w:space="0" w:color="auto"/>
          </w:divBdr>
        </w:div>
        <w:div w:id="1384141197">
          <w:marLeft w:val="0"/>
          <w:marRight w:val="0"/>
          <w:marTop w:val="0"/>
          <w:marBottom w:val="0"/>
          <w:divBdr>
            <w:top w:val="none" w:sz="0" w:space="0" w:color="auto"/>
            <w:left w:val="none" w:sz="0" w:space="0" w:color="auto"/>
            <w:bottom w:val="none" w:sz="0" w:space="0" w:color="auto"/>
            <w:right w:val="none" w:sz="0" w:space="0" w:color="auto"/>
          </w:divBdr>
        </w:div>
        <w:div w:id="1403064430">
          <w:marLeft w:val="0"/>
          <w:marRight w:val="0"/>
          <w:marTop w:val="0"/>
          <w:marBottom w:val="0"/>
          <w:divBdr>
            <w:top w:val="none" w:sz="0" w:space="0" w:color="auto"/>
            <w:left w:val="none" w:sz="0" w:space="0" w:color="auto"/>
            <w:bottom w:val="none" w:sz="0" w:space="0" w:color="auto"/>
            <w:right w:val="none" w:sz="0" w:space="0" w:color="auto"/>
          </w:divBdr>
        </w:div>
        <w:div w:id="1416586761">
          <w:marLeft w:val="0"/>
          <w:marRight w:val="0"/>
          <w:marTop w:val="0"/>
          <w:marBottom w:val="0"/>
          <w:divBdr>
            <w:top w:val="none" w:sz="0" w:space="0" w:color="auto"/>
            <w:left w:val="none" w:sz="0" w:space="0" w:color="auto"/>
            <w:bottom w:val="none" w:sz="0" w:space="0" w:color="auto"/>
            <w:right w:val="none" w:sz="0" w:space="0" w:color="auto"/>
          </w:divBdr>
        </w:div>
        <w:div w:id="1466660196">
          <w:marLeft w:val="0"/>
          <w:marRight w:val="0"/>
          <w:marTop w:val="0"/>
          <w:marBottom w:val="0"/>
          <w:divBdr>
            <w:top w:val="none" w:sz="0" w:space="0" w:color="auto"/>
            <w:left w:val="none" w:sz="0" w:space="0" w:color="auto"/>
            <w:bottom w:val="none" w:sz="0" w:space="0" w:color="auto"/>
            <w:right w:val="none" w:sz="0" w:space="0" w:color="auto"/>
          </w:divBdr>
        </w:div>
        <w:div w:id="1481071789">
          <w:marLeft w:val="0"/>
          <w:marRight w:val="0"/>
          <w:marTop w:val="0"/>
          <w:marBottom w:val="0"/>
          <w:divBdr>
            <w:top w:val="none" w:sz="0" w:space="0" w:color="auto"/>
            <w:left w:val="none" w:sz="0" w:space="0" w:color="auto"/>
            <w:bottom w:val="none" w:sz="0" w:space="0" w:color="auto"/>
            <w:right w:val="none" w:sz="0" w:space="0" w:color="auto"/>
          </w:divBdr>
        </w:div>
        <w:div w:id="1530951342">
          <w:marLeft w:val="0"/>
          <w:marRight w:val="0"/>
          <w:marTop w:val="0"/>
          <w:marBottom w:val="0"/>
          <w:divBdr>
            <w:top w:val="none" w:sz="0" w:space="0" w:color="auto"/>
            <w:left w:val="none" w:sz="0" w:space="0" w:color="auto"/>
            <w:bottom w:val="none" w:sz="0" w:space="0" w:color="auto"/>
            <w:right w:val="none" w:sz="0" w:space="0" w:color="auto"/>
          </w:divBdr>
        </w:div>
        <w:div w:id="1546991355">
          <w:marLeft w:val="0"/>
          <w:marRight w:val="0"/>
          <w:marTop w:val="0"/>
          <w:marBottom w:val="0"/>
          <w:divBdr>
            <w:top w:val="none" w:sz="0" w:space="0" w:color="auto"/>
            <w:left w:val="none" w:sz="0" w:space="0" w:color="auto"/>
            <w:bottom w:val="none" w:sz="0" w:space="0" w:color="auto"/>
            <w:right w:val="none" w:sz="0" w:space="0" w:color="auto"/>
          </w:divBdr>
        </w:div>
        <w:div w:id="1565483277">
          <w:marLeft w:val="0"/>
          <w:marRight w:val="0"/>
          <w:marTop w:val="0"/>
          <w:marBottom w:val="0"/>
          <w:divBdr>
            <w:top w:val="none" w:sz="0" w:space="0" w:color="auto"/>
            <w:left w:val="none" w:sz="0" w:space="0" w:color="auto"/>
            <w:bottom w:val="none" w:sz="0" w:space="0" w:color="auto"/>
            <w:right w:val="none" w:sz="0" w:space="0" w:color="auto"/>
          </w:divBdr>
        </w:div>
        <w:div w:id="1568564461">
          <w:marLeft w:val="0"/>
          <w:marRight w:val="0"/>
          <w:marTop w:val="0"/>
          <w:marBottom w:val="0"/>
          <w:divBdr>
            <w:top w:val="none" w:sz="0" w:space="0" w:color="auto"/>
            <w:left w:val="none" w:sz="0" w:space="0" w:color="auto"/>
            <w:bottom w:val="none" w:sz="0" w:space="0" w:color="auto"/>
            <w:right w:val="none" w:sz="0" w:space="0" w:color="auto"/>
          </w:divBdr>
        </w:div>
        <w:div w:id="1588342821">
          <w:marLeft w:val="0"/>
          <w:marRight w:val="0"/>
          <w:marTop w:val="0"/>
          <w:marBottom w:val="0"/>
          <w:divBdr>
            <w:top w:val="none" w:sz="0" w:space="0" w:color="auto"/>
            <w:left w:val="none" w:sz="0" w:space="0" w:color="auto"/>
            <w:bottom w:val="none" w:sz="0" w:space="0" w:color="auto"/>
            <w:right w:val="none" w:sz="0" w:space="0" w:color="auto"/>
          </w:divBdr>
        </w:div>
        <w:div w:id="1588730302">
          <w:marLeft w:val="0"/>
          <w:marRight w:val="0"/>
          <w:marTop w:val="0"/>
          <w:marBottom w:val="0"/>
          <w:divBdr>
            <w:top w:val="none" w:sz="0" w:space="0" w:color="auto"/>
            <w:left w:val="none" w:sz="0" w:space="0" w:color="auto"/>
            <w:bottom w:val="none" w:sz="0" w:space="0" w:color="auto"/>
            <w:right w:val="none" w:sz="0" w:space="0" w:color="auto"/>
          </w:divBdr>
        </w:div>
        <w:div w:id="1602907017">
          <w:marLeft w:val="0"/>
          <w:marRight w:val="0"/>
          <w:marTop w:val="0"/>
          <w:marBottom w:val="0"/>
          <w:divBdr>
            <w:top w:val="none" w:sz="0" w:space="0" w:color="auto"/>
            <w:left w:val="none" w:sz="0" w:space="0" w:color="auto"/>
            <w:bottom w:val="none" w:sz="0" w:space="0" w:color="auto"/>
            <w:right w:val="none" w:sz="0" w:space="0" w:color="auto"/>
          </w:divBdr>
        </w:div>
        <w:div w:id="1605379923">
          <w:marLeft w:val="0"/>
          <w:marRight w:val="0"/>
          <w:marTop w:val="0"/>
          <w:marBottom w:val="0"/>
          <w:divBdr>
            <w:top w:val="none" w:sz="0" w:space="0" w:color="auto"/>
            <w:left w:val="none" w:sz="0" w:space="0" w:color="auto"/>
            <w:bottom w:val="none" w:sz="0" w:space="0" w:color="auto"/>
            <w:right w:val="none" w:sz="0" w:space="0" w:color="auto"/>
          </w:divBdr>
        </w:div>
        <w:div w:id="1628202660">
          <w:marLeft w:val="0"/>
          <w:marRight w:val="0"/>
          <w:marTop w:val="0"/>
          <w:marBottom w:val="0"/>
          <w:divBdr>
            <w:top w:val="none" w:sz="0" w:space="0" w:color="auto"/>
            <w:left w:val="none" w:sz="0" w:space="0" w:color="auto"/>
            <w:bottom w:val="none" w:sz="0" w:space="0" w:color="auto"/>
            <w:right w:val="none" w:sz="0" w:space="0" w:color="auto"/>
          </w:divBdr>
        </w:div>
        <w:div w:id="1647666776">
          <w:marLeft w:val="0"/>
          <w:marRight w:val="0"/>
          <w:marTop w:val="0"/>
          <w:marBottom w:val="0"/>
          <w:divBdr>
            <w:top w:val="none" w:sz="0" w:space="0" w:color="auto"/>
            <w:left w:val="none" w:sz="0" w:space="0" w:color="auto"/>
            <w:bottom w:val="none" w:sz="0" w:space="0" w:color="auto"/>
            <w:right w:val="none" w:sz="0" w:space="0" w:color="auto"/>
          </w:divBdr>
        </w:div>
        <w:div w:id="1809392332">
          <w:marLeft w:val="0"/>
          <w:marRight w:val="0"/>
          <w:marTop w:val="0"/>
          <w:marBottom w:val="0"/>
          <w:divBdr>
            <w:top w:val="none" w:sz="0" w:space="0" w:color="auto"/>
            <w:left w:val="none" w:sz="0" w:space="0" w:color="auto"/>
            <w:bottom w:val="none" w:sz="0" w:space="0" w:color="auto"/>
            <w:right w:val="none" w:sz="0" w:space="0" w:color="auto"/>
          </w:divBdr>
        </w:div>
        <w:div w:id="1838232151">
          <w:marLeft w:val="0"/>
          <w:marRight w:val="0"/>
          <w:marTop w:val="0"/>
          <w:marBottom w:val="0"/>
          <w:divBdr>
            <w:top w:val="none" w:sz="0" w:space="0" w:color="auto"/>
            <w:left w:val="none" w:sz="0" w:space="0" w:color="auto"/>
            <w:bottom w:val="none" w:sz="0" w:space="0" w:color="auto"/>
            <w:right w:val="none" w:sz="0" w:space="0" w:color="auto"/>
          </w:divBdr>
        </w:div>
        <w:div w:id="1888223843">
          <w:marLeft w:val="0"/>
          <w:marRight w:val="0"/>
          <w:marTop w:val="0"/>
          <w:marBottom w:val="0"/>
          <w:divBdr>
            <w:top w:val="none" w:sz="0" w:space="0" w:color="auto"/>
            <w:left w:val="none" w:sz="0" w:space="0" w:color="auto"/>
            <w:bottom w:val="none" w:sz="0" w:space="0" w:color="auto"/>
            <w:right w:val="none" w:sz="0" w:space="0" w:color="auto"/>
          </w:divBdr>
        </w:div>
        <w:div w:id="1893078113">
          <w:marLeft w:val="0"/>
          <w:marRight w:val="0"/>
          <w:marTop w:val="0"/>
          <w:marBottom w:val="0"/>
          <w:divBdr>
            <w:top w:val="none" w:sz="0" w:space="0" w:color="auto"/>
            <w:left w:val="none" w:sz="0" w:space="0" w:color="auto"/>
            <w:bottom w:val="none" w:sz="0" w:space="0" w:color="auto"/>
            <w:right w:val="none" w:sz="0" w:space="0" w:color="auto"/>
          </w:divBdr>
        </w:div>
        <w:div w:id="1894537892">
          <w:marLeft w:val="0"/>
          <w:marRight w:val="0"/>
          <w:marTop w:val="0"/>
          <w:marBottom w:val="0"/>
          <w:divBdr>
            <w:top w:val="none" w:sz="0" w:space="0" w:color="auto"/>
            <w:left w:val="none" w:sz="0" w:space="0" w:color="auto"/>
            <w:bottom w:val="none" w:sz="0" w:space="0" w:color="auto"/>
            <w:right w:val="none" w:sz="0" w:space="0" w:color="auto"/>
          </w:divBdr>
        </w:div>
        <w:div w:id="1914315210">
          <w:marLeft w:val="0"/>
          <w:marRight w:val="0"/>
          <w:marTop w:val="0"/>
          <w:marBottom w:val="0"/>
          <w:divBdr>
            <w:top w:val="none" w:sz="0" w:space="0" w:color="auto"/>
            <w:left w:val="none" w:sz="0" w:space="0" w:color="auto"/>
            <w:bottom w:val="none" w:sz="0" w:space="0" w:color="auto"/>
            <w:right w:val="none" w:sz="0" w:space="0" w:color="auto"/>
          </w:divBdr>
        </w:div>
        <w:div w:id="1926724681">
          <w:marLeft w:val="0"/>
          <w:marRight w:val="0"/>
          <w:marTop w:val="0"/>
          <w:marBottom w:val="0"/>
          <w:divBdr>
            <w:top w:val="none" w:sz="0" w:space="0" w:color="auto"/>
            <w:left w:val="none" w:sz="0" w:space="0" w:color="auto"/>
            <w:bottom w:val="none" w:sz="0" w:space="0" w:color="auto"/>
            <w:right w:val="none" w:sz="0" w:space="0" w:color="auto"/>
          </w:divBdr>
        </w:div>
        <w:div w:id="1935236975">
          <w:marLeft w:val="0"/>
          <w:marRight w:val="0"/>
          <w:marTop w:val="0"/>
          <w:marBottom w:val="0"/>
          <w:divBdr>
            <w:top w:val="none" w:sz="0" w:space="0" w:color="auto"/>
            <w:left w:val="none" w:sz="0" w:space="0" w:color="auto"/>
            <w:bottom w:val="none" w:sz="0" w:space="0" w:color="auto"/>
            <w:right w:val="none" w:sz="0" w:space="0" w:color="auto"/>
          </w:divBdr>
        </w:div>
        <w:div w:id="1999724245">
          <w:marLeft w:val="0"/>
          <w:marRight w:val="0"/>
          <w:marTop w:val="0"/>
          <w:marBottom w:val="0"/>
          <w:divBdr>
            <w:top w:val="none" w:sz="0" w:space="0" w:color="auto"/>
            <w:left w:val="none" w:sz="0" w:space="0" w:color="auto"/>
            <w:bottom w:val="none" w:sz="0" w:space="0" w:color="auto"/>
            <w:right w:val="none" w:sz="0" w:space="0" w:color="auto"/>
          </w:divBdr>
        </w:div>
        <w:div w:id="2002266635">
          <w:marLeft w:val="0"/>
          <w:marRight w:val="0"/>
          <w:marTop w:val="0"/>
          <w:marBottom w:val="0"/>
          <w:divBdr>
            <w:top w:val="none" w:sz="0" w:space="0" w:color="auto"/>
            <w:left w:val="none" w:sz="0" w:space="0" w:color="auto"/>
            <w:bottom w:val="none" w:sz="0" w:space="0" w:color="auto"/>
            <w:right w:val="none" w:sz="0" w:space="0" w:color="auto"/>
          </w:divBdr>
        </w:div>
        <w:div w:id="2092580643">
          <w:marLeft w:val="0"/>
          <w:marRight w:val="0"/>
          <w:marTop w:val="0"/>
          <w:marBottom w:val="0"/>
          <w:divBdr>
            <w:top w:val="none" w:sz="0" w:space="0" w:color="auto"/>
            <w:left w:val="none" w:sz="0" w:space="0" w:color="auto"/>
            <w:bottom w:val="none" w:sz="0" w:space="0" w:color="auto"/>
            <w:right w:val="none" w:sz="0" w:space="0" w:color="auto"/>
          </w:divBdr>
        </w:div>
        <w:div w:id="2101563854">
          <w:marLeft w:val="0"/>
          <w:marRight w:val="0"/>
          <w:marTop w:val="0"/>
          <w:marBottom w:val="0"/>
          <w:divBdr>
            <w:top w:val="none" w:sz="0" w:space="0" w:color="auto"/>
            <w:left w:val="none" w:sz="0" w:space="0" w:color="auto"/>
            <w:bottom w:val="none" w:sz="0" w:space="0" w:color="auto"/>
            <w:right w:val="none" w:sz="0" w:space="0" w:color="auto"/>
          </w:divBdr>
        </w:div>
        <w:div w:id="2136290730">
          <w:marLeft w:val="0"/>
          <w:marRight w:val="0"/>
          <w:marTop w:val="0"/>
          <w:marBottom w:val="0"/>
          <w:divBdr>
            <w:top w:val="none" w:sz="0" w:space="0" w:color="auto"/>
            <w:left w:val="none" w:sz="0" w:space="0" w:color="auto"/>
            <w:bottom w:val="none" w:sz="0" w:space="0" w:color="auto"/>
            <w:right w:val="none" w:sz="0" w:space="0" w:color="auto"/>
          </w:divBdr>
        </w:div>
      </w:divsChild>
    </w:div>
    <w:div w:id="1962036066">
      <w:bodyDiv w:val="1"/>
      <w:marLeft w:val="0"/>
      <w:marRight w:val="0"/>
      <w:marTop w:val="0"/>
      <w:marBottom w:val="0"/>
      <w:divBdr>
        <w:top w:val="none" w:sz="0" w:space="0" w:color="auto"/>
        <w:left w:val="none" w:sz="0" w:space="0" w:color="auto"/>
        <w:bottom w:val="none" w:sz="0" w:space="0" w:color="auto"/>
        <w:right w:val="none" w:sz="0" w:space="0" w:color="auto"/>
      </w:divBdr>
    </w:div>
    <w:div w:id="1986278112">
      <w:bodyDiv w:val="1"/>
      <w:marLeft w:val="0"/>
      <w:marRight w:val="0"/>
      <w:marTop w:val="0"/>
      <w:marBottom w:val="0"/>
      <w:divBdr>
        <w:top w:val="none" w:sz="0" w:space="0" w:color="auto"/>
        <w:left w:val="none" w:sz="0" w:space="0" w:color="auto"/>
        <w:bottom w:val="none" w:sz="0" w:space="0" w:color="auto"/>
        <w:right w:val="none" w:sz="0" w:space="0" w:color="auto"/>
      </w:divBdr>
    </w:div>
    <w:div w:id="1986469670">
      <w:bodyDiv w:val="1"/>
      <w:marLeft w:val="0"/>
      <w:marRight w:val="0"/>
      <w:marTop w:val="0"/>
      <w:marBottom w:val="0"/>
      <w:divBdr>
        <w:top w:val="none" w:sz="0" w:space="0" w:color="auto"/>
        <w:left w:val="none" w:sz="0" w:space="0" w:color="auto"/>
        <w:bottom w:val="none" w:sz="0" w:space="0" w:color="auto"/>
        <w:right w:val="none" w:sz="0" w:space="0" w:color="auto"/>
      </w:divBdr>
    </w:div>
    <w:div w:id="1990162000">
      <w:bodyDiv w:val="1"/>
      <w:marLeft w:val="0"/>
      <w:marRight w:val="0"/>
      <w:marTop w:val="0"/>
      <w:marBottom w:val="0"/>
      <w:divBdr>
        <w:top w:val="none" w:sz="0" w:space="0" w:color="auto"/>
        <w:left w:val="none" w:sz="0" w:space="0" w:color="auto"/>
        <w:bottom w:val="none" w:sz="0" w:space="0" w:color="auto"/>
        <w:right w:val="none" w:sz="0" w:space="0" w:color="auto"/>
      </w:divBdr>
    </w:div>
    <w:div w:id="2045591837">
      <w:bodyDiv w:val="1"/>
      <w:marLeft w:val="0"/>
      <w:marRight w:val="0"/>
      <w:marTop w:val="0"/>
      <w:marBottom w:val="0"/>
      <w:divBdr>
        <w:top w:val="none" w:sz="0" w:space="0" w:color="auto"/>
        <w:left w:val="none" w:sz="0" w:space="0" w:color="auto"/>
        <w:bottom w:val="none" w:sz="0" w:space="0" w:color="auto"/>
        <w:right w:val="none" w:sz="0" w:space="0" w:color="auto"/>
      </w:divBdr>
      <w:divsChild>
        <w:div w:id="5913283">
          <w:marLeft w:val="0"/>
          <w:marRight w:val="0"/>
          <w:marTop w:val="0"/>
          <w:marBottom w:val="0"/>
          <w:divBdr>
            <w:top w:val="none" w:sz="0" w:space="0" w:color="auto"/>
            <w:left w:val="none" w:sz="0" w:space="0" w:color="auto"/>
            <w:bottom w:val="none" w:sz="0" w:space="0" w:color="auto"/>
            <w:right w:val="none" w:sz="0" w:space="0" w:color="auto"/>
          </w:divBdr>
        </w:div>
        <w:div w:id="39672047">
          <w:marLeft w:val="0"/>
          <w:marRight w:val="0"/>
          <w:marTop w:val="0"/>
          <w:marBottom w:val="0"/>
          <w:divBdr>
            <w:top w:val="none" w:sz="0" w:space="0" w:color="auto"/>
            <w:left w:val="none" w:sz="0" w:space="0" w:color="auto"/>
            <w:bottom w:val="none" w:sz="0" w:space="0" w:color="auto"/>
            <w:right w:val="none" w:sz="0" w:space="0" w:color="auto"/>
          </w:divBdr>
        </w:div>
        <w:div w:id="67311987">
          <w:marLeft w:val="0"/>
          <w:marRight w:val="0"/>
          <w:marTop w:val="0"/>
          <w:marBottom w:val="0"/>
          <w:divBdr>
            <w:top w:val="none" w:sz="0" w:space="0" w:color="auto"/>
            <w:left w:val="none" w:sz="0" w:space="0" w:color="auto"/>
            <w:bottom w:val="none" w:sz="0" w:space="0" w:color="auto"/>
            <w:right w:val="none" w:sz="0" w:space="0" w:color="auto"/>
          </w:divBdr>
        </w:div>
        <w:div w:id="88622072">
          <w:marLeft w:val="0"/>
          <w:marRight w:val="0"/>
          <w:marTop w:val="0"/>
          <w:marBottom w:val="0"/>
          <w:divBdr>
            <w:top w:val="none" w:sz="0" w:space="0" w:color="auto"/>
            <w:left w:val="none" w:sz="0" w:space="0" w:color="auto"/>
            <w:bottom w:val="none" w:sz="0" w:space="0" w:color="auto"/>
            <w:right w:val="none" w:sz="0" w:space="0" w:color="auto"/>
          </w:divBdr>
        </w:div>
        <w:div w:id="104935044">
          <w:marLeft w:val="0"/>
          <w:marRight w:val="0"/>
          <w:marTop w:val="0"/>
          <w:marBottom w:val="0"/>
          <w:divBdr>
            <w:top w:val="none" w:sz="0" w:space="0" w:color="auto"/>
            <w:left w:val="none" w:sz="0" w:space="0" w:color="auto"/>
            <w:bottom w:val="none" w:sz="0" w:space="0" w:color="auto"/>
            <w:right w:val="none" w:sz="0" w:space="0" w:color="auto"/>
          </w:divBdr>
        </w:div>
        <w:div w:id="176627348">
          <w:marLeft w:val="0"/>
          <w:marRight w:val="0"/>
          <w:marTop w:val="0"/>
          <w:marBottom w:val="0"/>
          <w:divBdr>
            <w:top w:val="none" w:sz="0" w:space="0" w:color="auto"/>
            <w:left w:val="none" w:sz="0" w:space="0" w:color="auto"/>
            <w:bottom w:val="none" w:sz="0" w:space="0" w:color="auto"/>
            <w:right w:val="none" w:sz="0" w:space="0" w:color="auto"/>
          </w:divBdr>
        </w:div>
        <w:div w:id="221602213">
          <w:marLeft w:val="0"/>
          <w:marRight w:val="0"/>
          <w:marTop w:val="0"/>
          <w:marBottom w:val="0"/>
          <w:divBdr>
            <w:top w:val="none" w:sz="0" w:space="0" w:color="auto"/>
            <w:left w:val="none" w:sz="0" w:space="0" w:color="auto"/>
            <w:bottom w:val="none" w:sz="0" w:space="0" w:color="auto"/>
            <w:right w:val="none" w:sz="0" w:space="0" w:color="auto"/>
          </w:divBdr>
        </w:div>
        <w:div w:id="235602213">
          <w:marLeft w:val="0"/>
          <w:marRight w:val="0"/>
          <w:marTop w:val="0"/>
          <w:marBottom w:val="0"/>
          <w:divBdr>
            <w:top w:val="none" w:sz="0" w:space="0" w:color="auto"/>
            <w:left w:val="none" w:sz="0" w:space="0" w:color="auto"/>
            <w:bottom w:val="none" w:sz="0" w:space="0" w:color="auto"/>
            <w:right w:val="none" w:sz="0" w:space="0" w:color="auto"/>
          </w:divBdr>
        </w:div>
        <w:div w:id="257566685">
          <w:marLeft w:val="0"/>
          <w:marRight w:val="0"/>
          <w:marTop w:val="0"/>
          <w:marBottom w:val="0"/>
          <w:divBdr>
            <w:top w:val="none" w:sz="0" w:space="0" w:color="auto"/>
            <w:left w:val="none" w:sz="0" w:space="0" w:color="auto"/>
            <w:bottom w:val="none" w:sz="0" w:space="0" w:color="auto"/>
            <w:right w:val="none" w:sz="0" w:space="0" w:color="auto"/>
          </w:divBdr>
        </w:div>
        <w:div w:id="341785003">
          <w:marLeft w:val="0"/>
          <w:marRight w:val="0"/>
          <w:marTop w:val="0"/>
          <w:marBottom w:val="0"/>
          <w:divBdr>
            <w:top w:val="none" w:sz="0" w:space="0" w:color="auto"/>
            <w:left w:val="none" w:sz="0" w:space="0" w:color="auto"/>
            <w:bottom w:val="none" w:sz="0" w:space="0" w:color="auto"/>
            <w:right w:val="none" w:sz="0" w:space="0" w:color="auto"/>
          </w:divBdr>
        </w:div>
        <w:div w:id="421033061">
          <w:marLeft w:val="0"/>
          <w:marRight w:val="0"/>
          <w:marTop w:val="0"/>
          <w:marBottom w:val="0"/>
          <w:divBdr>
            <w:top w:val="none" w:sz="0" w:space="0" w:color="auto"/>
            <w:left w:val="none" w:sz="0" w:space="0" w:color="auto"/>
            <w:bottom w:val="none" w:sz="0" w:space="0" w:color="auto"/>
            <w:right w:val="none" w:sz="0" w:space="0" w:color="auto"/>
          </w:divBdr>
        </w:div>
        <w:div w:id="439375823">
          <w:marLeft w:val="0"/>
          <w:marRight w:val="0"/>
          <w:marTop w:val="0"/>
          <w:marBottom w:val="0"/>
          <w:divBdr>
            <w:top w:val="none" w:sz="0" w:space="0" w:color="auto"/>
            <w:left w:val="none" w:sz="0" w:space="0" w:color="auto"/>
            <w:bottom w:val="none" w:sz="0" w:space="0" w:color="auto"/>
            <w:right w:val="none" w:sz="0" w:space="0" w:color="auto"/>
          </w:divBdr>
        </w:div>
        <w:div w:id="441847780">
          <w:marLeft w:val="0"/>
          <w:marRight w:val="0"/>
          <w:marTop w:val="0"/>
          <w:marBottom w:val="0"/>
          <w:divBdr>
            <w:top w:val="none" w:sz="0" w:space="0" w:color="auto"/>
            <w:left w:val="none" w:sz="0" w:space="0" w:color="auto"/>
            <w:bottom w:val="none" w:sz="0" w:space="0" w:color="auto"/>
            <w:right w:val="none" w:sz="0" w:space="0" w:color="auto"/>
          </w:divBdr>
        </w:div>
        <w:div w:id="455491087">
          <w:marLeft w:val="0"/>
          <w:marRight w:val="0"/>
          <w:marTop w:val="0"/>
          <w:marBottom w:val="0"/>
          <w:divBdr>
            <w:top w:val="none" w:sz="0" w:space="0" w:color="auto"/>
            <w:left w:val="none" w:sz="0" w:space="0" w:color="auto"/>
            <w:bottom w:val="none" w:sz="0" w:space="0" w:color="auto"/>
            <w:right w:val="none" w:sz="0" w:space="0" w:color="auto"/>
          </w:divBdr>
        </w:div>
        <w:div w:id="462308729">
          <w:marLeft w:val="0"/>
          <w:marRight w:val="0"/>
          <w:marTop w:val="0"/>
          <w:marBottom w:val="0"/>
          <w:divBdr>
            <w:top w:val="none" w:sz="0" w:space="0" w:color="auto"/>
            <w:left w:val="none" w:sz="0" w:space="0" w:color="auto"/>
            <w:bottom w:val="none" w:sz="0" w:space="0" w:color="auto"/>
            <w:right w:val="none" w:sz="0" w:space="0" w:color="auto"/>
          </w:divBdr>
        </w:div>
        <w:div w:id="575092196">
          <w:marLeft w:val="0"/>
          <w:marRight w:val="0"/>
          <w:marTop w:val="0"/>
          <w:marBottom w:val="0"/>
          <w:divBdr>
            <w:top w:val="none" w:sz="0" w:space="0" w:color="auto"/>
            <w:left w:val="none" w:sz="0" w:space="0" w:color="auto"/>
            <w:bottom w:val="none" w:sz="0" w:space="0" w:color="auto"/>
            <w:right w:val="none" w:sz="0" w:space="0" w:color="auto"/>
          </w:divBdr>
        </w:div>
        <w:div w:id="579608720">
          <w:marLeft w:val="0"/>
          <w:marRight w:val="0"/>
          <w:marTop w:val="0"/>
          <w:marBottom w:val="0"/>
          <w:divBdr>
            <w:top w:val="none" w:sz="0" w:space="0" w:color="auto"/>
            <w:left w:val="none" w:sz="0" w:space="0" w:color="auto"/>
            <w:bottom w:val="none" w:sz="0" w:space="0" w:color="auto"/>
            <w:right w:val="none" w:sz="0" w:space="0" w:color="auto"/>
          </w:divBdr>
        </w:div>
        <w:div w:id="594872995">
          <w:marLeft w:val="0"/>
          <w:marRight w:val="0"/>
          <w:marTop w:val="0"/>
          <w:marBottom w:val="0"/>
          <w:divBdr>
            <w:top w:val="none" w:sz="0" w:space="0" w:color="auto"/>
            <w:left w:val="none" w:sz="0" w:space="0" w:color="auto"/>
            <w:bottom w:val="none" w:sz="0" w:space="0" w:color="auto"/>
            <w:right w:val="none" w:sz="0" w:space="0" w:color="auto"/>
          </w:divBdr>
        </w:div>
        <w:div w:id="595214991">
          <w:marLeft w:val="0"/>
          <w:marRight w:val="0"/>
          <w:marTop w:val="0"/>
          <w:marBottom w:val="0"/>
          <w:divBdr>
            <w:top w:val="none" w:sz="0" w:space="0" w:color="auto"/>
            <w:left w:val="none" w:sz="0" w:space="0" w:color="auto"/>
            <w:bottom w:val="none" w:sz="0" w:space="0" w:color="auto"/>
            <w:right w:val="none" w:sz="0" w:space="0" w:color="auto"/>
          </w:divBdr>
        </w:div>
        <w:div w:id="630672881">
          <w:marLeft w:val="0"/>
          <w:marRight w:val="0"/>
          <w:marTop w:val="0"/>
          <w:marBottom w:val="0"/>
          <w:divBdr>
            <w:top w:val="none" w:sz="0" w:space="0" w:color="auto"/>
            <w:left w:val="none" w:sz="0" w:space="0" w:color="auto"/>
            <w:bottom w:val="none" w:sz="0" w:space="0" w:color="auto"/>
            <w:right w:val="none" w:sz="0" w:space="0" w:color="auto"/>
          </w:divBdr>
        </w:div>
        <w:div w:id="653098876">
          <w:marLeft w:val="0"/>
          <w:marRight w:val="0"/>
          <w:marTop w:val="0"/>
          <w:marBottom w:val="0"/>
          <w:divBdr>
            <w:top w:val="none" w:sz="0" w:space="0" w:color="auto"/>
            <w:left w:val="none" w:sz="0" w:space="0" w:color="auto"/>
            <w:bottom w:val="none" w:sz="0" w:space="0" w:color="auto"/>
            <w:right w:val="none" w:sz="0" w:space="0" w:color="auto"/>
          </w:divBdr>
        </w:div>
        <w:div w:id="693270914">
          <w:marLeft w:val="0"/>
          <w:marRight w:val="0"/>
          <w:marTop w:val="0"/>
          <w:marBottom w:val="0"/>
          <w:divBdr>
            <w:top w:val="none" w:sz="0" w:space="0" w:color="auto"/>
            <w:left w:val="none" w:sz="0" w:space="0" w:color="auto"/>
            <w:bottom w:val="none" w:sz="0" w:space="0" w:color="auto"/>
            <w:right w:val="none" w:sz="0" w:space="0" w:color="auto"/>
          </w:divBdr>
        </w:div>
        <w:div w:id="714089332">
          <w:marLeft w:val="0"/>
          <w:marRight w:val="0"/>
          <w:marTop w:val="0"/>
          <w:marBottom w:val="0"/>
          <w:divBdr>
            <w:top w:val="none" w:sz="0" w:space="0" w:color="auto"/>
            <w:left w:val="none" w:sz="0" w:space="0" w:color="auto"/>
            <w:bottom w:val="none" w:sz="0" w:space="0" w:color="auto"/>
            <w:right w:val="none" w:sz="0" w:space="0" w:color="auto"/>
          </w:divBdr>
        </w:div>
        <w:div w:id="799763218">
          <w:marLeft w:val="0"/>
          <w:marRight w:val="0"/>
          <w:marTop w:val="0"/>
          <w:marBottom w:val="0"/>
          <w:divBdr>
            <w:top w:val="none" w:sz="0" w:space="0" w:color="auto"/>
            <w:left w:val="none" w:sz="0" w:space="0" w:color="auto"/>
            <w:bottom w:val="none" w:sz="0" w:space="0" w:color="auto"/>
            <w:right w:val="none" w:sz="0" w:space="0" w:color="auto"/>
          </w:divBdr>
        </w:div>
        <w:div w:id="810485679">
          <w:marLeft w:val="0"/>
          <w:marRight w:val="0"/>
          <w:marTop w:val="0"/>
          <w:marBottom w:val="0"/>
          <w:divBdr>
            <w:top w:val="none" w:sz="0" w:space="0" w:color="auto"/>
            <w:left w:val="none" w:sz="0" w:space="0" w:color="auto"/>
            <w:bottom w:val="none" w:sz="0" w:space="0" w:color="auto"/>
            <w:right w:val="none" w:sz="0" w:space="0" w:color="auto"/>
          </w:divBdr>
        </w:div>
        <w:div w:id="814879758">
          <w:marLeft w:val="0"/>
          <w:marRight w:val="0"/>
          <w:marTop w:val="0"/>
          <w:marBottom w:val="0"/>
          <w:divBdr>
            <w:top w:val="none" w:sz="0" w:space="0" w:color="auto"/>
            <w:left w:val="none" w:sz="0" w:space="0" w:color="auto"/>
            <w:bottom w:val="none" w:sz="0" w:space="0" w:color="auto"/>
            <w:right w:val="none" w:sz="0" w:space="0" w:color="auto"/>
          </w:divBdr>
        </w:div>
        <w:div w:id="830874320">
          <w:marLeft w:val="0"/>
          <w:marRight w:val="0"/>
          <w:marTop w:val="0"/>
          <w:marBottom w:val="0"/>
          <w:divBdr>
            <w:top w:val="none" w:sz="0" w:space="0" w:color="auto"/>
            <w:left w:val="none" w:sz="0" w:space="0" w:color="auto"/>
            <w:bottom w:val="none" w:sz="0" w:space="0" w:color="auto"/>
            <w:right w:val="none" w:sz="0" w:space="0" w:color="auto"/>
          </w:divBdr>
        </w:div>
        <w:div w:id="859781157">
          <w:marLeft w:val="0"/>
          <w:marRight w:val="0"/>
          <w:marTop w:val="0"/>
          <w:marBottom w:val="0"/>
          <w:divBdr>
            <w:top w:val="none" w:sz="0" w:space="0" w:color="auto"/>
            <w:left w:val="none" w:sz="0" w:space="0" w:color="auto"/>
            <w:bottom w:val="none" w:sz="0" w:space="0" w:color="auto"/>
            <w:right w:val="none" w:sz="0" w:space="0" w:color="auto"/>
          </w:divBdr>
        </w:div>
        <w:div w:id="860167863">
          <w:marLeft w:val="0"/>
          <w:marRight w:val="0"/>
          <w:marTop w:val="0"/>
          <w:marBottom w:val="0"/>
          <w:divBdr>
            <w:top w:val="none" w:sz="0" w:space="0" w:color="auto"/>
            <w:left w:val="none" w:sz="0" w:space="0" w:color="auto"/>
            <w:bottom w:val="none" w:sz="0" w:space="0" w:color="auto"/>
            <w:right w:val="none" w:sz="0" w:space="0" w:color="auto"/>
          </w:divBdr>
        </w:div>
        <w:div w:id="875431716">
          <w:marLeft w:val="0"/>
          <w:marRight w:val="0"/>
          <w:marTop w:val="0"/>
          <w:marBottom w:val="0"/>
          <w:divBdr>
            <w:top w:val="none" w:sz="0" w:space="0" w:color="auto"/>
            <w:left w:val="none" w:sz="0" w:space="0" w:color="auto"/>
            <w:bottom w:val="none" w:sz="0" w:space="0" w:color="auto"/>
            <w:right w:val="none" w:sz="0" w:space="0" w:color="auto"/>
          </w:divBdr>
        </w:div>
        <w:div w:id="1064135016">
          <w:marLeft w:val="0"/>
          <w:marRight w:val="0"/>
          <w:marTop w:val="0"/>
          <w:marBottom w:val="0"/>
          <w:divBdr>
            <w:top w:val="none" w:sz="0" w:space="0" w:color="auto"/>
            <w:left w:val="none" w:sz="0" w:space="0" w:color="auto"/>
            <w:bottom w:val="none" w:sz="0" w:space="0" w:color="auto"/>
            <w:right w:val="none" w:sz="0" w:space="0" w:color="auto"/>
          </w:divBdr>
        </w:div>
        <w:div w:id="1079671712">
          <w:marLeft w:val="0"/>
          <w:marRight w:val="0"/>
          <w:marTop w:val="0"/>
          <w:marBottom w:val="0"/>
          <w:divBdr>
            <w:top w:val="none" w:sz="0" w:space="0" w:color="auto"/>
            <w:left w:val="none" w:sz="0" w:space="0" w:color="auto"/>
            <w:bottom w:val="none" w:sz="0" w:space="0" w:color="auto"/>
            <w:right w:val="none" w:sz="0" w:space="0" w:color="auto"/>
          </w:divBdr>
        </w:div>
        <w:div w:id="1083381437">
          <w:marLeft w:val="0"/>
          <w:marRight w:val="0"/>
          <w:marTop w:val="0"/>
          <w:marBottom w:val="0"/>
          <w:divBdr>
            <w:top w:val="none" w:sz="0" w:space="0" w:color="auto"/>
            <w:left w:val="none" w:sz="0" w:space="0" w:color="auto"/>
            <w:bottom w:val="none" w:sz="0" w:space="0" w:color="auto"/>
            <w:right w:val="none" w:sz="0" w:space="0" w:color="auto"/>
          </w:divBdr>
        </w:div>
        <w:div w:id="1125924947">
          <w:marLeft w:val="0"/>
          <w:marRight w:val="0"/>
          <w:marTop w:val="0"/>
          <w:marBottom w:val="0"/>
          <w:divBdr>
            <w:top w:val="none" w:sz="0" w:space="0" w:color="auto"/>
            <w:left w:val="none" w:sz="0" w:space="0" w:color="auto"/>
            <w:bottom w:val="none" w:sz="0" w:space="0" w:color="auto"/>
            <w:right w:val="none" w:sz="0" w:space="0" w:color="auto"/>
          </w:divBdr>
        </w:div>
        <w:div w:id="1127502495">
          <w:marLeft w:val="0"/>
          <w:marRight w:val="0"/>
          <w:marTop w:val="0"/>
          <w:marBottom w:val="0"/>
          <w:divBdr>
            <w:top w:val="none" w:sz="0" w:space="0" w:color="auto"/>
            <w:left w:val="none" w:sz="0" w:space="0" w:color="auto"/>
            <w:bottom w:val="none" w:sz="0" w:space="0" w:color="auto"/>
            <w:right w:val="none" w:sz="0" w:space="0" w:color="auto"/>
          </w:divBdr>
        </w:div>
        <w:div w:id="1144156704">
          <w:marLeft w:val="0"/>
          <w:marRight w:val="0"/>
          <w:marTop w:val="0"/>
          <w:marBottom w:val="0"/>
          <w:divBdr>
            <w:top w:val="none" w:sz="0" w:space="0" w:color="auto"/>
            <w:left w:val="none" w:sz="0" w:space="0" w:color="auto"/>
            <w:bottom w:val="none" w:sz="0" w:space="0" w:color="auto"/>
            <w:right w:val="none" w:sz="0" w:space="0" w:color="auto"/>
          </w:divBdr>
        </w:div>
        <w:div w:id="1156187296">
          <w:marLeft w:val="0"/>
          <w:marRight w:val="0"/>
          <w:marTop w:val="0"/>
          <w:marBottom w:val="0"/>
          <w:divBdr>
            <w:top w:val="none" w:sz="0" w:space="0" w:color="auto"/>
            <w:left w:val="none" w:sz="0" w:space="0" w:color="auto"/>
            <w:bottom w:val="none" w:sz="0" w:space="0" w:color="auto"/>
            <w:right w:val="none" w:sz="0" w:space="0" w:color="auto"/>
          </w:divBdr>
        </w:div>
        <w:div w:id="1163204560">
          <w:marLeft w:val="0"/>
          <w:marRight w:val="0"/>
          <w:marTop w:val="0"/>
          <w:marBottom w:val="0"/>
          <w:divBdr>
            <w:top w:val="none" w:sz="0" w:space="0" w:color="auto"/>
            <w:left w:val="none" w:sz="0" w:space="0" w:color="auto"/>
            <w:bottom w:val="none" w:sz="0" w:space="0" w:color="auto"/>
            <w:right w:val="none" w:sz="0" w:space="0" w:color="auto"/>
          </w:divBdr>
        </w:div>
        <w:div w:id="1193878713">
          <w:marLeft w:val="0"/>
          <w:marRight w:val="0"/>
          <w:marTop w:val="0"/>
          <w:marBottom w:val="0"/>
          <w:divBdr>
            <w:top w:val="none" w:sz="0" w:space="0" w:color="auto"/>
            <w:left w:val="none" w:sz="0" w:space="0" w:color="auto"/>
            <w:bottom w:val="none" w:sz="0" w:space="0" w:color="auto"/>
            <w:right w:val="none" w:sz="0" w:space="0" w:color="auto"/>
          </w:divBdr>
        </w:div>
        <w:div w:id="1355644273">
          <w:marLeft w:val="0"/>
          <w:marRight w:val="0"/>
          <w:marTop w:val="0"/>
          <w:marBottom w:val="0"/>
          <w:divBdr>
            <w:top w:val="none" w:sz="0" w:space="0" w:color="auto"/>
            <w:left w:val="none" w:sz="0" w:space="0" w:color="auto"/>
            <w:bottom w:val="none" w:sz="0" w:space="0" w:color="auto"/>
            <w:right w:val="none" w:sz="0" w:space="0" w:color="auto"/>
          </w:divBdr>
        </w:div>
        <w:div w:id="1356079269">
          <w:marLeft w:val="0"/>
          <w:marRight w:val="0"/>
          <w:marTop w:val="0"/>
          <w:marBottom w:val="0"/>
          <w:divBdr>
            <w:top w:val="none" w:sz="0" w:space="0" w:color="auto"/>
            <w:left w:val="none" w:sz="0" w:space="0" w:color="auto"/>
            <w:bottom w:val="none" w:sz="0" w:space="0" w:color="auto"/>
            <w:right w:val="none" w:sz="0" w:space="0" w:color="auto"/>
          </w:divBdr>
        </w:div>
        <w:div w:id="1362975490">
          <w:marLeft w:val="0"/>
          <w:marRight w:val="0"/>
          <w:marTop w:val="0"/>
          <w:marBottom w:val="0"/>
          <w:divBdr>
            <w:top w:val="none" w:sz="0" w:space="0" w:color="auto"/>
            <w:left w:val="none" w:sz="0" w:space="0" w:color="auto"/>
            <w:bottom w:val="none" w:sz="0" w:space="0" w:color="auto"/>
            <w:right w:val="none" w:sz="0" w:space="0" w:color="auto"/>
          </w:divBdr>
        </w:div>
        <w:div w:id="1378117997">
          <w:marLeft w:val="0"/>
          <w:marRight w:val="0"/>
          <w:marTop w:val="0"/>
          <w:marBottom w:val="0"/>
          <w:divBdr>
            <w:top w:val="none" w:sz="0" w:space="0" w:color="auto"/>
            <w:left w:val="none" w:sz="0" w:space="0" w:color="auto"/>
            <w:bottom w:val="none" w:sz="0" w:space="0" w:color="auto"/>
            <w:right w:val="none" w:sz="0" w:space="0" w:color="auto"/>
          </w:divBdr>
        </w:div>
        <w:div w:id="1410420967">
          <w:marLeft w:val="0"/>
          <w:marRight w:val="0"/>
          <w:marTop w:val="0"/>
          <w:marBottom w:val="0"/>
          <w:divBdr>
            <w:top w:val="none" w:sz="0" w:space="0" w:color="auto"/>
            <w:left w:val="none" w:sz="0" w:space="0" w:color="auto"/>
            <w:bottom w:val="none" w:sz="0" w:space="0" w:color="auto"/>
            <w:right w:val="none" w:sz="0" w:space="0" w:color="auto"/>
          </w:divBdr>
        </w:div>
        <w:div w:id="1426000142">
          <w:marLeft w:val="0"/>
          <w:marRight w:val="0"/>
          <w:marTop w:val="0"/>
          <w:marBottom w:val="0"/>
          <w:divBdr>
            <w:top w:val="none" w:sz="0" w:space="0" w:color="auto"/>
            <w:left w:val="none" w:sz="0" w:space="0" w:color="auto"/>
            <w:bottom w:val="none" w:sz="0" w:space="0" w:color="auto"/>
            <w:right w:val="none" w:sz="0" w:space="0" w:color="auto"/>
          </w:divBdr>
        </w:div>
        <w:div w:id="1444378841">
          <w:marLeft w:val="0"/>
          <w:marRight w:val="0"/>
          <w:marTop w:val="0"/>
          <w:marBottom w:val="0"/>
          <w:divBdr>
            <w:top w:val="none" w:sz="0" w:space="0" w:color="auto"/>
            <w:left w:val="none" w:sz="0" w:space="0" w:color="auto"/>
            <w:bottom w:val="none" w:sz="0" w:space="0" w:color="auto"/>
            <w:right w:val="none" w:sz="0" w:space="0" w:color="auto"/>
          </w:divBdr>
        </w:div>
        <w:div w:id="1516260123">
          <w:marLeft w:val="0"/>
          <w:marRight w:val="0"/>
          <w:marTop w:val="0"/>
          <w:marBottom w:val="0"/>
          <w:divBdr>
            <w:top w:val="none" w:sz="0" w:space="0" w:color="auto"/>
            <w:left w:val="none" w:sz="0" w:space="0" w:color="auto"/>
            <w:bottom w:val="none" w:sz="0" w:space="0" w:color="auto"/>
            <w:right w:val="none" w:sz="0" w:space="0" w:color="auto"/>
          </w:divBdr>
        </w:div>
        <w:div w:id="1548957399">
          <w:marLeft w:val="0"/>
          <w:marRight w:val="0"/>
          <w:marTop w:val="0"/>
          <w:marBottom w:val="0"/>
          <w:divBdr>
            <w:top w:val="none" w:sz="0" w:space="0" w:color="auto"/>
            <w:left w:val="none" w:sz="0" w:space="0" w:color="auto"/>
            <w:bottom w:val="none" w:sz="0" w:space="0" w:color="auto"/>
            <w:right w:val="none" w:sz="0" w:space="0" w:color="auto"/>
          </w:divBdr>
        </w:div>
        <w:div w:id="1549759994">
          <w:marLeft w:val="0"/>
          <w:marRight w:val="0"/>
          <w:marTop w:val="0"/>
          <w:marBottom w:val="0"/>
          <w:divBdr>
            <w:top w:val="none" w:sz="0" w:space="0" w:color="auto"/>
            <w:left w:val="none" w:sz="0" w:space="0" w:color="auto"/>
            <w:bottom w:val="none" w:sz="0" w:space="0" w:color="auto"/>
            <w:right w:val="none" w:sz="0" w:space="0" w:color="auto"/>
          </w:divBdr>
        </w:div>
        <w:div w:id="1552956717">
          <w:marLeft w:val="0"/>
          <w:marRight w:val="0"/>
          <w:marTop w:val="0"/>
          <w:marBottom w:val="0"/>
          <w:divBdr>
            <w:top w:val="none" w:sz="0" w:space="0" w:color="auto"/>
            <w:left w:val="none" w:sz="0" w:space="0" w:color="auto"/>
            <w:bottom w:val="none" w:sz="0" w:space="0" w:color="auto"/>
            <w:right w:val="none" w:sz="0" w:space="0" w:color="auto"/>
          </w:divBdr>
        </w:div>
        <w:div w:id="1555578916">
          <w:marLeft w:val="0"/>
          <w:marRight w:val="0"/>
          <w:marTop w:val="0"/>
          <w:marBottom w:val="0"/>
          <w:divBdr>
            <w:top w:val="none" w:sz="0" w:space="0" w:color="auto"/>
            <w:left w:val="none" w:sz="0" w:space="0" w:color="auto"/>
            <w:bottom w:val="none" w:sz="0" w:space="0" w:color="auto"/>
            <w:right w:val="none" w:sz="0" w:space="0" w:color="auto"/>
          </w:divBdr>
        </w:div>
        <w:div w:id="1577738429">
          <w:marLeft w:val="0"/>
          <w:marRight w:val="0"/>
          <w:marTop w:val="0"/>
          <w:marBottom w:val="0"/>
          <w:divBdr>
            <w:top w:val="none" w:sz="0" w:space="0" w:color="auto"/>
            <w:left w:val="none" w:sz="0" w:space="0" w:color="auto"/>
            <w:bottom w:val="none" w:sz="0" w:space="0" w:color="auto"/>
            <w:right w:val="none" w:sz="0" w:space="0" w:color="auto"/>
          </w:divBdr>
        </w:div>
        <w:div w:id="1586764967">
          <w:marLeft w:val="0"/>
          <w:marRight w:val="0"/>
          <w:marTop w:val="0"/>
          <w:marBottom w:val="0"/>
          <w:divBdr>
            <w:top w:val="none" w:sz="0" w:space="0" w:color="auto"/>
            <w:left w:val="none" w:sz="0" w:space="0" w:color="auto"/>
            <w:bottom w:val="none" w:sz="0" w:space="0" w:color="auto"/>
            <w:right w:val="none" w:sz="0" w:space="0" w:color="auto"/>
          </w:divBdr>
        </w:div>
        <w:div w:id="1642032796">
          <w:marLeft w:val="0"/>
          <w:marRight w:val="0"/>
          <w:marTop w:val="0"/>
          <w:marBottom w:val="0"/>
          <w:divBdr>
            <w:top w:val="none" w:sz="0" w:space="0" w:color="auto"/>
            <w:left w:val="none" w:sz="0" w:space="0" w:color="auto"/>
            <w:bottom w:val="none" w:sz="0" w:space="0" w:color="auto"/>
            <w:right w:val="none" w:sz="0" w:space="0" w:color="auto"/>
          </w:divBdr>
        </w:div>
        <w:div w:id="1671445943">
          <w:marLeft w:val="0"/>
          <w:marRight w:val="0"/>
          <w:marTop w:val="0"/>
          <w:marBottom w:val="0"/>
          <w:divBdr>
            <w:top w:val="none" w:sz="0" w:space="0" w:color="auto"/>
            <w:left w:val="none" w:sz="0" w:space="0" w:color="auto"/>
            <w:bottom w:val="none" w:sz="0" w:space="0" w:color="auto"/>
            <w:right w:val="none" w:sz="0" w:space="0" w:color="auto"/>
          </w:divBdr>
        </w:div>
        <w:div w:id="1691760195">
          <w:marLeft w:val="0"/>
          <w:marRight w:val="0"/>
          <w:marTop w:val="0"/>
          <w:marBottom w:val="0"/>
          <w:divBdr>
            <w:top w:val="none" w:sz="0" w:space="0" w:color="auto"/>
            <w:left w:val="none" w:sz="0" w:space="0" w:color="auto"/>
            <w:bottom w:val="none" w:sz="0" w:space="0" w:color="auto"/>
            <w:right w:val="none" w:sz="0" w:space="0" w:color="auto"/>
          </w:divBdr>
        </w:div>
        <w:div w:id="1695767339">
          <w:marLeft w:val="0"/>
          <w:marRight w:val="0"/>
          <w:marTop w:val="0"/>
          <w:marBottom w:val="0"/>
          <w:divBdr>
            <w:top w:val="none" w:sz="0" w:space="0" w:color="auto"/>
            <w:left w:val="none" w:sz="0" w:space="0" w:color="auto"/>
            <w:bottom w:val="none" w:sz="0" w:space="0" w:color="auto"/>
            <w:right w:val="none" w:sz="0" w:space="0" w:color="auto"/>
          </w:divBdr>
        </w:div>
        <w:div w:id="1723669468">
          <w:marLeft w:val="0"/>
          <w:marRight w:val="0"/>
          <w:marTop w:val="0"/>
          <w:marBottom w:val="0"/>
          <w:divBdr>
            <w:top w:val="none" w:sz="0" w:space="0" w:color="auto"/>
            <w:left w:val="none" w:sz="0" w:space="0" w:color="auto"/>
            <w:bottom w:val="none" w:sz="0" w:space="0" w:color="auto"/>
            <w:right w:val="none" w:sz="0" w:space="0" w:color="auto"/>
          </w:divBdr>
        </w:div>
        <w:div w:id="1736927746">
          <w:marLeft w:val="0"/>
          <w:marRight w:val="0"/>
          <w:marTop w:val="0"/>
          <w:marBottom w:val="0"/>
          <w:divBdr>
            <w:top w:val="none" w:sz="0" w:space="0" w:color="auto"/>
            <w:left w:val="none" w:sz="0" w:space="0" w:color="auto"/>
            <w:bottom w:val="none" w:sz="0" w:space="0" w:color="auto"/>
            <w:right w:val="none" w:sz="0" w:space="0" w:color="auto"/>
          </w:divBdr>
        </w:div>
        <w:div w:id="1754007342">
          <w:marLeft w:val="0"/>
          <w:marRight w:val="0"/>
          <w:marTop w:val="0"/>
          <w:marBottom w:val="0"/>
          <w:divBdr>
            <w:top w:val="none" w:sz="0" w:space="0" w:color="auto"/>
            <w:left w:val="none" w:sz="0" w:space="0" w:color="auto"/>
            <w:bottom w:val="none" w:sz="0" w:space="0" w:color="auto"/>
            <w:right w:val="none" w:sz="0" w:space="0" w:color="auto"/>
          </w:divBdr>
        </w:div>
        <w:div w:id="1774739905">
          <w:marLeft w:val="0"/>
          <w:marRight w:val="0"/>
          <w:marTop w:val="0"/>
          <w:marBottom w:val="0"/>
          <w:divBdr>
            <w:top w:val="none" w:sz="0" w:space="0" w:color="auto"/>
            <w:left w:val="none" w:sz="0" w:space="0" w:color="auto"/>
            <w:bottom w:val="none" w:sz="0" w:space="0" w:color="auto"/>
            <w:right w:val="none" w:sz="0" w:space="0" w:color="auto"/>
          </w:divBdr>
        </w:div>
        <w:div w:id="1785078310">
          <w:marLeft w:val="0"/>
          <w:marRight w:val="0"/>
          <w:marTop w:val="0"/>
          <w:marBottom w:val="0"/>
          <w:divBdr>
            <w:top w:val="none" w:sz="0" w:space="0" w:color="auto"/>
            <w:left w:val="none" w:sz="0" w:space="0" w:color="auto"/>
            <w:bottom w:val="none" w:sz="0" w:space="0" w:color="auto"/>
            <w:right w:val="none" w:sz="0" w:space="0" w:color="auto"/>
          </w:divBdr>
        </w:div>
        <w:div w:id="1807307925">
          <w:marLeft w:val="0"/>
          <w:marRight w:val="0"/>
          <w:marTop w:val="0"/>
          <w:marBottom w:val="0"/>
          <w:divBdr>
            <w:top w:val="none" w:sz="0" w:space="0" w:color="auto"/>
            <w:left w:val="none" w:sz="0" w:space="0" w:color="auto"/>
            <w:bottom w:val="none" w:sz="0" w:space="0" w:color="auto"/>
            <w:right w:val="none" w:sz="0" w:space="0" w:color="auto"/>
          </w:divBdr>
        </w:div>
        <w:div w:id="1810437184">
          <w:marLeft w:val="0"/>
          <w:marRight w:val="0"/>
          <w:marTop w:val="0"/>
          <w:marBottom w:val="0"/>
          <w:divBdr>
            <w:top w:val="none" w:sz="0" w:space="0" w:color="auto"/>
            <w:left w:val="none" w:sz="0" w:space="0" w:color="auto"/>
            <w:bottom w:val="none" w:sz="0" w:space="0" w:color="auto"/>
            <w:right w:val="none" w:sz="0" w:space="0" w:color="auto"/>
          </w:divBdr>
        </w:div>
        <w:div w:id="1840193406">
          <w:marLeft w:val="0"/>
          <w:marRight w:val="0"/>
          <w:marTop w:val="0"/>
          <w:marBottom w:val="0"/>
          <w:divBdr>
            <w:top w:val="none" w:sz="0" w:space="0" w:color="auto"/>
            <w:left w:val="none" w:sz="0" w:space="0" w:color="auto"/>
            <w:bottom w:val="none" w:sz="0" w:space="0" w:color="auto"/>
            <w:right w:val="none" w:sz="0" w:space="0" w:color="auto"/>
          </w:divBdr>
        </w:div>
        <w:div w:id="1870950252">
          <w:marLeft w:val="0"/>
          <w:marRight w:val="0"/>
          <w:marTop w:val="0"/>
          <w:marBottom w:val="0"/>
          <w:divBdr>
            <w:top w:val="none" w:sz="0" w:space="0" w:color="auto"/>
            <w:left w:val="none" w:sz="0" w:space="0" w:color="auto"/>
            <w:bottom w:val="none" w:sz="0" w:space="0" w:color="auto"/>
            <w:right w:val="none" w:sz="0" w:space="0" w:color="auto"/>
          </w:divBdr>
        </w:div>
        <w:div w:id="1892695668">
          <w:marLeft w:val="0"/>
          <w:marRight w:val="0"/>
          <w:marTop w:val="0"/>
          <w:marBottom w:val="0"/>
          <w:divBdr>
            <w:top w:val="none" w:sz="0" w:space="0" w:color="auto"/>
            <w:left w:val="none" w:sz="0" w:space="0" w:color="auto"/>
            <w:bottom w:val="none" w:sz="0" w:space="0" w:color="auto"/>
            <w:right w:val="none" w:sz="0" w:space="0" w:color="auto"/>
          </w:divBdr>
        </w:div>
        <w:div w:id="1976910719">
          <w:marLeft w:val="0"/>
          <w:marRight w:val="0"/>
          <w:marTop w:val="0"/>
          <w:marBottom w:val="0"/>
          <w:divBdr>
            <w:top w:val="none" w:sz="0" w:space="0" w:color="auto"/>
            <w:left w:val="none" w:sz="0" w:space="0" w:color="auto"/>
            <w:bottom w:val="none" w:sz="0" w:space="0" w:color="auto"/>
            <w:right w:val="none" w:sz="0" w:space="0" w:color="auto"/>
          </w:divBdr>
        </w:div>
        <w:div w:id="1992560039">
          <w:marLeft w:val="0"/>
          <w:marRight w:val="0"/>
          <w:marTop w:val="0"/>
          <w:marBottom w:val="0"/>
          <w:divBdr>
            <w:top w:val="none" w:sz="0" w:space="0" w:color="auto"/>
            <w:left w:val="none" w:sz="0" w:space="0" w:color="auto"/>
            <w:bottom w:val="none" w:sz="0" w:space="0" w:color="auto"/>
            <w:right w:val="none" w:sz="0" w:space="0" w:color="auto"/>
          </w:divBdr>
        </w:div>
        <w:div w:id="2009361086">
          <w:marLeft w:val="0"/>
          <w:marRight w:val="0"/>
          <w:marTop w:val="0"/>
          <w:marBottom w:val="0"/>
          <w:divBdr>
            <w:top w:val="none" w:sz="0" w:space="0" w:color="auto"/>
            <w:left w:val="none" w:sz="0" w:space="0" w:color="auto"/>
            <w:bottom w:val="none" w:sz="0" w:space="0" w:color="auto"/>
            <w:right w:val="none" w:sz="0" w:space="0" w:color="auto"/>
          </w:divBdr>
        </w:div>
        <w:div w:id="2115590637">
          <w:marLeft w:val="0"/>
          <w:marRight w:val="0"/>
          <w:marTop w:val="0"/>
          <w:marBottom w:val="0"/>
          <w:divBdr>
            <w:top w:val="none" w:sz="0" w:space="0" w:color="auto"/>
            <w:left w:val="none" w:sz="0" w:space="0" w:color="auto"/>
            <w:bottom w:val="none" w:sz="0" w:space="0" w:color="auto"/>
            <w:right w:val="none" w:sz="0" w:space="0" w:color="auto"/>
          </w:divBdr>
        </w:div>
      </w:divsChild>
    </w:div>
    <w:div w:id="2062555269">
      <w:bodyDiv w:val="1"/>
      <w:marLeft w:val="0"/>
      <w:marRight w:val="0"/>
      <w:marTop w:val="0"/>
      <w:marBottom w:val="0"/>
      <w:divBdr>
        <w:top w:val="none" w:sz="0" w:space="0" w:color="auto"/>
        <w:left w:val="none" w:sz="0" w:space="0" w:color="auto"/>
        <w:bottom w:val="none" w:sz="0" w:space="0" w:color="auto"/>
        <w:right w:val="none" w:sz="0" w:space="0" w:color="auto"/>
      </w:divBdr>
    </w:div>
    <w:div w:id="2065447903">
      <w:bodyDiv w:val="1"/>
      <w:marLeft w:val="0"/>
      <w:marRight w:val="0"/>
      <w:marTop w:val="0"/>
      <w:marBottom w:val="0"/>
      <w:divBdr>
        <w:top w:val="none" w:sz="0" w:space="0" w:color="auto"/>
        <w:left w:val="none" w:sz="0" w:space="0" w:color="auto"/>
        <w:bottom w:val="none" w:sz="0" w:space="0" w:color="auto"/>
        <w:right w:val="none" w:sz="0" w:space="0" w:color="auto"/>
      </w:divBdr>
    </w:div>
    <w:div w:id="2070302215">
      <w:bodyDiv w:val="1"/>
      <w:marLeft w:val="0"/>
      <w:marRight w:val="0"/>
      <w:marTop w:val="0"/>
      <w:marBottom w:val="0"/>
      <w:divBdr>
        <w:top w:val="none" w:sz="0" w:space="0" w:color="auto"/>
        <w:left w:val="none" w:sz="0" w:space="0" w:color="auto"/>
        <w:bottom w:val="none" w:sz="0" w:space="0" w:color="auto"/>
        <w:right w:val="none" w:sz="0" w:space="0" w:color="auto"/>
      </w:divBdr>
    </w:div>
    <w:div w:id="2100902100">
      <w:bodyDiv w:val="1"/>
      <w:marLeft w:val="0"/>
      <w:marRight w:val="0"/>
      <w:marTop w:val="0"/>
      <w:marBottom w:val="0"/>
      <w:divBdr>
        <w:top w:val="none" w:sz="0" w:space="0" w:color="auto"/>
        <w:left w:val="none" w:sz="0" w:space="0" w:color="auto"/>
        <w:bottom w:val="none" w:sz="0" w:space="0" w:color="auto"/>
        <w:right w:val="none" w:sz="0" w:space="0" w:color="auto"/>
      </w:divBdr>
    </w:div>
    <w:div w:id="2105302128">
      <w:bodyDiv w:val="1"/>
      <w:marLeft w:val="0"/>
      <w:marRight w:val="0"/>
      <w:marTop w:val="0"/>
      <w:marBottom w:val="0"/>
      <w:divBdr>
        <w:top w:val="none" w:sz="0" w:space="0" w:color="auto"/>
        <w:left w:val="none" w:sz="0" w:space="0" w:color="auto"/>
        <w:bottom w:val="none" w:sz="0" w:space="0" w:color="auto"/>
        <w:right w:val="none" w:sz="0" w:space="0" w:color="auto"/>
      </w:divBdr>
    </w:div>
    <w:div w:id="2129161223">
      <w:bodyDiv w:val="1"/>
      <w:marLeft w:val="0"/>
      <w:marRight w:val="0"/>
      <w:marTop w:val="0"/>
      <w:marBottom w:val="0"/>
      <w:divBdr>
        <w:top w:val="none" w:sz="0" w:space="0" w:color="auto"/>
        <w:left w:val="none" w:sz="0" w:space="0" w:color="auto"/>
        <w:bottom w:val="none" w:sz="0" w:space="0" w:color="auto"/>
        <w:right w:val="none" w:sz="0" w:space="0" w:color="auto"/>
      </w:divBdr>
    </w:div>
    <w:div w:id="2130202222">
      <w:bodyDiv w:val="1"/>
      <w:marLeft w:val="0"/>
      <w:marRight w:val="0"/>
      <w:marTop w:val="0"/>
      <w:marBottom w:val="0"/>
      <w:divBdr>
        <w:top w:val="none" w:sz="0" w:space="0" w:color="auto"/>
        <w:left w:val="none" w:sz="0" w:space="0" w:color="auto"/>
        <w:bottom w:val="none" w:sz="0" w:space="0" w:color="auto"/>
        <w:right w:val="none" w:sz="0" w:space="0" w:color="auto"/>
      </w:divBdr>
    </w:div>
    <w:div w:id="2132749226">
      <w:bodyDiv w:val="1"/>
      <w:marLeft w:val="0"/>
      <w:marRight w:val="0"/>
      <w:marTop w:val="0"/>
      <w:marBottom w:val="0"/>
      <w:divBdr>
        <w:top w:val="none" w:sz="0" w:space="0" w:color="auto"/>
        <w:left w:val="none" w:sz="0" w:space="0" w:color="auto"/>
        <w:bottom w:val="none" w:sz="0" w:space="0" w:color="auto"/>
        <w:right w:val="none" w:sz="0" w:space="0" w:color="auto"/>
      </w:divBdr>
      <w:divsChild>
        <w:div w:id="49036221">
          <w:marLeft w:val="0"/>
          <w:marRight w:val="0"/>
          <w:marTop w:val="0"/>
          <w:marBottom w:val="0"/>
          <w:divBdr>
            <w:top w:val="none" w:sz="0" w:space="0" w:color="auto"/>
            <w:left w:val="none" w:sz="0" w:space="0" w:color="auto"/>
            <w:bottom w:val="none" w:sz="0" w:space="0" w:color="auto"/>
            <w:right w:val="none" w:sz="0" w:space="0" w:color="auto"/>
          </w:divBdr>
        </w:div>
        <w:div w:id="58287277">
          <w:marLeft w:val="0"/>
          <w:marRight w:val="0"/>
          <w:marTop w:val="0"/>
          <w:marBottom w:val="0"/>
          <w:divBdr>
            <w:top w:val="none" w:sz="0" w:space="0" w:color="auto"/>
            <w:left w:val="none" w:sz="0" w:space="0" w:color="auto"/>
            <w:bottom w:val="none" w:sz="0" w:space="0" w:color="auto"/>
            <w:right w:val="none" w:sz="0" w:space="0" w:color="auto"/>
          </w:divBdr>
        </w:div>
        <w:div w:id="85806843">
          <w:marLeft w:val="0"/>
          <w:marRight w:val="0"/>
          <w:marTop w:val="0"/>
          <w:marBottom w:val="0"/>
          <w:divBdr>
            <w:top w:val="none" w:sz="0" w:space="0" w:color="auto"/>
            <w:left w:val="none" w:sz="0" w:space="0" w:color="auto"/>
            <w:bottom w:val="none" w:sz="0" w:space="0" w:color="auto"/>
            <w:right w:val="none" w:sz="0" w:space="0" w:color="auto"/>
          </w:divBdr>
        </w:div>
        <w:div w:id="91509128">
          <w:marLeft w:val="0"/>
          <w:marRight w:val="0"/>
          <w:marTop w:val="0"/>
          <w:marBottom w:val="0"/>
          <w:divBdr>
            <w:top w:val="none" w:sz="0" w:space="0" w:color="auto"/>
            <w:left w:val="none" w:sz="0" w:space="0" w:color="auto"/>
            <w:bottom w:val="none" w:sz="0" w:space="0" w:color="auto"/>
            <w:right w:val="none" w:sz="0" w:space="0" w:color="auto"/>
          </w:divBdr>
        </w:div>
        <w:div w:id="146867865">
          <w:marLeft w:val="0"/>
          <w:marRight w:val="0"/>
          <w:marTop w:val="0"/>
          <w:marBottom w:val="0"/>
          <w:divBdr>
            <w:top w:val="none" w:sz="0" w:space="0" w:color="auto"/>
            <w:left w:val="none" w:sz="0" w:space="0" w:color="auto"/>
            <w:bottom w:val="none" w:sz="0" w:space="0" w:color="auto"/>
            <w:right w:val="none" w:sz="0" w:space="0" w:color="auto"/>
          </w:divBdr>
        </w:div>
        <w:div w:id="155849465">
          <w:marLeft w:val="0"/>
          <w:marRight w:val="0"/>
          <w:marTop w:val="0"/>
          <w:marBottom w:val="0"/>
          <w:divBdr>
            <w:top w:val="none" w:sz="0" w:space="0" w:color="auto"/>
            <w:left w:val="none" w:sz="0" w:space="0" w:color="auto"/>
            <w:bottom w:val="none" w:sz="0" w:space="0" w:color="auto"/>
            <w:right w:val="none" w:sz="0" w:space="0" w:color="auto"/>
          </w:divBdr>
        </w:div>
        <w:div w:id="175114655">
          <w:marLeft w:val="0"/>
          <w:marRight w:val="0"/>
          <w:marTop w:val="0"/>
          <w:marBottom w:val="0"/>
          <w:divBdr>
            <w:top w:val="none" w:sz="0" w:space="0" w:color="auto"/>
            <w:left w:val="none" w:sz="0" w:space="0" w:color="auto"/>
            <w:bottom w:val="none" w:sz="0" w:space="0" w:color="auto"/>
            <w:right w:val="none" w:sz="0" w:space="0" w:color="auto"/>
          </w:divBdr>
        </w:div>
        <w:div w:id="186989794">
          <w:marLeft w:val="0"/>
          <w:marRight w:val="0"/>
          <w:marTop w:val="0"/>
          <w:marBottom w:val="0"/>
          <w:divBdr>
            <w:top w:val="none" w:sz="0" w:space="0" w:color="auto"/>
            <w:left w:val="none" w:sz="0" w:space="0" w:color="auto"/>
            <w:bottom w:val="none" w:sz="0" w:space="0" w:color="auto"/>
            <w:right w:val="none" w:sz="0" w:space="0" w:color="auto"/>
          </w:divBdr>
        </w:div>
        <w:div w:id="240986547">
          <w:marLeft w:val="0"/>
          <w:marRight w:val="0"/>
          <w:marTop w:val="0"/>
          <w:marBottom w:val="0"/>
          <w:divBdr>
            <w:top w:val="none" w:sz="0" w:space="0" w:color="auto"/>
            <w:left w:val="none" w:sz="0" w:space="0" w:color="auto"/>
            <w:bottom w:val="none" w:sz="0" w:space="0" w:color="auto"/>
            <w:right w:val="none" w:sz="0" w:space="0" w:color="auto"/>
          </w:divBdr>
        </w:div>
        <w:div w:id="300775230">
          <w:marLeft w:val="0"/>
          <w:marRight w:val="0"/>
          <w:marTop w:val="0"/>
          <w:marBottom w:val="0"/>
          <w:divBdr>
            <w:top w:val="none" w:sz="0" w:space="0" w:color="auto"/>
            <w:left w:val="none" w:sz="0" w:space="0" w:color="auto"/>
            <w:bottom w:val="none" w:sz="0" w:space="0" w:color="auto"/>
            <w:right w:val="none" w:sz="0" w:space="0" w:color="auto"/>
          </w:divBdr>
        </w:div>
        <w:div w:id="334574068">
          <w:marLeft w:val="0"/>
          <w:marRight w:val="0"/>
          <w:marTop w:val="0"/>
          <w:marBottom w:val="0"/>
          <w:divBdr>
            <w:top w:val="none" w:sz="0" w:space="0" w:color="auto"/>
            <w:left w:val="none" w:sz="0" w:space="0" w:color="auto"/>
            <w:bottom w:val="none" w:sz="0" w:space="0" w:color="auto"/>
            <w:right w:val="none" w:sz="0" w:space="0" w:color="auto"/>
          </w:divBdr>
        </w:div>
        <w:div w:id="342437979">
          <w:marLeft w:val="0"/>
          <w:marRight w:val="0"/>
          <w:marTop w:val="0"/>
          <w:marBottom w:val="0"/>
          <w:divBdr>
            <w:top w:val="none" w:sz="0" w:space="0" w:color="auto"/>
            <w:left w:val="none" w:sz="0" w:space="0" w:color="auto"/>
            <w:bottom w:val="none" w:sz="0" w:space="0" w:color="auto"/>
            <w:right w:val="none" w:sz="0" w:space="0" w:color="auto"/>
          </w:divBdr>
        </w:div>
        <w:div w:id="345251710">
          <w:marLeft w:val="0"/>
          <w:marRight w:val="0"/>
          <w:marTop w:val="0"/>
          <w:marBottom w:val="0"/>
          <w:divBdr>
            <w:top w:val="none" w:sz="0" w:space="0" w:color="auto"/>
            <w:left w:val="none" w:sz="0" w:space="0" w:color="auto"/>
            <w:bottom w:val="none" w:sz="0" w:space="0" w:color="auto"/>
            <w:right w:val="none" w:sz="0" w:space="0" w:color="auto"/>
          </w:divBdr>
        </w:div>
        <w:div w:id="353576195">
          <w:marLeft w:val="0"/>
          <w:marRight w:val="0"/>
          <w:marTop w:val="0"/>
          <w:marBottom w:val="0"/>
          <w:divBdr>
            <w:top w:val="none" w:sz="0" w:space="0" w:color="auto"/>
            <w:left w:val="none" w:sz="0" w:space="0" w:color="auto"/>
            <w:bottom w:val="none" w:sz="0" w:space="0" w:color="auto"/>
            <w:right w:val="none" w:sz="0" w:space="0" w:color="auto"/>
          </w:divBdr>
        </w:div>
        <w:div w:id="369963014">
          <w:marLeft w:val="0"/>
          <w:marRight w:val="0"/>
          <w:marTop w:val="0"/>
          <w:marBottom w:val="0"/>
          <w:divBdr>
            <w:top w:val="none" w:sz="0" w:space="0" w:color="auto"/>
            <w:left w:val="none" w:sz="0" w:space="0" w:color="auto"/>
            <w:bottom w:val="none" w:sz="0" w:space="0" w:color="auto"/>
            <w:right w:val="none" w:sz="0" w:space="0" w:color="auto"/>
          </w:divBdr>
        </w:div>
        <w:div w:id="389773361">
          <w:marLeft w:val="0"/>
          <w:marRight w:val="0"/>
          <w:marTop w:val="0"/>
          <w:marBottom w:val="0"/>
          <w:divBdr>
            <w:top w:val="none" w:sz="0" w:space="0" w:color="auto"/>
            <w:left w:val="none" w:sz="0" w:space="0" w:color="auto"/>
            <w:bottom w:val="none" w:sz="0" w:space="0" w:color="auto"/>
            <w:right w:val="none" w:sz="0" w:space="0" w:color="auto"/>
          </w:divBdr>
        </w:div>
        <w:div w:id="410544003">
          <w:marLeft w:val="0"/>
          <w:marRight w:val="0"/>
          <w:marTop w:val="0"/>
          <w:marBottom w:val="0"/>
          <w:divBdr>
            <w:top w:val="none" w:sz="0" w:space="0" w:color="auto"/>
            <w:left w:val="none" w:sz="0" w:space="0" w:color="auto"/>
            <w:bottom w:val="none" w:sz="0" w:space="0" w:color="auto"/>
            <w:right w:val="none" w:sz="0" w:space="0" w:color="auto"/>
          </w:divBdr>
        </w:div>
        <w:div w:id="489291917">
          <w:marLeft w:val="0"/>
          <w:marRight w:val="0"/>
          <w:marTop w:val="0"/>
          <w:marBottom w:val="0"/>
          <w:divBdr>
            <w:top w:val="none" w:sz="0" w:space="0" w:color="auto"/>
            <w:left w:val="none" w:sz="0" w:space="0" w:color="auto"/>
            <w:bottom w:val="none" w:sz="0" w:space="0" w:color="auto"/>
            <w:right w:val="none" w:sz="0" w:space="0" w:color="auto"/>
          </w:divBdr>
        </w:div>
        <w:div w:id="510030322">
          <w:marLeft w:val="0"/>
          <w:marRight w:val="0"/>
          <w:marTop w:val="0"/>
          <w:marBottom w:val="0"/>
          <w:divBdr>
            <w:top w:val="none" w:sz="0" w:space="0" w:color="auto"/>
            <w:left w:val="none" w:sz="0" w:space="0" w:color="auto"/>
            <w:bottom w:val="none" w:sz="0" w:space="0" w:color="auto"/>
            <w:right w:val="none" w:sz="0" w:space="0" w:color="auto"/>
          </w:divBdr>
        </w:div>
        <w:div w:id="575172410">
          <w:marLeft w:val="0"/>
          <w:marRight w:val="0"/>
          <w:marTop w:val="0"/>
          <w:marBottom w:val="0"/>
          <w:divBdr>
            <w:top w:val="none" w:sz="0" w:space="0" w:color="auto"/>
            <w:left w:val="none" w:sz="0" w:space="0" w:color="auto"/>
            <w:bottom w:val="none" w:sz="0" w:space="0" w:color="auto"/>
            <w:right w:val="none" w:sz="0" w:space="0" w:color="auto"/>
          </w:divBdr>
        </w:div>
        <w:div w:id="577180846">
          <w:marLeft w:val="0"/>
          <w:marRight w:val="0"/>
          <w:marTop w:val="0"/>
          <w:marBottom w:val="0"/>
          <w:divBdr>
            <w:top w:val="none" w:sz="0" w:space="0" w:color="auto"/>
            <w:left w:val="none" w:sz="0" w:space="0" w:color="auto"/>
            <w:bottom w:val="none" w:sz="0" w:space="0" w:color="auto"/>
            <w:right w:val="none" w:sz="0" w:space="0" w:color="auto"/>
          </w:divBdr>
        </w:div>
        <w:div w:id="589387440">
          <w:marLeft w:val="0"/>
          <w:marRight w:val="0"/>
          <w:marTop w:val="0"/>
          <w:marBottom w:val="0"/>
          <w:divBdr>
            <w:top w:val="none" w:sz="0" w:space="0" w:color="auto"/>
            <w:left w:val="none" w:sz="0" w:space="0" w:color="auto"/>
            <w:bottom w:val="none" w:sz="0" w:space="0" w:color="auto"/>
            <w:right w:val="none" w:sz="0" w:space="0" w:color="auto"/>
          </w:divBdr>
        </w:div>
        <w:div w:id="631519506">
          <w:marLeft w:val="0"/>
          <w:marRight w:val="0"/>
          <w:marTop w:val="0"/>
          <w:marBottom w:val="0"/>
          <w:divBdr>
            <w:top w:val="none" w:sz="0" w:space="0" w:color="auto"/>
            <w:left w:val="none" w:sz="0" w:space="0" w:color="auto"/>
            <w:bottom w:val="none" w:sz="0" w:space="0" w:color="auto"/>
            <w:right w:val="none" w:sz="0" w:space="0" w:color="auto"/>
          </w:divBdr>
        </w:div>
        <w:div w:id="666594558">
          <w:marLeft w:val="0"/>
          <w:marRight w:val="0"/>
          <w:marTop w:val="0"/>
          <w:marBottom w:val="0"/>
          <w:divBdr>
            <w:top w:val="none" w:sz="0" w:space="0" w:color="auto"/>
            <w:left w:val="none" w:sz="0" w:space="0" w:color="auto"/>
            <w:bottom w:val="none" w:sz="0" w:space="0" w:color="auto"/>
            <w:right w:val="none" w:sz="0" w:space="0" w:color="auto"/>
          </w:divBdr>
        </w:div>
        <w:div w:id="704519663">
          <w:marLeft w:val="0"/>
          <w:marRight w:val="0"/>
          <w:marTop w:val="0"/>
          <w:marBottom w:val="0"/>
          <w:divBdr>
            <w:top w:val="none" w:sz="0" w:space="0" w:color="auto"/>
            <w:left w:val="none" w:sz="0" w:space="0" w:color="auto"/>
            <w:bottom w:val="none" w:sz="0" w:space="0" w:color="auto"/>
            <w:right w:val="none" w:sz="0" w:space="0" w:color="auto"/>
          </w:divBdr>
        </w:div>
        <w:div w:id="710351033">
          <w:marLeft w:val="0"/>
          <w:marRight w:val="0"/>
          <w:marTop w:val="0"/>
          <w:marBottom w:val="0"/>
          <w:divBdr>
            <w:top w:val="none" w:sz="0" w:space="0" w:color="auto"/>
            <w:left w:val="none" w:sz="0" w:space="0" w:color="auto"/>
            <w:bottom w:val="none" w:sz="0" w:space="0" w:color="auto"/>
            <w:right w:val="none" w:sz="0" w:space="0" w:color="auto"/>
          </w:divBdr>
        </w:div>
        <w:div w:id="716778317">
          <w:marLeft w:val="0"/>
          <w:marRight w:val="0"/>
          <w:marTop w:val="0"/>
          <w:marBottom w:val="0"/>
          <w:divBdr>
            <w:top w:val="none" w:sz="0" w:space="0" w:color="auto"/>
            <w:left w:val="none" w:sz="0" w:space="0" w:color="auto"/>
            <w:bottom w:val="none" w:sz="0" w:space="0" w:color="auto"/>
            <w:right w:val="none" w:sz="0" w:space="0" w:color="auto"/>
          </w:divBdr>
        </w:div>
        <w:div w:id="716861350">
          <w:marLeft w:val="0"/>
          <w:marRight w:val="0"/>
          <w:marTop w:val="0"/>
          <w:marBottom w:val="0"/>
          <w:divBdr>
            <w:top w:val="none" w:sz="0" w:space="0" w:color="auto"/>
            <w:left w:val="none" w:sz="0" w:space="0" w:color="auto"/>
            <w:bottom w:val="none" w:sz="0" w:space="0" w:color="auto"/>
            <w:right w:val="none" w:sz="0" w:space="0" w:color="auto"/>
          </w:divBdr>
        </w:div>
        <w:div w:id="721902297">
          <w:marLeft w:val="0"/>
          <w:marRight w:val="0"/>
          <w:marTop w:val="0"/>
          <w:marBottom w:val="0"/>
          <w:divBdr>
            <w:top w:val="none" w:sz="0" w:space="0" w:color="auto"/>
            <w:left w:val="none" w:sz="0" w:space="0" w:color="auto"/>
            <w:bottom w:val="none" w:sz="0" w:space="0" w:color="auto"/>
            <w:right w:val="none" w:sz="0" w:space="0" w:color="auto"/>
          </w:divBdr>
        </w:div>
        <w:div w:id="736055616">
          <w:marLeft w:val="0"/>
          <w:marRight w:val="0"/>
          <w:marTop w:val="0"/>
          <w:marBottom w:val="0"/>
          <w:divBdr>
            <w:top w:val="none" w:sz="0" w:space="0" w:color="auto"/>
            <w:left w:val="none" w:sz="0" w:space="0" w:color="auto"/>
            <w:bottom w:val="none" w:sz="0" w:space="0" w:color="auto"/>
            <w:right w:val="none" w:sz="0" w:space="0" w:color="auto"/>
          </w:divBdr>
        </w:div>
        <w:div w:id="752967033">
          <w:marLeft w:val="0"/>
          <w:marRight w:val="0"/>
          <w:marTop w:val="0"/>
          <w:marBottom w:val="0"/>
          <w:divBdr>
            <w:top w:val="none" w:sz="0" w:space="0" w:color="auto"/>
            <w:left w:val="none" w:sz="0" w:space="0" w:color="auto"/>
            <w:bottom w:val="none" w:sz="0" w:space="0" w:color="auto"/>
            <w:right w:val="none" w:sz="0" w:space="0" w:color="auto"/>
          </w:divBdr>
        </w:div>
        <w:div w:id="759763979">
          <w:marLeft w:val="0"/>
          <w:marRight w:val="0"/>
          <w:marTop w:val="0"/>
          <w:marBottom w:val="0"/>
          <w:divBdr>
            <w:top w:val="none" w:sz="0" w:space="0" w:color="auto"/>
            <w:left w:val="none" w:sz="0" w:space="0" w:color="auto"/>
            <w:bottom w:val="none" w:sz="0" w:space="0" w:color="auto"/>
            <w:right w:val="none" w:sz="0" w:space="0" w:color="auto"/>
          </w:divBdr>
        </w:div>
        <w:div w:id="839349760">
          <w:marLeft w:val="0"/>
          <w:marRight w:val="0"/>
          <w:marTop w:val="0"/>
          <w:marBottom w:val="0"/>
          <w:divBdr>
            <w:top w:val="none" w:sz="0" w:space="0" w:color="auto"/>
            <w:left w:val="none" w:sz="0" w:space="0" w:color="auto"/>
            <w:bottom w:val="none" w:sz="0" w:space="0" w:color="auto"/>
            <w:right w:val="none" w:sz="0" w:space="0" w:color="auto"/>
          </w:divBdr>
        </w:div>
        <w:div w:id="881282269">
          <w:marLeft w:val="0"/>
          <w:marRight w:val="0"/>
          <w:marTop w:val="0"/>
          <w:marBottom w:val="0"/>
          <w:divBdr>
            <w:top w:val="none" w:sz="0" w:space="0" w:color="auto"/>
            <w:left w:val="none" w:sz="0" w:space="0" w:color="auto"/>
            <w:bottom w:val="none" w:sz="0" w:space="0" w:color="auto"/>
            <w:right w:val="none" w:sz="0" w:space="0" w:color="auto"/>
          </w:divBdr>
        </w:div>
        <w:div w:id="900990770">
          <w:marLeft w:val="0"/>
          <w:marRight w:val="0"/>
          <w:marTop w:val="0"/>
          <w:marBottom w:val="0"/>
          <w:divBdr>
            <w:top w:val="none" w:sz="0" w:space="0" w:color="auto"/>
            <w:left w:val="none" w:sz="0" w:space="0" w:color="auto"/>
            <w:bottom w:val="none" w:sz="0" w:space="0" w:color="auto"/>
            <w:right w:val="none" w:sz="0" w:space="0" w:color="auto"/>
          </w:divBdr>
        </w:div>
        <w:div w:id="954017190">
          <w:marLeft w:val="0"/>
          <w:marRight w:val="0"/>
          <w:marTop w:val="0"/>
          <w:marBottom w:val="0"/>
          <w:divBdr>
            <w:top w:val="none" w:sz="0" w:space="0" w:color="auto"/>
            <w:left w:val="none" w:sz="0" w:space="0" w:color="auto"/>
            <w:bottom w:val="none" w:sz="0" w:space="0" w:color="auto"/>
            <w:right w:val="none" w:sz="0" w:space="0" w:color="auto"/>
          </w:divBdr>
        </w:div>
        <w:div w:id="957681869">
          <w:marLeft w:val="0"/>
          <w:marRight w:val="0"/>
          <w:marTop w:val="0"/>
          <w:marBottom w:val="0"/>
          <w:divBdr>
            <w:top w:val="none" w:sz="0" w:space="0" w:color="auto"/>
            <w:left w:val="none" w:sz="0" w:space="0" w:color="auto"/>
            <w:bottom w:val="none" w:sz="0" w:space="0" w:color="auto"/>
            <w:right w:val="none" w:sz="0" w:space="0" w:color="auto"/>
          </w:divBdr>
        </w:div>
        <w:div w:id="964847866">
          <w:marLeft w:val="0"/>
          <w:marRight w:val="0"/>
          <w:marTop w:val="0"/>
          <w:marBottom w:val="0"/>
          <w:divBdr>
            <w:top w:val="none" w:sz="0" w:space="0" w:color="auto"/>
            <w:left w:val="none" w:sz="0" w:space="0" w:color="auto"/>
            <w:bottom w:val="none" w:sz="0" w:space="0" w:color="auto"/>
            <w:right w:val="none" w:sz="0" w:space="0" w:color="auto"/>
          </w:divBdr>
        </w:div>
        <w:div w:id="967318186">
          <w:marLeft w:val="0"/>
          <w:marRight w:val="0"/>
          <w:marTop w:val="0"/>
          <w:marBottom w:val="0"/>
          <w:divBdr>
            <w:top w:val="none" w:sz="0" w:space="0" w:color="auto"/>
            <w:left w:val="none" w:sz="0" w:space="0" w:color="auto"/>
            <w:bottom w:val="none" w:sz="0" w:space="0" w:color="auto"/>
            <w:right w:val="none" w:sz="0" w:space="0" w:color="auto"/>
          </w:divBdr>
        </w:div>
        <w:div w:id="990331874">
          <w:marLeft w:val="0"/>
          <w:marRight w:val="0"/>
          <w:marTop w:val="0"/>
          <w:marBottom w:val="0"/>
          <w:divBdr>
            <w:top w:val="none" w:sz="0" w:space="0" w:color="auto"/>
            <w:left w:val="none" w:sz="0" w:space="0" w:color="auto"/>
            <w:bottom w:val="none" w:sz="0" w:space="0" w:color="auto"/>
            <w:right w:val="none" w:sz="0" w:space="0" w:color="auto"/>
          </w:divBdr>
        </w:div>
        <w:div w:id="1033069181">
          <w:marLeft w:val="0"/>
          <w:marRight w:val="0"/>
          <w:marTop w:val="0"/>
          <w:marBottom w:val="0"/>
          <w:divBdr>
            <w:top w:val="none" w:sz="0" w:space="0" w:color="auto"/>
            <w:left w:val="none" w:sz="0" w:space="0" w:color="auto"/>
            <w:bottom w:val="none" w:sz="0" w:space="0" w:color="auto"/>
            <w:right w:val="none" w:sz="0" w:space="0" w:color="auto"/>
          </w:divBdr>
        </w:div>
        <w:div w:id="1124273408">
          <w:marLeft w:val="0"/>
          <w:marRight w:val="0"/>
          <w:marTop w:val="0"/>
          <w:marBottom w:val="0"/>
          <w:divBdr>
            <w:top w:val="none" w:sz="0" w:space="0" w:color="auto"/>
            <w:left w:val="none" w:sz="0" w:space="0" w:color="auto"/>
            <w:bottom w:val="none" w:sz="0" w:space="0" w:color="auto"/>
            <w:right w:val="none" w:sz="0" w:space="0" w:color="auto"/>
          </w:divBdr>
        </w:div>
        <w:div w:id="1172455466">
          <w:marLeft w:val="0"/>
          <w:marRight w:val="0"/>
          <w:marTop w:val="0"/>
          <w:marBottom w:val="0"/>
          <w:divBdr>
            <w:top w:val="none" w:sz="0" w:space="0" w:color="auto"/>
            <w:left w:val="none" w:sz="0" w:space="0" w:color="auto"/>
            <w:bottom w:val="none" w:sz="0" w:space="0" w:color="auto"/>
            <w:right w:val="none" w:sz="0" w:space="0" w:color="auto"/>
          </w:divBdr>
        </w:div>
        <w:div w:id="1212503429">
          <w:marLeft w:val="0"/>
          <w:marRight w:val="0"/>
          <w:marTop w:val="0"/>
          <w:marBottom w:val="0"/>
          <w:divBdr>
            <w:top w:val="none" w:sz="0" w:space="0" w:color="auto"/>
            <w:left w:val="none" w:sz="0" w:space="0" w:color="auto"/>
            <w:bottom w:val="none" w:sz="0" w:space="0" w:color="auto"/>
            <w:right w:val="none" w:sz="0" w:space="0" w:color="auto"/>
          </w:divBdr>
        </w:div>
        <w:div w:id="1284581174">
          <w:marLeft w:val="0"/>
          <w:marRight w:val="0"/>
          <w:marTop w:val="0"/>
          <w:marBottom w:val="0"/>
          <w:divBdr>
            <w:top w:val="none" w:sz="0" w:space="0" w:color="auto"/>
            <w:left w:val="none" w:sz="0" w:space="0" w:color="auto"/>
            <w:bottom w:val="none" w:sz="0" w:space="0" w:color="auto"/>
            <w:right w:val="none" w:sz="0" w:space="0" w:color="auto"/>
          </w:divBdr>
        </w:div>
        <w:div w:id="1288589469">
          <w:marLeft w:val="0"/>
          <w:marRight w:val="0"/>
          <w:marTop w:val="0"/>
          <w:marBottom w:val="0"/>
          <w:divBdr>
            <w:top w:val="none" w:sz="0" w:space="0" w:color="auto"/>
            <w:left w:val="none" w:sz="0" w:space="0" w:color="auto"/>
            <w:bottom w:val="none" w:sz="0" w:space="0" w:color="auto"/>
            <w:right w:val="none" w:sz="0" w:space="0" w:color="auto"/>
          </w:divBdr>
        </w:div>
        <w:div w:id="1316646049">
          <w:marLeft w:val="0"/>
          <w:marRight w:val="0"/>
          <w:marTop w:val="0"/>
          <w:marBottom w:val="0"/>
          <w:divBdr>
            <w:top w:val="none" w:sz="0" w:space="0" w:color="auto"/>
            <w:left w:val="none" w:sz="0" w:space="0" w:color="auto"/>
            <w:bottom w:val="none" w:sz="0" w:space="0" w:color="auto"/>
            <w:right w:val="none" w:sz="0" w:space="0" w:color="auto"/>
          </w:divBdr>
        </w:div>
        <w:div w:id="1378775448">
          <w:marLeft w:val="0"/>
          <w:marRight w:val="0"/>
          <w:marTop w:val="0"/>
          <w:marBottom w:val="0"/>
          <w:divBdr>
            <w:top w:val="none" w:sz="0" w:space="0" w:color="auto"/>
            <w:left w:val="none" w:sz="0" w:space="0" w:color="auto"/>
            <w:bottom w:val="none" w:sz="0" w:space="0" w:color="auto"/>
            <w:right w:val="none" w:sz="0" w:space="0" w:color="auto"/>
          </w:divBdr>
        </w:div>
        <w:div w:id="1379865590">
          <w:marLeft w:val="0"/>
          <w:marRight w:val="0"/>
          <w:marTop w:val="0"/>
          <w:marBottom w:val="0"/>
          <w:divBdr>
            <w:top w:val="none" w:sz="0" w:space="0" w:color="auto"/>
            <w:left w:val="none" w:sz="0" w:space="0" w:color="auto"/>
            <w:bottom w:val="none" w:sz="0" w:space="0" w:color="auto"/>
            <w:right w:val="none" w:sz="0" w:space="0" w:color="auto"/>
          </w:divBdr>
        </w:div>
        <w:div w:id="1404793962">
          <w:marLeft w:val="0"/>
          <w:marRight w:val="0"/>
          <w:marTop w:val="0"/>
          <w:marBottom w:val="0"/>
          <w:divBdr>
            <w:top w:val="none" w:sz="0" w:space="0" w:color="auto"/>
            <w:left w:val="none" w:sz="0" w:space="0" w:color="auto"/>
            <w:bottom w:val="none" w:sz="0" w:space="0" w:color="auto"/>
            <w:right w:val="none" w:sz="0" w:space="0" w:color="auto"/>
          </w:divBdr>
        </w:div>
        <w:div w:id="1421827471">
          <w:marLeft w:val="0"/>
          <w:marRight w:val="0"/>
          <w:marTop w:val="0"/>
          <w:marBottom w:val="0"/>
          <w:divBdr>
            <w:top w:val="none" w:sz="0" w:space="0" w:color="auto"/>
            <w:left w:val="none" w:sz="0" w:space="0" w:color="auto"/>
            <w:bottom w:val="none" w:sz="0" w:space="0" w:color="auto"/>
            <w:right w:val="none" w:sz="0" w:space="0" w:color="auto"/>
          </w:divBdr>
        </w:div>
        <w:div w:id="1425960685">
          <w:marLeft w:val="0"/>
          <w:marRight w:val="0"/>
          <w:marTop w:val="0"/>
          <w:marBottom w:val="0"/>
          <w:divBdr>
            <w:top w:val="none" w:sz="0" w:space="0" w:color="auto"/>
            <w:left w:val="none" w:sz="0" w:space="0" w:color="auto"/>
            <w:bottom w:val="none" w:sz="0" w:space="0" w:color="auto"/>
            <w:right w:val="none" w:sz="0" w:space="0" w:color="auto"/>
          </w:divBdr>
        </w:div>
        <w:div w:id="1455557004">
          <w:marLeft w:val="0"/>
          <w:marRight w:val="0"/>
          <w:marTop w:val="0"/>
          <w:marBottom w:val="0"/>
          <w:divBdr>
            <w:top w:val="none" w:sz="0" w:space="0" w:color="auto"/>
            <w:left w:val="none" w:sz="0" w:space="0" w:color="auto"/>
            <w:bottom w:val="none" w:sz="0" w:space="0" w:color="auto"/>
            <w:right w:val="none" w:sz="0" w:space="0" w:color="auto"/>
          </w:divBdr>
        </w:div>
        <w:div w:id="1468817110">
          <w:marLeft w:val="0"/>
          <w:marRight w:val="0"/>
          <w:marTop w:val="0"/>
          <w:marBottom w:val="0"/>
          <w:divBdr>
            <w:top w:val="none" w:sz="0" w:space="0" w:color="auto"/>
            <w:left w:val="none" w:sz="0" w:space="0" w:color="auto"/>
            <w:bottom w:val="none" w:sz="0" w:space="0" w:color="auto"/>
            <w:right w:val="none" w:sz="0" w:space="0" w:color="auto"/>
          </w:divBdr>
        </w:div>
        <w:div w:id="1485774621">
          <w:marLeft w:val="0"/>
          <w:marRight w:val="0"/>
          <w:marTop w:val="0"/>
          <w:marBottom w:val="0"/>
          <w:divBdr>
            <w:top w:val="none" w:sz="0" w:space="0" w:color="auto"/>
            <w:left w:val="none" w:sz="0" w:space="0" w:color="auto"/>
            <w:bottom w:val="none" w:sz="0" w:space="0" w:color="auto"/>
            <w:right w:val="none" w:sz="0" w:space="0" w:color="auto"/>
          </w:divBdr>
        </w:div>
        <w:div w:id="1491868248">
          <w:marLeft w:val="0"/>
          <w:marRight w:val="0"/>
          <w:marTop w:val="0"/>
          <w:marBottom w:val="0"/>
          <w:divBdr>
            <w:top w:val="none" w:sz="0" w:space="0" w:color="auto"/>
            <w:left w:val="none" w:sz="0" w:space="0" w:color="auto"/>
            <w:bottom w:val="none" w:sz="0" w:space="0" w:color="auto"/>
            <w:right w:val="none" w:sz="0" w:space="0" w:color="auto"/>
          </w:divBdr>
        </w:div>
        <w:div w:id="1581677043">
          <w:marLeft w:val="0"/>
          <w:marRight w:val="0"/>
          <w:marTop w:val="0"/>
          <w:marBottom w:val="0"/>
          <w:divBdr>
            <w:top w:val="none" w:sz="0" w:space="0" w:color="auto"/>
            <w:left w:val="none" w:sz="0" w:space="0" w:color="auto"/>
            <w:bottom w:val="none" w:sz="0" w:space="0" w:color="auto"/>
            <w:right w:val="none" w:sz="0" w:space="0" w:color="auto"/>
          </w:divBdr>
        </w:div>
        <w:div w:id="1605381844">
          <w:marLeft w:val="0"/>
          <w:marRight w:val="0"/>
          <w:marTop w:val="0"/>
          <w:marBottom w:val="0"/>
          <w:divBdr>
            <w:top w:val="none" w:sz="0" w:space="0" w:color="auto"/>
            <w:left w:val="none" w:sz="0" w:space="0" w:color="auto"/>
            <w:bottom w:val="none" w:sz="0" w:space="0" w:color="auto"/>
            <w:right w:val="none" w:sz="0" w:space="0" w:color="auto"/>
          </w:divBdr>
        </w:div>
        <w:div w:id="1631399472">
          <w:marLeft w:val="0"/>
          <w:marRight w:val="0"/>
          <w:marTop w:val="0"/>
          <w:marBottom w:val="0"/>
          <w:divBdr>
            <w:top w:val="none" w:sz="0" w:space="0" w:color="auto"/>
            <w:left w:val="none" w:sz="0" w:space="0" w:color="auto"/>
            <w:bottom w:val="none" w:sz="0" w:space="0" w:color="auto"/>
            <w:right w:val="none" w:sz="0" w:space="0" w:color="auto"/>
          </w:divBdr>
        </w:div>
        <w:div w:id="1667244049">
          <w:marLeft w:val="0"/>
          <w:marRight w:val="0"/>
          <w:marTop w:val="0"/>
          <w:marBottom w:val="0"/>
          <w:divBdr>
            <w:top w:val="none" w:sz="0" w:space="0" w:color="auto"/>
            <w:left w:val="none" w:sz="0" w:space="0" w:color="auto"/>
            <w:bottom w:val="none" w:sz="0" w:space="0" w:color="auto"/>
            <w:right w:val="none" w:sz="0" w:space="0" w:color="auto"/>
          </w:divBdr>
        </w:div>
        <w:div w:id="1668744738">
          <w:marLeft w:val="0"/>
          <w:marRight w:val="0"/>
          <w:marTop w:val="0"/>
          <w:marBottom w:val="0"/>
          <w:divBdr>
            <w:top w:val="none" w:sz="0" w:space="0" w:color="auto"/>
            <w:left w:val="none" w:sz="0" w:space="0" w:color="auto"/>
            <w:bottom w:val="none" w:sz="0" w:space="0" w:color="auto"/>
            <w:right w:val="none" w:sz="0" w:space="0" w:color="auto"/>
          </w:divBdr>
        </w:div>
        <w:div w:id="1714577078">
          <w:marLeft w:val="0"/>
          <w:marRight w:val="0"/>
          <w:marTop w:val="0"/>
          <w:marBottom w:val="0"/>
          <w:divBdr>
            <w:top w:val="none" w:sz="0" w:space="0" w:color="auto"/>
            <w:left w:val="none" w:sz="0" w:space="0" w:color="auto"/>
            <w:bottom w:val="none" w:sz="0" w:space="0" w:color="auto"/>
            <w:right w:val="none" w:sz="0" w:space="0" w:color="auto"/>
          </w:divBdr>
        </w:div>
        <w:div w:id="1739136554">
          <w:marLeft w:val="0"/>
          <w:marRight w:val="0"/>
          <w:marTop w:val="0"/>
          <w:marBottom w:val="0"/>
          <w:divBdr>
            <w:top w:val="none" w:sz="0" w:space="0" w:color="auto"/>
            <w:left w:val="none" w:sz="0" w:space="0" w:color="auto"/>
            <w:bottom w:val="none" w:sz="0" w:space="0" w:color="auto"/>
            <w:right w:val="none" w:sz="0" w:space="0" w:color="auto"/>
          </w:divBdr>
        </w:div>
        <w:div w:id="1766921218">
          <w:marLeft w:val="0"/>
          <w:marRight w:val="0"/>
          <w:marTop w:val="0"/>
          <w:marBottom w:val="0"/>
          <w:divBdr>
            <w:top w:val="none" w:sz="0" w:space="0" w:color="auto"/>
            <w:left w:val="none" w:sz="0" w:space="0" w:color="auto"/>
            <w:bottom w:val="none" w:sz="0" w:space="0" w:color="auto"/>
            <w:right w:val="none" w:sz="0" w:space="0" w:color="auto"/>
          </w:divBdr>
        </w:div>
        <w:div w:id="1776096741">
          <w:marLeft w:val="0"/>
          <w:marRight w:val="0"/>
          <w:marTop w:val="0"/>
          <w:marBottom w:val="0"/>
          <w:divBdr>
            <w:top w:val="none" w:sz="0" w:space="0" w:color="auto"/>
            <w:left w:val="none" w:sz="0" w:space="0" w:color="auto"/>
            <w:bottom w:val="none" w:sz="0" w:space="0" w:color="auto"/>
            <w:right w:val="none" w:sz="0" w:space="0" w:color="auto"/>
          </w:divBdr>
        </w:div>
        <w:div w:id="1783062898">
          <w:marLeft w:val="0"/>
          <w:marRight w:val="0"/>
          <w:marTop w:val="0"/>
          <w:marBottom w:val="0"/>
          <w:divBdr>
            <w:top w:val="none" w:sz="0" w:space="0" w:color="auto"/>
            <w:left w:val="none" w:sz="0" w:space="0" w:color="auto"/>
            <w:bottom w:val="none" w:sz="0" w:space="0" w:color="auto"/>
            <w:right w:val="none" w:sz="0" w:space="0" w:color="auto"/>
          </w:divBdr>
        </w:div>
        <w:div w:id="1784958601">
          <w:marLeft w:val="0"/>
          <w:marRight w:val="0"/>
          <w:marTop w:val="0"/>
          <w:marBottom w:val="0"/>
          <w:divBdr>
            <w:top w:val="none" w:sz="0" w:space="0" w:color="auto"/>
            <w:left w:val="none" w:sz="0" w:space="0" w:color="auto"/>
            <w:bottom w:val="none" w:sz="0" w:space="0" w:color="auto"/>
            <w:right w:val="none" w:sz="0" w:space="0" w:color="auto"/>
          </w:divBdr>
        </w:div>
        <w:div w:id="1792016756">
          <w:marLeft w:val="0"/>
          <w:marRight w:val="0"/>
          <w:marTop w:val="0"/>
          <w:marBottom w:val="0"/>
          <w:divBdr>
            <w:top w:val="none" w:sz="0" w:space="0" w:color="auto"/>
            <w:left w:val="none" w:sz="0" w:space="0" w:color="auto"/>
            <w:bottom w:val="none" w:sz="0" w:space="0" w:color="auto"/>
            <w:right w:val="none" w:sz="0" w:space="0" w:color="auto"/>
          </w:divBdr>
        </w:div>
        <w:div w:id="1800107540">
          <w:marLeft w:val="0"/>
          <w:marRight w:val="0"/>
          <w:marTop w:val="0"/>
          <w:marBottom w:val="0"/>
          <w:divBdr>
            <w:top w:val="none" w:sz="0" w:space="0" w:color="auto"/>
            <w:left w:val="none" w:sz="0" w:space="0" w:color="auto"/>
            <w:bottom w:val="none" w:sz="0" w:space="0" w:color="auto"/>
            <w:right w:val="none" w:sz="0" w:space="0" w:color="auto"/>
          </w:divBdr>
        </w:div>
        <w:div w:id="1817647333">
          <w:marLeft w:val="0"/>
          <w:marRight w:val="0"/>
          <w:marTop w:val="0"/>
          <w:marBottom w:val="0"/>
          <w:divBdr>
            <w:top w:val="none" w:sz="0" w:space="0" w:color="auto"/>
            <w:left w:val="none" w:sz="0" w:space="0" w:color="auto"/>
            <w:bottom w:val="none" w:sz="0" w:space="0" w:color="auto"/>
            <w:right w:val="none" w:sz="0" w:space="0" w:color="auto"/>
          </w:divBdr>
        </w:div>
        <w:div w:id="1848524016">
          <w:marLeft w:val="0"/>
          <w:marRight w:val="0"/>
          <w:marTop w:val="0"/>
          <w:marBottom w:val="0"/>
          <w:divBdr>
            <w:top w:val="none" w:sz="0" w:space="0" w:color="auto"/>
            <w:left w:val="none" w:sz="0" w:space="0" w:color="auto"/>
            <w:bottom w:val="none" w:sz="0" w:space="0" w:color="auto"/>
            <w:right w:val="none" w:sz="0" w:space="0" w:color="auto"/>
          </w:divBdr>
        </w:div>
        <w:div w:id="1927958744">
          <w:marLeft w:val="0"/>
          <w:marRight w:val="0"/>
          <w:marTop w:val="0"/>
          <w:marBottom w:val="0"/>
          <w:divBdr>
            <w:top w:val="none" w:sz="0" w:space="0" w:color="auto"/>
            <w:left w:val="none" w:sz="0" w:space="0" w:color="auto"/>
            <w:bottom w:val="none" w:sz="0" w:space="0" w:color="auto"/>
            <w:right w:val="none" w:sz="0" w:space="0" w:color="auto"/>
          </w:divBdr>
        </w:div>
        <w:div w:id="2004619627">
          <w:marLeft w:val="0"/>
          <w:marRight w:val="0"/>
          <w:marTop w:val="0"/>
          <w:marBottom w:val="0"/>
          <w:divBdr>
            <w:top w:val="none" w:sz="0" w:space="0" w:color="auto"/>
            <w:left w:val="none" w:sz="0" w:space="0" w:color="auto"/>
            <w:bottom w:val="none" w:sz="0" w:space="0" w:color="auto"/>
            <w:right w:val="none" w:sz="0" w:space="0" w:color="auto"/>
          </w:divBdr>
        </w:div>
        <w:div w:id="2012027183">
          <w:marLeft w:val="0"/>
          <w:marRight w:val="0"/>
          <w:marTop w:val="0"/>
          <w:marBottom w:val="0"/>
          <w:divBdr>
            <w:top w:val="none" w:sz="0" w:space="0" w:color="auto"/>
            <w:left w:val="none" w:sz="0" w:space="0" w:color="auto"/>
            <w:bottom w:val="none" w:sz="0" w:space="0" w:color="auto"/>
            <w:right w:val="none" w:sz="0" w:space="0" w:color="auto"/>
          </w:divBdr>
        </w:div>
        <w:div w:id="2022120697">
          <w:marLeft w:val="0"/>
          <w:marRight w:val="0"/>
          <w:marTop w:val="0"/>
          <w:marBottom w:val="0"/>
          <w:divBdr>
            <w:top w:val="none" w:sz="0" w:space="0" w:color="auto"/>
            <w:left w:val="none" w:sz="0" w:space="0" w:color="auto"/>
            <w:bottom w:val="none" w:sz="0" w:space="0" w:color="auto"/>
            <w:right w:val="none" w:sz="0" w:space="0" w:color="auto"/>
          </w:divBdr>
        </w:div>
        <w:div w:id="2037271546">
          <w:marLeft w:val="0"/>
          <w:marRight w:val="0"/>
          <w:marTop w:val="0"/>
          <w:marBottom w:val="0"/>
          <w:divBdr>
            <w:top w:val="none" w:sz="0" w:space="0" w:color="auto"/>
            <w:left w:val="none" w:sz="0" w:space="0" w:color="auto"/>
            <w:bottom w:val="none" w:sz="0" w:space="0" w:color="auto"/>
            <w:right w:val="none" w:sz="0" w:space="0" w:color="auto"/>
          </w:divBdr>
        </w:div>
        <w:div w:id="2037388364">
          <w:marLeft w:val="0"/>
          <w:marRight w:val="0"/>
          <w:marTop w:val="0"/>
          <w:marBottom w:val="0"/>
          <w:divBdr>
            <w:top w:val="none" w:sz="0" w:space="0" w:color="auto"/>
            <w:left w:val="none" w:sz="0" w:space="0" w:color="auto"/>
            <w:bottom w:val="none" w:sz="0" w:space="0" w:color="auto"/>
            <w:right w:val="none" w:sz="0" w:space="0" w:color="auto"/>
          </w:divBdr>
        </w:div>
        <w:div w:id="2041933350">
          <w:marLeft w:val="0"/>
          <w:marRight w:val="0"/>
          <w:marTop w:val="0"/>
          <w:marBottom w:val="0"/>
          <w:divBdr>
            <w:top w:val="none" w:sz="0" w:space="0" w:color="auto"/>
            <w:left w:val="none" w:sz="0" w:space="0" w:color="auto"/>
            <w:bottom w:val="none" w:sz="0" w:space="0" w:color="auto"/>
            <w:right w:val="none" w:sz="0" w:space="0" w:color="auto"/>
          </w:divBdr>
        </w:div>
        <w:div w:id="2095515279">
          <w:marLeft w:val="0"/>
          <w:marRight w:val="0"/>
          <w:marTop w:val="0"/>
          <w:marBottom w:val="0"/>
          <w:divBdr>
            <w:top w:val="none" w:sz="0" w:space="0" w:color="auto"/>
            <w:left w:val="none" w:sz="0" w:space="0" w:color="auto"/>
            <w:bottom w:val="none" w:sz="0" w:space="0" w:color="auto"/>
            <w:right w:val="none" w:sz="0" w:space="0" w:color="auto"/>
          </w:divBdr>
        </w:div>
        <w:div w:id="2110923884">
          <w:marLeft w:val="0"/>
          <w:marRight w:val="0"/>
          <w:marTop w:val="0"/>
          <w:marBottom w:val="0"/>
          <w:divBdr>
            <w:top w:val="none" w:sz="0" w:space="0" w:color="auto"/>
            <w:left w:val="none" w:sz="0" w:space="0" w:color="auto"/>
            <w:bottom w:val="none" w:sz="0" w:space="0" w:color="auto"/>
            <w:right w:val="none" w:sz="0" w:space="0" w:color="auto"/>
          </w:divBdr>
        </w:div>
        <w:div w:id="2126188995">
          <w:marLeft w:val="0"/>
          <w:marRight w:val="0"/>
          <w:marTop w:val="0"/>
          <w:marBottom w:val="0"/>
          <w:divBdr>
            <w:top w:val="none" w:sz="0" w:space="0" w:color="auto"/>
            <w:left w:val="none" w:sz="0" w:space="0" w:color="auto"/>
            <w:bottom w:val="none" w:sz="0" w:space="0" w:color="auto"/>
            <w:right w:val="none" w:sz="0" w:space="0" w:color="auto"/>
          </w:divBdr>
        </w:div>
        <w:div w:id="2141457053">
          <w:marLeft w:val="0"/>
          <w:marRight w:val="0"/>
          <w:marTop w:val="0"/>
          <w:marBottom w:val="0"/>
          <w:divBdr>
            <w:top w:val="none" w:sz="0" w:space="0" w:color="auto"/>
            <w:left w:val="none" w:sz="0" w:space="0" w:color="auto"/>
            <w:bottom w:val="none" w:sz="0" w:space="0" w:color="auto"/>
            <w:right w:val="none" w:sz="0" w:space="0" w:color="auto"/>
          </w:divBdr>
        </w:div>
      </w:divsChild>
    </w:div>
    <w:div w:id="2136756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emf"/><Relationship Id="rId21" Type="http://schemas.openxmlformats.org/officeDocument/2006/relationships/image" Target="media/image10.emf"/><Relationship Id="rId42" Type="http://schemas.openxmlformats.org/officeDocument/2006/relationships/image" Target="media/image31.emf"/><Relationship Id="rId47" Type="http://schemas.openxmlformats.org/officeDocument/2006/relationships/image" Target="media/image36.emf"/><Relationship Id="rId63" Type="http://schemas.openxmlformats.org/officeDocument/2006/relationships/image" Target="media/image51.emf"/><Relationship Id="rId68" Type="http://schemas.openxmlformats.org/officeDocument/2006/relationships/image" Target="media/image56.emf"/><Relationship Id="rId16" Type="http://schemas.openxmlformats.org/officeDocument/2006/relationships/image" Target="media/image5.emf"/><Relationship Id="rId11" Type="http://schemas.openxmlformats.org/officeDocument/2006/relationships/image" Target="media/image4.emf"/><Relationship Id="rId32" Type="http://schemas.openxmlformats.org/officeDocument/2006/relationships/image" Target="media/image21.emf"/><Relationship Id="rId37" Type="http://schemas.openxmlformats.org/officeDocument/2006/relationships/image" Target="media/image26.emf"/><Relationship Id="rId53" Type="http://schemas.openxmlformats.org/officeDocument/2006/relationships/header" Target="header3.xml"/><Relationship Id="rId58" Type="http://schemas.openxmlformats.org/officeDocument/2006/relationships/image" Target="media/image46.emf"/><Relationship Id="rId74" Type="http://schemas.openxmlformats.org/officeDocument/2006/relationships/image" Target="media/image62.jpeg"/><Relationship Id="rId79" Type="http://schemas.openxmlformats.org/officeDocument/2006/relationships/header" Target="header4.xml"/><Relationship Id="rId5" Type="http://schemas.openxmlformats.org/officeDocument/2006/relationships/webSettings" Target="webSettings.xml"/><Relationship Id="rId61" Type="http://schemas.openxmlformats.org/officeDocument/2006/relationships/image" Target="media/image49.emf"/><Relationship Id="rId19" Type="http://schemas.openxmlformats.org/officeDocument/2006/relationships/image" Target="media/image8.emf"/><Relationship Id="rId14" Type="http://schemas.openxmlformats.org/officeDocument/2006/relationships/header" Target="header2.xml"/><Relationship Id="rId22" Type="http://schemas.openxmlformats.org/officeDocument/2006/relationships/image" Target="media/image11.emf"/><Relationship Id="rId27" Type="http://schemas.openxmlformats.org/officeDocument/2006/relationships/image" Target="media/image16.emf"/><Relationship Id="rId30" Type="http://schemas.openxmlformats.org/officeDocument/2006/relationships/image" Target="media/image19.emf"/><Relationship Id="rId35" Type="http://schemas.openxmlformats.org/officeDocument/2006/relationships/image" Target="media/image24.emf"/><Relationship Id="rId43" Type="http://schemas.openxmlformats.org/officeDocument/2006/relationships/image" Target="media/image32.emf"/><Relationship Id="rId48" Type="http://schemas.openxmlformats.org/officeDocument/2006/relationships/image" Target="media/image37.emf"/><Relationship Id="rId56" Type="http://schemas.openxmlformats.org/officeDocument/2006/relationships/image" Target="media/image44.emf"/><Relationship Id="rId64" Type="http://schemas.openxmlformats.org/officeDocument/2006/relationships/image" Target="media/image52.emf"/><Relationship Id="rId69" Type="http://schemas.openxmlformats.org/officeDocument/2006/relationships/image" Target="media/image57.emf"/><Relationship Id="rId77" Type="http://schemas.openxmlformats.org/officeDocument/2006/relationships/image" Target="media/image65.jpeg"/><Relationship Id="rId8" Type="http://schemas.openxmlformats.org/officeDocument/2006/relationships/image" Target="media/image1.emf"/><Relationship Id="rId51" Type="http://schemas.openxmlformats.org/officeDocument/2006/relationships/image" Target="media/image40.emf"/><Relationship Id="rId72" Type="http://schemas.openxmlformats.org/officeDocument/2006/relationships/image" Target="media/image60.jpeg"/><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6.emf"/><Relationship Id="rId25" Type="http://schemas.openxmlformats.org/officeDocument/2006/relationships/image" Target="media/image14.emf"/><Relationship Id="rId33" Type="http://schemas.openxmlformats.org/officeDocument/2006/relationships/image" Target="media/image22.emf"/><Relationship Id="rId38" Type="http://schemas.openxmlformats.org/officeDocument/2006/relationships/image" Target="media/image27.emf"/><Relationship Id="rId46" Type="http://schemas.openxmlformats.org/officeDocument/2006/relationships/image" Target="media/image35.emf"/><Relationship Id="rId59" Type="http://schemas.openxmlformats.org/officeDocument/2006/relationships/image" Target="media/image47.emf"/><Relationship Id="rId67" Type="http://schemas.openxmlformats.org/officeDocument/2006/relationships/image" Target="media/image55.emf"/><Relationship Id="rId20" Type="http://schemas.openxmlformats.org/officeDocument/2006/relationships/image" Target="media/image9.emf"/><Relationship Id="rId41" Type="http://schemas.openxmlformats.org/officeDocument/2006/relationships/image" Target="media/image30.emf"/><Relationship Id="rId54" Type="http://schemas.openxmlformats.org/officeDocument/2006/relationships/image" Target="media/image42.emf"/><Relationship Id="rId62" Type="http://schemas.openxmlformats.org/officeDocument/2006/relationships/image" Target="media/image50.emf"/><Relationship Id="rId70" Type="http://schemas.openxmlformats.org/officeDocument/2006/relationships/image" Target="media/image58.emf"/><Relationship Id="rId75" Type="http://schemas.openxmlformats.org/officeDocument/2006/relationships/image" Target="media/image63.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image" Target="media/image12.emf"/><Relationship Id="rId28" Type="http://schemas.openxmlformats.org/officeDocument/2006/relationships/image" Target="media/image17.emf"/><Relationship Id="rId36" Type="http://schemas.openxmlformats.org/officeDocument/2006/relationships/image" Target="media/image25.emf"/><Relationship Id="rId49" Type="http://schemas.openxmlformats.org/officeDocument/2006/relationships/image" Target="media/image38.emf"/><Relationship Id="rId57" Type="http://schemas.openxmlformats.org/officeDocument/2006/relationships/image" Target="media/image45.emf"/><Relationship Id="rId10" Type="http://schemas.openxmlformats.org/officeDocument/2006/relationships/image" Target="media/image3.emf"/><Relationship Id="rId31" Type="http://schemas.openxmlformats.org/officeDocument/2006/relationships/image" Target="media/image20.emf"/><Relationship Id="rId44" Type="http://schemas.openxmlformats.org/officeDocument/2006/relationships/image" Target="media/image33.emf"/><Relationship Id="rId52" Type="http://schemas.openxmlformats.org/officeDocument/2006/relationships/image" Target="media/image41.emf"/><Relationship Id="rId60" Type="http://schemas.openxmlformats.org/officeDocument/2006/relationships/image" Target="media/image48.emf"/><Relationship Id="rId65" Type="http://schemas.openxmlformats.org/officeDocument/2006/relationships/image" Target="media/image53.emf"/><Relationship Id="rId73" Type="http://schemas.openxmlformats.org/officeDocument/2006/relationships/image" Target="media/image61.jpeg"/><Relationship Id="rId78" Type="http://schemas.openxmlformats.org/officeDocument/2006/relationships/image" Target="media/image66.jpeg"/><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footer" Target="footer1.xml"/><Relationship Id="rId18" Type="http://schemas.openxmlformats.org/officeDocument/2006/relationships/image" Target="media/image7.emf"/><Relationship Id="rId39" Type="http://schemas.openxmlformats.org/officeDocument/2006/relationships/image" Target="media/image28.emf"/><Relationship Id="rId34" Type="http://schemas.openxmlformats.org/officeDocument/2006/relationships/image" Target="media/image23.emf"/><Relationship Id="rId50" Type="http://schemas.openxmlformats.org/officeDocument/2006/relationships/image" Target="media/image39.emf"/><Relationship Id="rId55" Type="http://schemas.openxmlformats.org/officeDocument/2006/relationships/image" Target="media/image43.emf"/><Relationship Id="rId76" Type="http://schemas.openxmlformats.org/officeDocument/2006/relationships/image" Target="media/image64.jpeg"/><Relationship Id="rId7" Type="http://schemas.openxmlformats.org/officeDocument/2006/relationships/endnotes" Target="endnotes.xml"/><Relationship Id="rId71" Type="http://schemas.openxmlformats.org/officeDocument/2006/relationships/image" Target="media/image59.jpeg"/><Relationship Id="rId2" Type="http://schemas.openxmlformats.org/officeDocument/2006/relationships/numbering" Target="numbering.xml"/><Relationship Id="rId29" Type="http://schemas.openxmlformats.org/officeDocument/2006/relationships/image" Target="media/image18.emf"/><Relationship Id="rId24" Type="http://schemas.openxmlformats.org/officeDocument/2006/relationships/image" Target="media/image13.emf"/><Relationship Id="rId40" Type="http://schemas.openxmlformats.org/officeDocument/2006/relationships/image" Target="media/image29.emf"/><Relationship Id="rId45" Type="http://schemas.openxmlformats.org/officeDocument/2006/relationships/image" Target="media/image34.emf"/><Relationship Id="rId66" Type="http://schemas.openxmlformats.org/officeDocument/2006/relationships/image" Target="media/image54.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F3A2C5-A14B-441A-8C0E-8FABF2E21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55</Pages>
  <Words>13100</Words>
  <Characters>74673</Characters>
  <Application>Microsoft Office Word</Application>
  <DocSecurity>0</DocSecurity>
  <Lines>622</Lines>
  <Paragraphs>175</Paragraphs>
  <ScaleCrop>false</ScaleCrop>
  <HeadingPairs>
    <vt:vector size="6" baseType="variant">
      <vt:variant>
        <vt:lpstr>Title</vt:lpstr>
      </vt:variant>
      <vt:variant>
        <vt:i4>1</vt:i4>
      </vt:variant>
      <vt:variant>
        <vt:lpstr>Название</vt:lpstr>
      </vt:variant>
      <vt:variant>
        <vt:i4>1</vt:i4>
      </vt:variant>
      <vt:variant>
        <vt:lpstr>Назва</vt:lpstr>
      </vt:variant>
      <vt:variant>
        <vt:i4>1</vt:i4>
      </vt:variant>
    </vt:vector>
  </HeadingPairs>
  <TitlesOfParts>
    <vt:vector size="3" baseType="lpstr">
      <vt:lpstr/>
      <vt:lpstr/>
      <vt:lpstr/>
    </vt:vector>
  </TitlesOfParts>
  <Company>HP</Company>
  <LinksUpToDate>false</LinksUpToDate>
  <CharactersWithSpaces>87598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Тетяна Макей</dc:creator>
  <cp:lastModifiedBy>Смоляр Олексій</cp:lastModifiedBy>
  <cp:revision>5</cp:revision>
  <cp:lastPrinted>2025-05-23T13:09:00Z</cp:lastPrinted>
  <dcterms:created xsi:type="dcterms:W3CDTF">2025-05-28T10:47:00Z</dcterms:created>
  <dcterms:modified xsi:type="dcterms:W3CDTF">2025-05-28T11:07:00Z</dcterms:modified>
</cp:coreProperties>
</file>